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45" w:rsidRDefault="00DC54FF" w:rsidP="002B347A">
      <w:pPr>
        <w:ind w:left="284" w:hanging="284"/>
        <w:contextualSpacing/>
        <w:jc w:val="both"/>
        <w:rPr>
          <w:rFonts w:ascii="Times New Roman" w:hAnsi="Times New Roman" w:cs="Times New Roman"/>
          <w:sz w:val="28"/>
          <w:szCs w:val="28"/>
          <w:lang w:val="en-US"/>
        </w:rPr>
      </w:pPr>
      <w:r>
        <w:rPr>
          <w:rFonts w:ascii="Times New Roman" w:hAnsi="Times New Roman" w:cs="Times New Roman"/>
          <w:noProof/>
          <w:sz w:val="28"/>
          <w:szCs w:val="28"/>
          <w:lang w:eastAsia="el-GR"/>
        </w:rPr>
        <w:pict>
          <v:rect id="_x0000_s1026" style="position:absolute;left:0;text-align:left;margin-left:-103.5pt;margin-top:-74.25pt;width:630.75pt;height:843.75pt;z-index:-251658240" fillcolor="#eaefa7" strokecolor="#f2f2f2 [3041]" strokeweight="3pt">
            <v:shadow on="t" type="perspective" color="#243f60 [1604]" opacity=".5" offset="1pt" offset2="-1pt"/>
            <v:textbox style="mso-next-textbox:#_x0000_s1026">
              <w:txbxContent>
                <w:p w:rsidR="00BA5869" w:rsidRPr="00DB13FB" w:rsidRDefault="00BA5869" w:rsidP="00DB13FB"/>
              </w:txbxContent>
            </v:textbox>
          </v:rect>
        </w:pict>
      </w:r>
    </w:p>
    <w:p w:rsidR="00C22D45" w:rsidRDefault="00C22D45" w:rsidP="000F5643">
      <w:pPr>
        <w:contextualSpacing/>
        <w:jc w:val="center"/>
        <w:rPr>
          <w:rFonts w:ascii="Times New Roman" w:hAnsi="Times New Roman" w:cs="Times New Roman"/>
          <w:sz w:val="28"/>
          <w:szCs w:val="28"/>
          <w:lang w:val="en-US"/>
        </w:rPr>
      </w:pPr>
      <w:r w:rsidRPr="00C22D45">
        <w:rPr>
          <w:rFonts w:ascii="Times New Roman" w:hAnsi="Times New Roman" w:cs="Times New Roman"/>
          <w:noProof/>
          <w:sz w:val="28"/>
          <w:szCs w:val="28"/>
          <w:lang w:eastAsia="el-GR"/>
        </w:rPr>
        <w:drawing>
          <wp:inline distT="0" distB="0" distL="0" distR="0">
            <wp:extent cx="3105150" cy="1362075"/>
            <wp:effectExtent l="19050" t="0" r="0" b="0"/>
            <wp:docPr id="3" name="Picture 0" descr="9584949f365b4d978d8a4c3b2df52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4949f365b4d978d8a4c3b2df52ba8.jpg"/>
                    <pic:cNvPicPr/>
                  </pic:nvPicPr>
                  <pic:blipFill>
                    <a:blip r:embed="rId8" cstate="print"/>
                    <a:stretch>
                      <a:fillRect/>
                    </a:stretch>
                  </pic:blipFill>
                  <pic:spPr>
                    <a:xfrm>
                      <a:off x="0" y="0"/>
                      <a:ext cx="3105150" cy="1362075"/>
                    </a:xfrm>
                    <a:prstGeom prst="rect">
                      <a:avLst/>
                    </a:prstGeom>
                    <a:blipFill>
                      <a:blip r:embed="rId9"/>
                      <a:tile tx="0" ty="0" sx="100000" sy="100000" flip="none" algn="tl"/>
                    </a:blipFill>
                  </pic:spPr>
                </pic:pic>
              </a:graphicData>
            </a:graphic>
          </wp:inline>
        </w:drawing>
      </w:r>
    </w:p>
    <w:p w:rsidR="00C22D45" w:rsidRDefault="00C22D45" w:rsidP="000F5643">
      <w:pPr>
        <w:contextualSpacing/>
        <w:jc w:val="both"/>
        <w:rPr>
          <w:rFonts w:ascii="Times New Roman" w:hAnsi="Times New Roman" w:cs="Times New Roman"/>
          <w:sz w:val="28"/>
          <w:szCs w:val="28"/>
          <w:lang w:val="en-US"/>
        </w:rPr>
      </w:pPr>
    </w:p>
    <w:p w:rsidR="00C22D45" w:rsidRDefault="00C22D45" w:rsidP="000F5643">
      <w:pPr>
        <w:contextualSpacing/>
        <w:jc w:val="both"/>
        <w:rPr>
          <w:rFonts w:ascii="Times New Roman" w:hAnsi="Times New Roman" w:cs="Times New Roman"/>
          <w:sz w:val="28"/>
          <w:szCs w:val="28"/>
          <w:lang w:val="en-US"/>
        </w:rPr>
      </w:pPr>
    </w:p>
    <w:p w:rsidR="00C22D45" w:rsidRDefault="00C22D45" w:rsidP="000F5643">
      <w:pPr>
        <w:contextualSpacing/>
        <w:jc w:val="both"/>
        <w:rPr>
          <w:rFonts w:ascii="Times New Roman" w:hAnsi="Times New Roman" w:cs="Times New Roman"/>
          <w:sz w:val="28"/>
          <w:szCs w:val="28"/>
          <w:lang w:val="en-US"/>
        </w:rPr>
      </w:pPr>
    </w:p>
    <w:p w:rsidR="0089667D" w:rsidRPr="00C22D45" w:rsidRDefault="0089667D" w:rsidP="000F5643">
      <w:pPr>
        <w:contextualSpacing/>
        <w:jc w:val="both"/>
        <w:rPr>
          <w:rFonts w:ascii="Times New Roman" w:hAnsi="Times New Roman" w:cs="Times New Roman"/>
          <w:b/>
          <w:sz w:val="28"/>
          <w:szCs w:val="28"/>
        </w:rPr>
      </w:pPr>
      <w:r w:rsidRPr="00C22D45">
        <w:rPr>
          <w:rFonts w:ascii="Times New Roman" w:hAnsi="Times New Roman" w:cs="Times New Roman"/>
          <w:b/>
          <w:sz w:val="28"/>
          <w:szCs w:val="28"/>
        </w:rPr>
        <w:t>ΝΟΜΙΚΗ ΣΧΟΛΗ</w:t>
      </w:r>
    </w:p>
    <w:p w:rsidR="00336FAC" w:rsidRPr="00C22D45" w:rsidRDefault="00336FAC" w:rsidP="000F5643">
      <w:pPr>
        <w:contextualSpacing/>
        <w:jc w:val="both"/>
        <w:rPr>
          <w:rFonts w:ascii="Times New Roman" w:hAnsi="Times New Roman" w:cs="Times New Roman"/>
          <w:b/>
          <w:sz w:val="28"/>
          <w:szCs w:val="28"/>
        </w:rPr>
      </w:pPr>
      <w:r w:rsidRPr="00C22D45">
        <w:rPr>
          <w:rFonts w:ascii="Times New Roman" w:hAnsi="Times New Roman" w:cs="Times New Roman"/>
          <w:b/>
          <w:sz w:val="28"/>
          <w:szCs w:val="28"/>
        </w:rPr>
        <w:t>ΠΜΣ Β’ ΙΔΙΩΤΙΚΟΥ ΔΙΚΑΙΟΥ</w:t>
      </w:r>
    </w:p>
    <w:p w:rsidR="0089667D" w:rsidRPr="00C22D45" w:rsidRDefault="0089667D" w:rsidP="000F5643">
      <w:pPr>
        <w:contextualSpacing/>
        <w:jc w:val="both"/>
        <w:rPr>
          <w:rFonts w:ascii="Times New Roman" w:hAnsi="Times New Roman" w:cs="Times New Roman"/>
          <w:b/>
          <w:sz w:val="28"/>
          <w:szCs w:val="28"/>
        </w:rPr>
      </w:pPr>
      <w:r w:rsidRPr="00C22D45">
        <w:rPr>
          <w:rFonts w:ascii="Times New Roman" w:hAnsi="Times New Roman" w:cs="Times New Roman"/>
          <w:b/>
          <w:sz w:val="28"/>
          <w:szCs w:val="28"/>
        </w:rPr>
        <w:t>ΚΑΤΕΥΘΥΝΣΗ ΠΟΛΙΤΙΚΗΣ ΔΙΚΟΝΟΜΙΑΣ</w:t>
      </w:r>
    </w:p>
    <w:p w:rsidR="0089667D" w:rsidRPr="00E2578D" w:rsidRDefault="00214B5B" w:rsidP="000F5643">
      <w:pPr>
        <w:contextualSpacing/>
        <w:jc w:val="both"/>
        <w:rPr>
          <w:rFonts w:ascii="Times New Roman" w:hAnsi="Times New Roman" w:cs="Times New Roman"/>
          <w:sz w:val="26"/>
          <w:szCs w:val="26"/>
        </w:rPr>
      </w:pPr>
      <w:r w:rsidRPr="00C22D45">
        <w:rPr>
          <w:rFonts w:ascii="Times New Roman" w:hAnsi="Times New Roman" w:cs="Times New Roman"/>
          <w:b/>
          <w:sz w:val="28"/>
          <w:szCs w:val="28"/>
        </w:rPr>
        <w:t>ΑΚΑΔΗΜΑΪΚΟ  ΕΤΟΣ:  2014-2015</w:t>
      </w:r>
    </w:p>
    <w:p w:rsidR="0089667D" w:rsidRDefault="0089667D" w:rsidP="000F5643">
      <w:pPr>
        <w:rPr>
          <w:rFonts w:ascii="Times New Roman" w:hAnsi="Times New Roman" w:cs="Times New Roman"/>
          <w:sz w:val="26"/>
          <w:szCs w:val="26"/>
        </w:rPr>
      </w:pPr>
    </w:p>
    <w:p w:rsidR="003210B8" w:rsidRPr="00DB13FB" w:rsidRDefault="0089667D" w:rsidP="000F5643">
      <w:pPr>
        <w:rPr>
          <w:rFonts w:ascii="Times New Roman" w:hAnsi="Times New Roman" w:cs="Times New Roman"/>
          <w:b/>
          <w:sz w:val="28"/>
          <w:szCs w:val="28"/>
        </w:rPr>
      </w:pPr>
      <w:r w:rsidRPr="00DB13FB">
        <w:rPr>
          <w:rFonts w:ascii="Times New Roman" w:hAnsi="Times New Roman" w:cs="Times New Roman"/>
          <w:b/>
          <w:sz w:val="28"/>
          <w:szCs w:val="28"/>
        </w:rPr>
        <w:t>Διπλωματική εργασία με θέμα:</w:t>
      </w:r>
    </w:p>
    <w:p w:rsidR="00020D75" w:rsidRPr="00DB13FB" w:rsidRDefault="00AC4CDA" w:rsidP="000F5643">
      <w:pPr>
        <w:jc w:val="both"/>
        <w:rPr>
          <w:rFonts w:ascii="Times New Roman" w:hAnsi="Times New Roman" w:cs="Times New Roman"/>
          <w:b/>
          <w:sz w:val="36"/>
          <w:szCs w:val="36"/>
        </w:rPr>
      </w:pPr>
      <w:r w:rsidRPr="00DB13FB">
        <w:rPr>
          <w:rFonts w:ascii="Times New Roman" w:hAnsi="Times New Roman" w:cs="Times New Roman"/>
          <w:sz w:val="36"/>
          <w:szCs w:val="36"/>
        </w:rPr>
        <w:t>«</w:t>
      </w:r>
      <w:r w:rsidR="00F7741E" w:rsidRPr="00DB13FB">
        <w:rPr>
          <w:rFonts w:ascii="Times New Roman" w:hAnsi="Times New Roman" w:cs="Times New Roman"/>
          <w:b/>
          <w:sz w:val="36"/>
          <w:szCs w:val="36"/>
        </w:rPr>
        <w:t>ΔΙΚΟΝΟΜΙΚΑ ΖΗΤΗΜ</w:t>
      </w:r>
      <w:r w:rsidR="0081289C">
        <w:rPr>
          <w:rFonts w:ascii="Times New Roman" w:hAnsi="Times New Roman" w:cs="Times New Roman"/>
          <w:b/>
          <w:sz w:val="36"/>
          <w:szCs w:val="36"/>
        </w:rPr>
        <w:t xml:space="preserve">ΑΤΑ ΤΩΝ ΔΙΚΩΝ ΠΕΡΙ ΤΗΝ ΕΚΤΕΛΕΣΗ </w:t>
      </w:r>
      <w:r w:rsidR="00F7741E" w:rsidRPr="00DB13FB">
        <w:rPr>
          <w:rFonts w:ascii="Times New Roman" w:hAnsi="Times New Roman" w:cs="Times New Roman"/>
          <w:b/>
          <w:sz w:val="36"/>
          <w:szCs w:val="36"/>
        </w:rPr>
        <w:t>(ΑΡΘΡΟ 937 ΚπολΔ)</w:t>
      </w:r>
      <w:r w:rsidRPr="00DB13FB">
        <w:rPr>
          <w:rFonts w:ascii="Times New Roman" w:hAnsi="Times New Roman" w:cs="Times New Roman"/>
          <w:b/>
          <w:sz w:val="36"/>
          <w:szCs w:val="36"/>
        </w:rPr>
        <w:t>»</w:t>
      </w:r>
    </w:p>
    <w:p w:rsidR="0089667D" w:rsidRDefault="00DB13FB" w:rsidP="000F5643">
      <w:pPr>
        <w:rPr>
          <w:rFonts w:ascii="Times New Roman" w:hAnsi="Times New Roman" w:cs="Times New Roman"/>
          <w:b/>
          <w:sz w:val="28"/>
          <w:szCs w:val="28"/>
        </w:rPr>
      </w:pPr>
      <w:r>
        <w:rPr>
          <w:rFonts w:ascii="Times New Roman" w:hAnsi="Times New Roman" w:cs="Times New Roman"/>
          <w:b/>
          <w:noProof/>
          <w:sz w:val="28"/>
          <w:szCs w:val="28"/>
          <w:lang w:eastAsia="el-GR"/>
        </w:rPr>
        <w:drawing>
          <wp:anchor distT="0" distB="0" distL="114300" distR="114300" simplePos="0" relativeHeight="251657216" behindDoc="0" locked="0" layoutInCell="1" allowOverlap="1">
            <wp:simplePos x="0" y="0"/>
            <wp:positionH relativeFrom="column">
              <wp:posOffset>3228975</wp:posOffset>
            </wp:positionH>
            <wp:positionV relativeFrom="paragraph">
              <wp:posOffset>125730</wp:posOffset>
            </wp:positionV>
            <wp:extent cx="2352675" cy="1524000"/>
            <wp:effectExtent l="38100" t="76200" r="66675" b="0"/>
            <wp:wrapNone/>
            <wp:docPr id="4" name="0 - Εικόνα" descr="DIKAIOSYNH_ZYG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AIOSYNH_ZYGARIA.jpg"/>
                    <pic:cNvPicPr/>
                  </pic:nvPicPr>
                  <pic:blipFill>
                    <a:blip r:embed="rId10" cstate="print"/>
                    <a:stretch>
                      <a:fillRect/>
                    </a:stretch>
                  </pic:blipFill>
                  <pic:spPr>
                    <a:xfrm>
                      <a:off x="0" y="0"/>
                      <a:ext cx="2352675" cy="1524000"/>
                    </a:xfrm>
                    <a:prstGeom prst="rect">
                      <a:avLst/>
                    </a:prstGeom>
                    <a:effectLst>
                      <a:outerShdw blurRad="50800" dist="38100" dir="16200000" rotWithShape="0">
                        <a:prstClr val="black">
                          <a:alpha val="40000"/>
                        </a:prstClr>
                      </a:outerShdw>
                    </a:effectLst>
                  </pic:spPr>
                </pic:pic>
              </a:graphicData>
            </a:graphic>
          </wp:anchor>
        </w:drawing>
      </w:r>
    </w:p>
    <w:p w:rsidR="0089667D" w:rsidRDefault="0089667D" w:rsidP="000F5643">
      <w:pPr>
        <w:rPr>
          <w:rFonts w:ascii="Times New Roman" w:hAnsi="Times New Roman" w:cs="Times New Roman"/>
          <w:b/>
          <w:sz w:val="28"/>
          <w:szCs w:val="28"/>
        </w:rPr>
      </w:pPr>
    </w:p>
    <w:p w:rsidR="00AC4CDA" w:rsidRDefault="00AC4CDA" w:rsidP="000F5643">
      <w:pPr>
        <w:contextualSpacing/>
        <w:jc w:val="both"/>
        <w:rPr>
          <w:rFonts w:ascii="Times New Roman" w:hAnsi="Times New Roman" w:cs="Times New Roman"/>
          <w:b/>
          <w:sz w:val="28"/>
          <w:szCs w:val="28"/>
        </w:rPr>
      </w:pPr>
    </w:p>
    <w:p w:rsidR="00DB13FB" w:rsidRDefault="00DB13FB" w:rsidP="000F5643">
      <w:pPr>
        <w:contextualSpacing/>
        <w:jc w:val="both"/>
        <w:rPr>
          <w:rFonts w:ascii="Times New Roman" w:hAnsi="Times New Roman" w:cs="Times New Roman"/>
          <w:b/>
          <w:sz w:val="28"/>
          <w:szCs w:val="28"/>
        </w:rPr>
      </w:pPr>
    </w:p>
    <w:p w:rsidR="00DB13FB" w:rsidRDefault="00DB13FB" w:rsidP="000F5643">
      <w:pPr>
        <w:contextualSpacing/>
        <w:jc w:val="both"/>
        <w:rPr>
          <w:rFonts w:ascii="Times New Roman" w:hAnsi="Times New Roman" w:cs="Times New Roman"/>
          <w:b/>
          <w:sz w:val="28"/>
          <w:szCs w:val="28"/>
        </w:rPr>
      </w:pPr>
    </w:p>
    <w:p w:rsidR="00DB13FB" w:rsidRPr="00AC4CDA" w:rsidRDefault="00DB13FB" w:rsidP="000F5643">
      <w:pPr>
        <w:contextualSpacing/>
        <w:jc w:val="both"/>
        <w:rPr>
          <w:rFonts w:ascii="Times New Roman" w:hAnsi="Times New Roman" w:cs="Times New Roman"/>
          <w:b/>
          <w:sz w:val="28"/>
          <w:szCs w:val="28"/>
        </w:rPr>
      </w:pPr>
    </w:p>
    <w:p w:rsidR="00AC4CDA" w:rsidRPr="00AC4CDA" w:rsidRDefault="00AC4CDA" w:rsidP="000F5643">
      <w:pPr>
        <w:contextualSpacing/>
        <w:jc w:val="both"/>
        <w:rPr>
          <w:rFonts w:ascii="Times New Roman" w:hAnsi="Times New Roman" w:cs="Times New Roman"/>
          <w:b/>
          <w:sz w:val="28"/>
          <w:szCs w:val="28"/>
        </w:rPr>
      </w:pPr>
    </w:p>
    <w:p w:rsidR="0089667D" w:rsidRPr="00EC1B85" w:rsidRDefault="00FD6A2D" w:rsidP="000F5643">
      <w:pPr>
        <w:contextualSpacing/>
        <w:jc w:val="both"/>
        <w:rPr>
          <w:rFonts w:ascii="Times New Roman" w:hAnsi="Times New Roman" w:cs="Times New Roman"/>
          <w:b/>
          <w:i/>
          <w:sz w:val="28"/>
          <w:szCs w:val="28"/>
        </w:rPr>
      </w:pPr>
      <w:r w:rsidRPr="00EC1B85">
        <w:rPr>
          <w:rFonts w:ascii="Times New Roman" w:hAnsi="Times New Roman" w:cs="Times New Roman"/>
          <w:b/>
          <w:i/>
          <w:sz w:val="28"/>
          <w:szCs w:val="28"/>
        </w:rPr>
        <w:t>Παπαδημητράκη Αικατερίνη</w:t>
      </w:r>
    </w:p>
    <w:p w:rsidR="0089667D" w:rsidRPr="00EC1B85" w:rsidRDefault="00C74E2C" w:rsidP="000F5643">
      <w:pPr>
        <w:contextualSpacing/>
        <w:jc w:val="both"/>
        <w:rPr>
          <w:rFonts w:ascii="Times New Roman" w:hAnsi="Times New Roman" w:cs="Times New Roman"/>
          <w:b/>
          <w:i/>
          <w:sz w:val="28"/>
          <w:szCs w:val="28"/>
        </w:rPr>
      </w:pPr>
      <w:r w:rsidRPr="00EC1B85">
        <w:rPr>
          <w:rFonts w:ascii="Times New Roman" w:hAnsi="Times New Roman" w:cs="Times New Roman"/>
          <w:b/>
          <w:i/>
          <w:sz w:val="28"/>
          <w:szCs w:val="28"/>
        </w:rPr>
        <w:t>ΑΜ</w:t>
      </w:r>
      <w:r w:rsidR="00AC4CDA" w:rsidRPr="00EC1B85">
        <w:rPr>
          <w:rFonts w:ascii="Times New Roman" w:hAnsi="Times New Roman" w:cs="Times New Roman"/>
          <w:b/>
          <w:i/>
          <w:sz w:val="28"/>
          <w:szCs w:val="28"/>
        </w:rPr>
        <w:t>:</w:t>
      </w:r>
      <w:r w:rsidRPr="00EC1B85">
        <w:rPr>
          <w:rFonts w:ascii="Times New Roman" w:hAnsi="Times New Roman" w:cs="Times New Roman"/>
          <w:b/>
          <w:i/>
          <w:sz w:val="28"/>
          <w:szCs w:val="28"/>
        </w:rPr>
        <w:t xml:space="preserve"> 1557</w:t>
      </w:r>
    </w:p>
    <w:p w:rsidR="0089667D" w:rsidRPr="00EC1B85" w:rsidRDefault="0089667D" w:rsidP="000F5643">
      <w:pPr>
        <w:contextualSpacing/>
        <w:jc w:val="both"/>
        <w:rPr>
          <w:rFonts w:ascii="Times New Roman" w:hAnsi="Times New Roman" w:cs="Times New Roman"/>
          <w:b/>
          <w:i/>
          <w:sz w:val="28"/>
          <w:szCs w:val="28"/>
        </w:rPr>
      </w:pPr>
      <w:r w:rsidRPr="00EC1B85">
        <w:rPr>
          <w:rFonts w:ascii="Times New Roman" w:hAnsi="Times New Roman" w:cs="Times New Roman"/>
          <w:b/>
          <w:i/>
          <w:sz w:val="28"/>
          <w:szCs w:val="28"/>
        </w:rPr>
        <w:t>Επιβλέπων καθηγητής : Στέφανος Πανταζόπουλος</w:t>
      </w:r>
    </w:p>
    <w:p w:rsidR="0089667D" w:rsidRPr="00E2578D" w:rsidRDefault="0089667D" w:rsidP="000F5643">
      <w:pPr>
        <w:contextualSpacing/>
        <w:rPr>
          <w:rFonts w:ascii="Times New Roman" w:hAnsi="Times New Roman" w:cs="Times New Roman"/>
          <w:b/>
          <w:sz w:val="28"/>
          <w:szCs w:val="28"/>
        </w:rPr>
      </w:pPr>
    </w:p>
    <w:p w:rsidR="00AC4CDA" w:rsidRPr="00E2578D" w:rsidRDefault="00AC4CDA" w:rsidP="000F5643">
      <w:pPr>
        <w:contextualSpacing/>
        <w:rPr>
          <w:rFonts w:ascii="Times New Roman" w:hAnsi="Times New Roman" w:cs="Times New Roman"/>
          <w:b/>
          <w:sz w:val="28"/>
          <w:szCs w:val="28"/>
        </w:rPr>
      </w:pPr>
    </w:p>
    <w:p w:rsidR="00AC4CDA" w:rsidRPr="00E2578D" w:rsidRDefault="00AC4CDA" w:rsidP="000F5643">
      <w:pPr>
        <w:contextualSpacing/>
        <w:rPr>
          <w:rFonts w:ascii="Times New Roman" w:hAnsi="Times New Roman" w:cs="Times New Roman"/>
          <w:b/>
          <w:sz w:val="28"/>
          <w:szCs w:val="28"/>
        </w:rPr>
      </w:pPr>
    </w:p>
    <w:p w:rsidR="0089667D" w:rsidRDefault="0089667D" w:rsidP="000F5643">
      <w:pPr>
        <w:contextualSpacing/>
        <w:rPr>
          <w:rFonts w:ascii="Times New Roman" w:hAnsi="Times New Roman" w:cs="Times New Roman"/>
          <w:b/>
          <w:sz w:val="28"/>
          <w:szCs w:val="28"/>
        </w:rPr>
      </w:pPr>
    </w:p>
    <w:p w:rsidR="00BC5016" w:rsidRPr="0089667D" w:rsidRDefault="003210B8" w:rsidP="000F5643">
      <w:pPr>
        <w:contextualSpacing/>
        <w:jc w:val="right"/>
        <w:rPr>
          <w:rFonts w:ascii="Times New Roman" w:hAnsi="Times New Roman" w:cs="Times New Roman"/>
          <w:b/>
          <w:sz w:val="28"/>
          <w:szCs w:val="28"/>
        </w:rPr>
      </w:pPr>
      <w:r>
        <w:rPr>
          <w:rFonts w:ascii="Times New Roman" w:hAnsi="Times New Roman" w:cs="Times New Roman"/>
          <w:b/>
          <w:sz w:val="28"/>
          <w:szCs w:val="28"/>
        </w:rPr>
        <w:t>Αθήνα, Σεπτέμ</w:t>
      </w:r>
      <w:r w:rsidR="0089667D">
        <w:rPr>
          <w:rFonts w:ascii="Times New Roman" w:hAnsi="Times New Roman" w:cs="Times New Roman"/>
          <w:b/>
          <w:sz w:val="28"/>
          <w:szCs w:val="28"/>
        </w:rPr>
        <w:t>βριος 2016</w:t>
      </w:r>
    </w:p>
    <w:p w:rsidR="006A0857" w:rsidRDefault="006A0857"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180D52" w:rsidRDefault="00180D52" w:rsidP="000F5643">
      <w:pPr>
        <w:ind w:firstLineChars="720" w:firstLine="1872"/>
        <w:rPr>
          <w:rFonts w:ascii="Times New Roman" w:hAnsi="Times New Roman" w:cs="Times New Roman"/>
          <w:sz w:val="26"/>
          <w:szCs w:val="26"/>
        </w:rPr>
      </w:pPr>
    </w:p>
    <w:p w:rsidR="0089667D" w:rsidRDefault="0089667D" w:rsidP="000F5643">
      <w:pPr>
        <w:rPr>
          <w:rFonts w:ascii="Times New Roman" w:hAnsi="Times New Roman" w:cs="Times New Roman"/>
          <w:sz w:val="26"/>
          <w:szCs w:val="26"/>
        </w:rPr>
      </w:pPr>
    </w:p>
    <w:p w:rsidR="00180D52" w:rsidRPr="00E8471E" w:rsidRDefault="00180D52" w:rsidP="000F5643">
      <w:pPr>
        <w:pStyle w:val="1"/>
        <w:rPr>
          <w:rFonts w:ascii="Times New Roman" w:hAnsi="Times New Roman" w:cs="Times New Roman"/>
          <w:b/>
          <w:color w:val="000000" w:themeColor="text1"/>
          <w:sz w:val="24"/>
          <w:szCs w:val="24"/>
        </w:rPr>
      </w:pPr>
      <w:bookmarkStart w:id="0" w:name="_Toc462167328"/>
      <w:r w:rsidRPr="00E8471E">
        <w:rPr>
          <w:rFonts w:ascii="Times New Roman" w:hAnsi="Times New Roman" w:cs="Times New Roman"/>
          <w:b/>
          <w:color w:val="000000" w:themeColor="text1"/>
          <w:sz w:val="24"/>
          <w:szCs w:val="24"/>
        </w:rPr>
        <w:lastRenderedPageBreak/>
        <w:t>ΣΥΝΤΟΜΟΓΡΑΦΙΕΣ</w:t>
      </w:r>
      <w:bookmarkEnd w:id="0"/>
    </w:p>
    <w:tbl>
      <w:tblPr>
        <w:tblStyle w:val="a9"/>
        <w:tblW w:w="0" w:type="auto"/>
        <w:jc w:val="center"/>
        <w:tblLook w:val="04A0"/>
      </w:tblPr>
      <w:tblGrid>
        <w:gridCol w:w="2915"/>
        <w:gridCol w:w="5153"/>
      </w:tblGrid>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ΑΚ</w:t>
            </w:r>
          </w:p>
        </w:tc>
        <w:tc>
          <w:tcPr>
            <w:tcW w:w="5153" w:type="dxa"/>
          </w:tcPr>
          <w:p w:rsidR="00083279" w:rsidRPr="00083279" w:rsidRDefault="00243113" w:rsidP="000F5643">
            <w:pPr>
              <w:spacing w:line="276" w:lineRule="auto"/>
              <w:contextualSpacing/>
              <w:jc w:val="both"/>
              <w:rPr>
                <w:rFonts w:ascii="Times New Roman" w:hAnsi="Times New Roman" w:cs="Times New Roman"/>
                <w:color w:val="000000" w:themeColor="text1"/>
                <w:lang w:val="en-US"/>
              </w:rPr>
            </w:pPr>
            <w:r w:rsidRPr="0002684B">
              <w:rPr>
                <w:rFonts w:ascii="Times New Roman" w:hAnsi="Times New Roman" w:cs="Times New Roman"/>
                <w:color w:val="000000" w:themeColor="text1"/>
              </w:rPr>
              <w:t>Αστικός Κώδικας</w:t>
            </w:r>
          </w:p>
        </w:tc>
      </w:tr>
      <w:tr w:rsidR="00650694" w:rsidRPr="0002684B" w:rsidTr="000F5643">
        <w:trPr>
          <w:trHeight w:val="270"/>
          <w:jc w:val="center"/>
        </w:trPr>
        <w:tc>
          <w:tcPr>
            <w:tcW w:w="2915" w:type="dxa"/>
          </w:tcPr>
          <w:p w:rsidR="00650694" w:rsidRPr="00650694" w:rsidRDefault="00650694" w:rsidP="000F5643">
            <w:pPr>
              <w:spacing w:line="276" w:lineRule="auto"/>
              <w:ind w:left="454"/>
              <w:contextualSpacing/>
              <w:rPr>
                <w:rFonts w:ascii="Times New Roman" w:hAnsi="Times New Roman" w:cs="Times New Roman"/>
                <w:color w:val="000000" w:themeColor="text1"/>
              </w:rPr>
            </w:pPr>
            <w:r>
              <w:rPr>
                <w:rFonts w:ascii="Times New Roman" w:hAnsi="Times New Roman" w:cs="Times New Roman"/>
                <w:color w:val="000000" w:themeColor="text1"/>
              </w:rPr>
              <w:t>α.ν</w:t>
            </w:r>
          </w:p>
        </w:tc>
        <w:tc>
          <w:tcPr>
            <w:tcW w:w="5153" w:type="dxa"/>
          </w:tcPr>
          <w:p w:rsidR="00650694" w:rsidRPr="0002684B" w:rsidRDefault="00650694" w:rsidP="000F5643">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αναγκαστικός νόμος</w:t>
            </w:r>
          </w:p>
        </w:tc>
      </w:tr>
      <w:tr w:rsidR="00243113" w:rsidRPr="0002684B" w:rsidTr="000F5643">
        <w:trPr>
          <w:trHeight w:val="184"/>
          <w:jc w:val="center"/>
        </w:trPr>
        <w:tc>
          <w:tcPr>
            <w:tcW w:w="2915" w:type="dxa"/>
            <w:tcBorders>
              <w:bottom w:val="single" w:sz="4" w:space="0" w:color="000000" w:themeColor="text1"/>
            </w:tcBorders>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ΑΠ</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Άρειος Πάγος</w:t>
            </w:r>
          </w:p>
        </w:tc>
      </w:tr>
      <w:tr w:rsidR="00243113" w:rsidRPr="0002684B" w:rsidTr="000F5643">
        <w:trPr>
          <w:trHeight w:val="220"/>
          <w:jc w:val="center"/>
        </w:trPr>
        <w:tc>
          <w:tcPr>
            <w:tcW w:w="2915" w:type="dxa"/>
            <w:tcBorders>
              <w:top w:val="single" w:sz="4" w:space="0" w:color="000000" w:themeColor="text1"/>
            </w:tcBorders>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αρ.</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αριθμός</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lang w:val="en-US"/>
              </w:rPr>
            </w:pPr>
            <w:r w:rsidRPr="0002684B">
              <w:rPr>
                <w:rFonts w:ascii="Times New Roman" w:hAnsi="Times New Roman" w:cs="Times New Roman"/>
                <w:color w:val="000000" w:themeColor="text1"/>
              </w:rPr>
              <w:t>Αρμ</w:t>
            </w:r>
            <w:r w:rsidRPr="0002684B">
              <w:rPr>
                <w:rFonts w:ascii="Times New Roman" w:hAnsi="Times New Roman" w:cs="Times New Roman"/>
                <w:color w:val="000000" w:themeColor="text1"/>
                <w:lang w:val="en-US"/>
              </w:rPr>
              <w:t>.</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Αρμενόπουλος ( νομικό περιοδικό)</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ΑρχΝ</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Αρχείο Νομολογίας (νομικό περιοδικό)</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Βλ.</w:t>
            </w:r>
          </w:p>
        </w:tc>
        <w:tc>
          <w:tcPr>
            <w:tcW w:w="5153" w:type="dxa"/>
            <w:tcBorders>
              <w:bottom w:val="single" w:sz="4" w:space="0" w:color="auto"/>
            </w:tcBorders>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βλέπε</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Δ</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Δίκη (νομικό περιοδικό)</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Δνη</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Δικαιοσύνη</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εδ.</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εδάφιο</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Ειρ.</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Ειρηνοδικείο</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ΕλλΔνη</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Ελληνική Δικαιοσύνη (νομικό περιοδικό)</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ΕΠολΔ</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Επιθεώρηση Πολιτικής Δικονομίας (νομικό περιοδικό)</w:t>
            </w:r>
          </w:p>
        </w:tc>
      </w:tr>
      <w:tr w:rsidR="00243113" w:rsidRPr="0002684B" w:rsidTr="000F5643">
        <w:trPr>
          <w:trHeight w:val="270"/>
          <w:jc w:val="center"/>
        </w:trPr>
        <w:tc>
          <w:tcPr>
            <w:tcW w:w="2915" w:type="dxa"/>
          </w:tcPr>
          <w:p w:rsidR="00243113" w:rsidRPr="0002684B" w:rsidRDefault="00B16F2D" w:rsidP="000F5643">
            <w:pPr>
              <w:spacing w:line="276" w:lineRule="auto"/>
              <w:ind w:left="454"/>
              <w:contextualSpacing/>
              <w:rPr>
                <w:rFonts w:ascii="Times New Roman" w:hAnsi="Times New Roman" w:cs="Times New Roman"/>
                <w:color w:val="000000" w:themeColor="text1"/>
                <w:lang w:val="en-US"/>
              </w:rPr>
            </w:pPr>
            <w:r>
              <w:rPr>
                <w:rFonts w:ascii="Times New Roman" w:hAnsi="Times New Roman" w:cs="Times New Roman"/>
                <w:color w:val="000000" w:themeColor="text1"/>
              </w:rPr>
              <w:t>ε</w:t>
            </w:r>
            <w:r w:rsidR="00243113" w:rsidRPr="0002684B">
              <w:rPr>
                <w:rFonts w:ascii="Times New Roman" w:hAnsi="Times New Roman" w:cs="Times New Roman"/>
                <w:color w:val="000000" w:themeColor="text1"/>
              </w:rPr>
              <w:t>πομ</w:t>
            </w:r>
            <w:r w:rsidR="00243113" w:rsidRPr="0002684B">
              <w:rPr>
                <w:rFonts w:ascii="Times New Roman" w:hAnsi="Times New Roman" w:cs="Times New Roman"/>
                <w:color w:val="000000" w:themeColor="text1"/>
                <w:lang w:val="en-US"/>
              </w:rPr>
              <w:t>.</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επόμενα</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επιμ.</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επιμέλεια</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ΕΣΔΑ</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Ευρωπαϊκή Σύμβαση των Δικαιωμάτων του Ανθρώπου</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ΕΤΑΑ</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Ενιαίο Ταμείο Ανεξάρτητα Απασχολούμενων</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Εφ.</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lang w:val="en-US"/>
              </w:rPr>
              <w:t>E</w:t>
            </w:r>
            <w:r w:rsidRPr="0002684B">
              <w:rPr>
                <w:rFonts w:ascii="Times New Roman" w:hAnsi="Times New Roman" w:cs="Times New Roman"/>
                <w:color w:val="000000" w:themeColor="text1"/>
              </w:rPr>
              <w:t>φετείο</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ΕφΑθ.</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Εφετείο Αθηνών</w:t>
            </w:r>
          </w:p>
        </w:tc>
      </w:tr>
      <w:tr w:rsidR="00243113" w:rsidRPr="0002684B" w:rsidTr="000F5643">
        <w:trPr>
          <w:trHeight w:val="284"/>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ΕφΘε</w:t>
            </w:r>
            <w:r w:rsidR="00B16062">
              <w:rPr>
                <w:rFonts w:ascii="Times New Roman" w:hAnsi="Times New Roman" w:cs="Times New Roman"/>
                <w:color w:val="000000" w:themeColor="text1"/>
              </w:rPr>
              <w:t>σ</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Εφετείο Θεσσαλονίκης</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κλπ</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και λοιπά</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ΚπολΔ</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Κώδικας Πολιτικής Δικονομίας</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κωδ.</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κώδικας</w:t>
            </w:r>
          </w:p>
        </w:tc>
      </w:tr>
      <w:tr w:rsidR="00243113" w:rsidRPr="0002684B" w:rsidTr="000F5643">
        <w:trPr>
          <w:trHeight w:val="270"/>
          <w:jc w:val="center"/>
        </w:trPr>
        <w:tc>
          <w:tcPr>
            <w:tcW w:w="2915" w:type="dxa"/>
          </w:tcPr>
          <w:p w:rsidR="00243113" w:rsidRPr="0002684B" w:rsidRDefault="002431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Μπρ</w:t>
            </w:r>
          </w:p>
        </w:tc>
        <w:tc>
          <w:tcPr>
            <w:tcW w:w="5153" w:type="dxa"/>
          </w:tcPr>
          <w:p w:rsidR="00243113" w:rsidRPr="0002684B" w:rsidRDefault="002431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Μονομελές Πρωτοδικείο</w:t>
            </w:r>
          </w:p>
        </w:tc>
      </w:tr>
      <w:tr w:rsidR="00243113" w:rsidRPr="0002684B" w:rsidTr="000F5643">
        <w:trPr>
          <w:trHeight w:val="270"/>
          <w:jc w:val="center"/>
        </w:trPr>
        <w:tc>
          <w:tcPr>
            <w:tcW w:w="2915" w:type="dxa"/>
          </w:tcPr>
          <w:p w:rsidR="00243113" w:rsidRPr="0002684B" w:rsidRDefault="000E04E0"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ν.</w:t>
            </w:r>
          </w:p>
        </w:tc>
        <w:tc>
          <w:tcPr>
            <w:tcW w:w="5153" w:type="dxa"/>
          </w:tcPr>
          <w:p w:rsidR="00243113" w:rsidRPr="0002684B" w:rsidRDefault="000E04E0"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νόμος</w:t>
            </w:r>
          </w:p>
        </w:tc>
      </w:tr>
      <w:tr w:rsidR="00243113" w:rsidRPr="0002684B" w:rsidTr="000F5643">
        <w:trPr>
          <w:trHeight w:val="270"/>
          <w:jc w:val="center"/>
        </w:trPr>
        <w:tc>
          <w:tcPr>
            <w:tcW w:w="2915" w:type="dxa"/>
          </w:tcPr>
          <w:p w:rsidR="00243113" w:rsidRPr="0002684B" w:rsidRDefault="000E04E0"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ΝοΒ</w:t>
            </w:r>
          </w:p>
        </w:tc>
        <w:tc>
          <w:tcPr>
            <w:tcW w:w="5153" w:type="dxa"/>
          </w:tcPr>
          <w:p w:rsidR="00243113" w:rsidRPr="0002684B" w:rsidRDefault="000E04E0"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Νομικό Βήμα</w:t>
            </w:r>
          </w:p>
        </w:tc>
      </w:tr>
      <w:tr w:rsidR="00243113" w:rsidRPr="0002684B" w:rsidTr="000F5643">
        <w:trPr>
          <w:trHeight w:val="270"/>
          <w:jc w:val="center"/>
        </w:trPr>
        <w:tc>
          <w:tcPr>
            <w:tcW w:w="2915" w:type="dxa"/>
          </w:tcPr>
          <w:p w:rsidR="00243113" w:rsidRPr="0002684B" w:rsidRDefault="000E04E0"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ΝΟΜΟΣ</w:t>
            </w:r>
          </w:p>
        </w:tc>
        <w:tc>
          <w:tcPr>
            <w:tcW w:w="5153" w:type="dxa"/>
          </w:tcPr>
          <w:p w:rsidR="00243113" w:rsidRPr="0002684B" w:rsidRDefault="000E04E0"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Τράπεζα Νομικών Πληροφοριών ΝΟΜΟΣ</w:t>
            </w:r>
          </w:p>
        </w:tc>
      </w:tr>
      <w:tr w:rsidR="00243113" w:rsidRPr="0002684B" w:rsidTr="000F5643">
        <w:trPr>
          <w:trHeight w:val="270"/>
          <w:jc w:val="center"/>
        </w:trPr>
        <w:tc>
          <w:tcPr>
            <w:tcW w:w="2915" w:type="dxa"/>
          </w:tcPr>
          <w:p w:rsidR="00243113" w:rsidRPr="0002684B" w:rsidRDefault="000E04E0"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ΟλΑΠ</w:t>
            </w:r>
          </w:p>
        </w:tc>
        <w:tc>
          <w:tcPr>
            <w:tcW w:w="5153" w:type="dxa"/>
          </w:tcPr>
          <w:p w:rsidR="00243113" w:rsidRPr="0002684B" w:rsidRDefault="000E04E0"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Ολομέλεια  Αρείου Πάγου</w:t>
            </w:r>
          </w:p>
        </w:tc>
      </w:tr>
      <w:tr w:rsidR="00243113" w:rsidRPr="0002684B" w:rsidTr="000F5643">
        <w:trPr>
          <w:trHeight w:val="270"/>
          <w:jc w:val="center"/>
        </w:trPr>
        <w:tc>
          <w:tcPr>
            <w:tcW w:w="2915" w:type="dxa"/>
          </w:tcPr>
          <w:p w:rsidR="00243113" w:rsidRPr="0002684B" w:rsidRDefault="000E04E0"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ό.π</w:t>
            </w:r>
          </w:p>
        </w:tc>
        <w:tc>
          <w:tcPr>
            <w:tcW w:w="5153" w:type="dxa"/>
          </w:tcPr>
          <w:p w:rsidR="00243113" w:rsidRPr="0002684B" w:rsidRDefault="00D77DE7"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όπου παραπάνω</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παρ.</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παράγραφος</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παρατ.</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παρατηρήσεις</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π.δ</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προεδρικό διάταγμα</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περ.</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περίπτωση</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ΠολΔ  1834</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Πολιτική Δικονομία 1834</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ΠΠρ</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Πολυμελές Πρωτοδικείο</w:t>
            </w:r>
          </w:p>
        </w:tc>
      </w:tr>
      <w:tr w:rsidR="00EE7613" w:rsidRPr="0002684B" w:rsidTr="000F5643">
        <w:trPr>
          <w:trHeight w:val="284"/>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Πρβλ</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παράβαλε</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Σ</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Σύνταγμα</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σελ.</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σελίδα/ σελίδες</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Σημ.</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σημείωση/σημείωμα</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στ.</w:t>
            </w:r>
          </w:p>
        </w:tc>
        <w:tc>
          <w:tcPr>
            <w:tcW w:w="5153" w:type="dxa"/>
          </w:tcPr>
          <w:p w:rsidR="00EE7613" w:rsidRPr="0002684B" w:rsidRDefault="00A928EA"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Σ</w:t>
            </w:r>
            <w:r w:rsidR="00EE7613" w:rsidRPr="0002684B">
              <w:rPr>
                <w:rFonts w:ascii="Times New Roman" w:hAnsi="Times New Roman" w:cs="Times New Roman"/>
                <w:color w:val="000000" w:themeColor="text1"/>
              </w:rPr>
              <w:t>τοιχείο</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ΣχΝ</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Σχέδιο Νόμου</w:t>
            </w:r>
          </w:p>
        </w:tc>
      </w:tr>
      <w:tr w:rsidR="00EE7613" w:rsidRPr="0002684B" w:rsidTr="000F5643">
        <w:trPr>
          <w:trHeight w:val="270"/>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ΤΑΝ</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Τομέας Ασφάλισης Νομικών</w:t>
            </w:r>
          </w:p>
        </w:tc>
      </w:tr>
      <w:tr w:rsidR="00EE7613" w:rsidRPr="0002684B" w:rsidTr="000F5643">
        <w:trPr>
          <w:trHeight w:val="284"/>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υποσ.</w:t>
            </w:r>
          </w:p>
        </w:tc>
        <w:tc>
          <w:tcPr>
            <w:tcW w:w="5153" w:type="dxa"/>
          </w:tcPr>
          <w:p w:rsidR="00EE7613" w:rsidRPr="0002684B" w:rsidRDefault="00A928EA"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Υ</w:t>
            </w:r>
            <w:r w:rsidR="00EE7613" w:rsidRPr="0002684B">
              <w:rPr>
                <w:rFonts w:ascii="Times New Roman" w:hAnsi="Times New Roman" w:cs="Times New Roman"/>
                <w:color w:val="000000" w:themeColor="text1"/>
              </w:rPr>
              <w:t>ποσημείωση</w:t>
            </w:r>
          </w:p>
        </w:tc>
      </w:tr>
      <w:tr w:rsidR="00EE7613" w:rsidRPr="0002684B" w:rsidTr="000F5643">
        <w:trPr>
          <w:trHeight w:val="284"/>
          <w:jc w:val="center"/>
        </w:trPr>
        <w:tc>
          <w:tcPr>
            <w:tcW w:w="2915" w:type="dxa"/>
          </w:tcPr>
          <w:p w:rsidR="00EE7613" w:rsidRPr="0002684B" w:rsidRDefault="00EE7613" w:rsidP="000F5643">
            <w:pPr>
              <w:spacing w:line="276" w:lineRule="auto"/>
              <w:ind w:left="454"/>
              <w:contextualSpacing/>
              <w:rPr>
                <w:rFonts w:ascii="Times New Roman" w:hAnsi="Times New Roman" w:cs="Times New Roman"/>
                <w:color w:val="000000" w:themeColor="text1"/>
              </w:rPr>
            </w:pPr>
            <w:r w:rsidRPr="0002684B">
              <w:rPr>
                <w:rFonts w:ascii="Times New Roman" w:hAnsi="Times New Roman" w:cs="Times New Roman"/>
                <w:color w:val="000000" w:themeColor="text1"/>
              </w:rPr>
              <w:t>ΧρΙΔ</w:t>
            </w:r>
          </w:p>
        </w:tc>
        <w:tc>
          <w:tcPr>
            <w:tcW w:w="5153" w:type="dxa"/>
          </w:tcPr>
          <w:p w:rsidR="00EE7613" w:rsidRPr="0002684B" w:rsidRDefault="00EE7613" w:rsidP="000F5643">
            <w:pPr>
              <w:spacing w:line="276" w:lineRule="auto"/>
              <w:contextualSpacing/>
              <w:jc w:val="both"/>
              <w:rPr>
                <w:rFonts w:ascii="Times New Roman" w:hAnsi="Times New Roman" w:cs="Times New Roman"/>
                <w:color w:val="000000" w:themeColor="text1"/>
              </w:rPr>
            </w:pPr>
            <w:r w:rsidRPr="0002684B">
              <w:rPr>
                <w:rFonts w:ascii="Times New Roman" w:hAnsi="Times New Roman" w:cs="Times New Roman"/>
                <w:color w:val="000000" w:themeColor="text1"/>
              </w:rPr>
              <w:t>Χρονικά Ιδιωτικού Δικαίου (νομικό περιοδικό)</w:t>
            </w:r>
          </w:p>
        </w:tc>
      </w:tr>
    </w:tbl>
    <w:p w:rsidR="0089667D" w:rsidRPr="003210B8" w:rsidRDefault="008C00C2" w:rsidP="000F5643">
      <w:pPr>
        <w:rPr>
          <w:rFonts w:ascii="Times New Roman" w:hAnsi="Times New Roman" w:cs="Times New Roman"/>
        </w:rPr>
      </w:pPr>
      <w:r>
        <w:rPr>
          <w:rFonts w:ascii="Times New Roman" w:hAnsi="Times New Roman" w:cs="Times New Roman"/>
        </w:rPr>
        <w:br w:type="page"/>
      </w:r>
    </w:p>
    <w:p w:rsidR="006A0857" w:rsidRPr="0027232E" w:rsidRDefault="007071B8" w:rsidP="000F5643">
      <w:pPr>
        <w:pStyle w:val="1"/>
        <w:jc w:val="center"/>
        <w:rPr>
          <w:rFonts w:ascii="Times New Roman" w:hAnsi="Times New Roman" w:cs="Times New Roman"/>
          <w:b/>
          <w:color w:val="000000" w:themeColor="text1"/>
          <w:sz w:val="28"/>
          <w:szCs w:val="28"/>
        </w:rPr>
      </w:pPr>
      <w:bookmarkStart w:id="1" w:name="_Toc462167329"/>
      <w:r w:rsidRPr="0027232E">
        <w:rPr>
          <w:rFonts w:ascii="Times New Roman" w:hAnsi="Times New Roman" w:cs="Times New Roman"/>
          <w:b/>
          <w:color w:val="000000" w:themeColor="text1"/>
          <w:sz w:val="28"/>
          <w:szCs w:val="28"/>
        </w:rPr>
        <w:lastRenderedPageBreak/>
        <w:t>Πίνακας περιεχομένων</w:t>
      </w:r>
      <w:bookmarkEnd w:id="1"/>
    </w:p>
    <w:p w:rsidR="007E43B8" w:rsidRDefault="007E43B8" w:rsidP="002A51D5">
      <w:pPr>
        <w:ind w:left="284" w:firstLineChars="611" w:firstLine="1595"/>
        <w:rPr>
          <w:rFonts w:ascii="Times New Roman" w:hAnsi="Times New Roman" w:cs="Times New Roman"/>
          <w:b/>
          <w:sz w:val="26"/>
          <w:szCs w:val="26"/>
        </w:rPr>
      </w:pPr>
    </w:p>
    <w:p w:rsidR="00C332AE" w:rsidRDefault="00DC54FF" w:rsidP="000F5643">
      <w:pPr>
        <w:pStyle w:val="10"/>
        <w:tabs>
          <w:tab w:val="right" w:leader="dot" w:pos="8296"/>
        </w:tabs>
        <w:rPr>
          <w:rFonts w:eastAsiaTheme="minorEastAsia"/>
          <w:noProof/>
          <w:lang w:eastAsia="el-GR"/>
        </w:rPr>
      </w:pPr>
      <w:r w:rsidRPr="00DC54FF">
        <w:rPr>
          <w:rFonts w:ascii="Times New Roman" w:hAnsi="Times New Roman" w:cs="Times New Roman"/>
          <w:i/>
          <w:iCs/>
          <w:sz w:val="24"/>
          <w:szCs w:val="24"/>
        </w:rPr>
        <w:fldChar w:fldCharType="begin"/>
      </w:r>
      <w:r w:rsidR="00C36260">
        <w:rPr>
          <w:rFonts w:ascii="Times New Roman" w:hAnsi="Times New Roman" w:cs="Times New Roman"/>
          <w:i/>
          <w:iCs/>
          <w:sz w:val="24"/>
          <w:szCs w:val="24"/>
        </w:rPr>
        <w:instrText xml:space="preserve"> TOC \o "1-5" \h \z \u </w:instrText>
      </w:r>
      <w:r w:rsidRPr="00DC54FF">
        <w:rPr>
          <w:rFonts w:ascii="Times New Roman" w:hAnsi="Times New Roman" w:cs="Times New Roman"/>
          <w:i/>
          <w:iCs/>
          <w:sz w:val="24"/>
          <w:szCs w:val="24"/>
        </w:rPr>
        <w:fldChar w:fldCharType="separate"/>
      </w:r>
      <w:hyperlink w:anchor="_Toc462167328" w:history="1">
        <w:r w:rsidR="00C332AE" w:rsidRPr="00DE108E">
          <w:rPr>
            <w:rStyle w:val="-"/>
            <w:rFonts w:ascii="Times New Roman" w:hAnsi="Times New Roman" w:cs="Times New Roman"/>
            <w:b/>
            <w:noProof/>
          </w:rPr>
          <w:t>ΣΥΝΤΟΜΟΓΡΑΦΙΕΣ</w:t>
        </w:r>
        <w:r w:rsidR="00C332AE">
          <w:rPr>
            <w:noProof/>
            <w:webHidden/>
          </w:rPr>
          <w:tab/>
        </w:r>
        <w:r>
          <w:rPr>
            <w:noProof/>
            <w:webHidden/>
          </w:rPr>
          <w:fldChar w:fldCharType="begin"/>
        </w:r>
        <w:r w:rsidR="00C332AE">
          <w:rPr>
            <w:noProof/>
            <w:webHidden/>
          </w:rPr>
          <w:instrText xml:space="preserve"> PAGEREF _Toc462167328 \h </w:instrText>
        </w:r>
        <w:r>
          <w:rPr>
            <w:noProof/>
            <w:webHidden/>
          </w:rPr>
        </w:r>
        <w:r>
          <w:rPr>
            <w:noProof/>
            <w:webHidden/>
          </w:rPr>
          <w:fldChar w:fldCharType="separate"/>
        </w:r>
        <w:r w:rsidR="00F27EC0">
          <w:rPr>
            <w:noProof/>
            <w:webHidden/>
          </w:rPr>
          <w:t>3</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29" w:history="1">
        <w:r w:rsidR="00C332AE" w:rsidRPr="00DE108E">
          <w:rPr>
            <w:rStyle w:val="-"/>
            <w:rFonts w:ascii="Times New Roman" w:hAnsi="Times New Roman" w:cs="Times New Roman"/>
            <w:b/>
            <w:noProof/>
          </w:rPr>
          <w:t>Πίνακας περιεχομένων</w:t>
        </w:r>
        <w:r w:rsidR="00C332AE">
          <w:rPr>
            <w:noProof/>
            <w:webHidden/>
          </w:rPr>
          <w:tab/>
        </w:r>
        <w:r>
          <w:rPr>
            <w:noProof/>
            <w:webHidden/>
          </w:rPr>
          <w:fldChar w:fldCharType="begin"/>
        </w:r>
        <w:r w:rsidR="00C332AE">
          <w:rPr>
            <w:noProof/>
            <w:webHidden/>
          </w:rPr>
          <w:instrText xml:space="preserve"> PAGEREF _Toc462167329 \h </w:instrText>
        </w:r>
        <w:r>
          <w:rPr>
            <w:noProof/>
            <w:webHidden/>
          </w:rPr>
        </w:r>
        <w:r>
          <w:rPr>
            <w:noProof/>
            <w:webHidden/>
          </w:rPr>
          <w:fldChar w:fldCharType="separate"/>
        </w:r>
        <w:r w:rsidR="00F27EC0">
          <w:rPr>
            <w:noProof/>
            <w:webHidden/>
          </w:rPr>
          <w:t>4</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30" w:history="1">
        <w:r w:rsidR="00C332AE" w:rsidRPr="00DE108E">
          <w:rPr>
            <w:rStyle w:val="-"/>
            <w:rFonts w:ascii="Times New Roman" w:hAnsi="Times New Roman" w:cs="Times New Roman"/>
            <w:b/>
            <w:noProof/>
          </w:rPr>
          <w:t>§1 Εισαγωγικές παρατηρήσεις</w:t>
        </w:r>
        <w:r w:rsidR="00C332AE">
          <w:rPr>
            <w:noProof/>
            <w:webHidden/>
          </w:rPr>
          <w:tab/>
        </w:r>
        <w:r>
          <w:rPr>
            <w:noProof/>
            <w:webHidden/>
          </w:rPr>
          <w:fldChar w:fldCharType="begin"/>
        </w:r>
        <w:r w:rsidR="00C332AE">
          <w:rPr>
            <w:noProof/>
            <w:webHidden/>
          </w:rPr>
          <w:instrText xml:space="preserve"> PAGEREF _Toc462167330 \h </w:instrText>
        </w:r>
        <w:r>
          <w:rPr>
            <w:noProof/>
            <w:webHidden/>
          </w:rPr>
        </w:r>
        <w:r>
          <w:rPr>
            <w:noProof/>
            <w:webHidden/>
          </w:rPr>
          <w:fldChar w:fldCharType="separate"/>
        </w:r>
        <w:r w:rsidR="00F27EC0">
          <w:rPr>
            <w:noProof/>
            <w:webHidden/>
          </w:rPr>
          <w:t>7</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31" w:history="1">
        <w:r w:rsidR="00C332AE" w:rsidRPr="00DE108E">
          <w:rPr>
            <w:rStyle w:val="-"/>
            <w:rFonts w:ascii="Times New Roman" w:hAnsi="Times New Roman" w:cs="Times New Roman"/>
            <w:b/>
            <w:noProof/>
          </w:rPr>
          <w:t>§2 Οι δίκες περί την εκτέλεση</w:t>
        </w:r>
        <w:r w:rsidR="00C332AE">
          <w:rPr>
            <w:noProof/>
            <w:webHidden/>
          </w:rPr>
          <w:tab/>
        </w:r>
        <w:r>
          <w:rPr>
            <w:noProof/>
            <w:webHidden/>
          </w:rPr>
          <w:fldChar w:fldCharType="begin"/>
        </w:r>
        <w:r w:rsidR="00C332AE">
          <w:rPr>
            <w:noProof/>
            <w:webHidden/>
          </w:rPr>
          <w:instrText xml:space="preserve"> PAGEREF _Toc462167331 \h </w:instrText>
        </w:r>
        <w:r>
          <w:rPr>
            <w:noProof/>
            <w:webHidden/>
          </w:rPr>
        </w:r>
        <w:r>
          <w:rPr>
            <w:noProof/>
            <w:webHidden/>
          </w:rPr>
          <w:fldChar w:fldCharType="separate"/>
        </w:r>
        <w:r w:rsidR="00F27EC0">
          <w:rPr>
            <w:noProof/>
            <w:webHidden/>
          </w:rPr>
          <w:t>10</w:t>
        </w:r>
        <w:r>
          <w:rPr>
            <w:noProof/>
            <w:webHidden/>
          </w:rPr>
          <w:fldChar w:fldCharType="end"/>
        </w:r>
      </w:hyperlink>
    </w:p>
    <w:p w:rsidR="00C332AE" w:rsidRDefault="00DC54FF" w:rsidP="000F5643">
      <w:pPr>
        <w:pStyle w:val="20"/>
        <w:rPr>
          <w:rFonts w:eastAsiaTheme="minorEastAsia"/>
          <w:noProof/>
          <w:lang w:eastAsia="el-GR"/>
        </w:rPr>
      </w:pPr>
      <w:hyperlink w:anchor="_Toc462167332" w:history="1">
        <w:r w:rsidR="00C332AE" w:rsidRPr="00DE108E">
          <w:rPr>
            <w:rStyle w:val="-"/>
            <w:rFonts w:ascii="Times New Roman" w:hAnsi="Times New Roman" w:cs="Times New Roman"/>
            <w:noProof/>
          </w:rPr>
          <w:t>I.Προσδιορισμός της έννοιας και διακρίσεις των δικών περί την εκτέλεση</w:t>
        </w:r>
        <w:r w:rsidR="00C332AE">
          <w:rPr>
            <w:noProof/>
            <w:webHidden/>
          </w:rPr>
          <w:tab/>
        </w:r>
        <w:r>
          <w:rPr>
            <w:noProof/>
            <w:webHidden/>
          </w:rPr>
          <w:fldChar w:fldCharType="begin"/>
        </w:r>
        <w:r w:rsidR="00C332AE">
          <w:rPr>
            <w:noProof/>
            <w:webHidden/>
          </w:rPr>
          <w:instrText xml:space="preserve"> PAGEREF _Toc462167332 \h </w:instrText>
        </w:r>
        <w:r>
          <w:rPr>
            <w:noProof/>
            <w:webHidden/>
          </w:rPr>
        </w:r>
        <w:r>
          <w:rPr>
            <w:noProof/>
            <w:webHidden/>
          </w:rPr>
          <w:fldChar w:fldCharType="separate"/>
        </w:r>
        <w:r w:rsidR="00F27EC0">
          <w:rPr>
            <w:noProof/>
            <w:webHidden/>
          </w:rPr>
          <w:t>10</w:t>
        </w:r>
        <w:r>
          <w:rPr>
            <w:noProof/>
            <w:webHidden/>
          </w:rPr>
          <w:fldChar w:fldCharType="end"/>
        </w:r>
      </w:hyperlink>
    </w:p>
    <w:p w:rsidR="00C332AE" w:rsidRDefault="00DC54FF" w:rsidP="000F5643">
      <w:pPr>
        <w:pStyle w:val="20"/>
        <w:rPr>
          <w:rFonts w:eastAsiaTheme="minorEastAsia"/>
          <w:noProof/>
          <w:lang w:eastAsia="el-GR"/>
        </w:rPr>
      </w:pPr>
      <w:hyperlink w:anchor="_Toc462167333" w:history="1">
        <w:r w:rsidR="000F5643">
          <w:rPr>
            <w:rStyle w:val="-"/>
            <w:rFonts w:ascii="Times New Roman" w:hAnsi="Times New Roman" w:cs="Times New Roman"/>
            <w:noProof/>
          </w:rPr>
          <w:t>ΙΙ.</w:t>
        </w:r>
        <w:r w:rsidR="00C332AE" w:rsidRPr="00DE108E">
          <w:rPr>
            <w:rStyle w:val="-"/>
            <w:rFonts w:ascii="Times New Roman" w:hAnsi="Times New Roman" w:cs="Times New Roman"/>
            <w:noProof/>
          </w:rPr>
          <w:t>Προϋποθέσεις χαρακτηρισμού δικών περί την εκτέλεση</w:t>
        </w:r>
        <w:r w:rsidR="00C332AE">
          <w:rPr>
            <w:noProof/>
            <w:webHidden/>
          </w:rPr>
          <w:tab/>
        </w:r>
        <w:r>
          <w:rPr>
            <w:noProof/>
            <w:webHidden/>
          </w:rPr>
          <w:fldChar w:fldCharType="begin"/>
        </w:r>
        <w:r w:rsidR="00C332AE">
          <w:rPr>
            <w:noProof/>
            <w:webHidden/>
          </w:rPr>
          <w:instrText xml:space="preserve"> PAGEREF _Toc462167333 \h </w:instrText>
        </w:r>
        <w:r>
          <w:rPr>
            <w:noProof/>
            <w:webHidden/>
          </w:rPr>
        </w:r>
        <w:r>
          <w:rPr>
            <w:noProof/>
            <w:webHidden/>
          </w:rPr>
          <w:fldChar w:fldCharType="separate"/>
        </w:r>
        <w:r w:rsidR="00F27EC0">
          <w:rPr>
            <w:noProof/>
            <w:webHidden/>
          </w:rPr>
          <w:t>12</w:t>
        </w:r>
        <w:r>
          <w:rPr>
            <w:noProof/>
            <w:webHidden/>
          </w:rPr>
          <w:fldChar w:fldCharType="end"/>
        </w:r>
      </w:hyperlink>
    </w:p>
    <w:p w:rsidR="00C332AE" w:rsidRDefault="00DC54FF" w:rsidP="000F5643">
      <w:pPr>
        <w:pStyle w:val="20"/>
        <w:rPr>
          <w:rFonts w:eastAsiaTheme="minorEastAsia"/>
          <w:noProof/>
          <w:lang w:eastAsia="el-GR"/>
        </w:rPr>
      </w:pPr>
      <w:hyperlink w:anchor="_Toc462167334" w:history="1">
        <w:r w:rsidR="00C332AE" w:rsidRPr="00DE108E">
          <w:rPr>
            <w:rStyle w:val="-"/>
            <w:rFonts w:ascii="Times New Roman" w:hAnsi="Times New Roman" w:cs="Times New Roman"/>
            <w:noProof/>
          </w:rPr>
          <w:t>ΙΙΙ.Διαδικασία εκδίκασης - Εφαρμοστέοι κανόνες</w:t>
        </w:r>
        <w:r w:rsidR="00C332AE">
          <w:rPr>
            <w:noProof/>
            <w:webHidden/>
          </w:rPr>
          <w:tab/>
        </w:r>
        <w:r>
          <w:rPr>
            <w:noProof/>
            <w:webHidden/>
          </w:rPr>
          <w:fldChar w:fldCharType="begin"/>
        </w:r>
        <w:r w:rsidR="00C332AE">
          <w:rPr>
            <w:noProof/>
            <w:webHidden/>
          </w:rPr>
          <w:instrText xml:space="preserve"> PAGEREF _Toc462167334 \h </w:instrText>
        </w:r>
        <w:r>
          <w:rPr>
            <w:noProof/>
            <w:webHidden/>
          </w:rPr>
        </w:r>
        <w:r>
          <w:rPr>
            <w:noProof/>
            <w:webHidden/>
          </w:rPr>
          <w:fldChar w:fldCharType="separate"/>
        </w:r>
        <w:r w:rsidR="00F27EC0">
          <w:rPr>
            <w:noProof/>
            <w:webHidden/>
          </w:rPr>
          <w:t>14</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35" w:history="1">
        <w:r w:rsidR="00C332AE" w:rsidRPr="00DE108E">
          <w:rPr>
            <w:rStyle w:val="-"/>
            <w:rFonts w:ascii="Times New Roman" w:hAnsi="Times New Roman" w:cs="Times New Roman"/>
            <w:b/>
            <w:noProof/>
          </w:rPr>
          <w:t>§3</w:t>
        </w:r>
        <w:r w:rsidR="00E8471E">
          <w:rPr>
            <w:rStyle w:val="-"/>
            <w:rFonts w:ascii="Times New Roman" w:hAnsi="Times New Roman" w:cs="Times New Roman"/>
            <w:b/>
            <w:noProof/>
            <w:lang w:val="en-US"/>
          </w:rPr>
          <w:t xml:space="preserve"> </w:t>
        </w:r>
        <w:r w:rsidR="00C332AE" w:rsidRPr="00DE108E">
          <w:rPr>
            <w:rStyle w:val="-"/>
            <w:rFonts w:ascii="Times New Roman" w:hAnsi="Times New Roman" w:cs="Times New Roman"/>
            <w:b/>
            <w:noProof/>
          </w:rPr>
          <w:t>Ειδικοί κανόνες του άρθρου 937 ΚπολΔ πριν την εισαγωγή του ν. 4335/2015</w:t>
        </w:r>
        <w:r w:rsidR="00C332AE">
          <w:rPr>
            <w:noProof/>
            <w:webHidden/>
          </w:rPr>
          <w:tab/>
        </w:r>
        <w:r>
          <w:rPr>
            <w:noProof/>
            <w:webHidden/>
          </w:rPr>
          <w:fldChar w:fldCharType="begin"/>
        </w:r>
        <w:r w:rsidR="00C332AE">
          <w:rPr>
            <w:noProof/>
            <w:webHidden/>
          </w:rPr>
          <w:instrText xml:space="preserve"> PAGEREF _Toc462167335 \h </w:instrText>
        </w:r>
        <w:r>
          <w:rPr>
            <w:noProof/>
            <w:webHidden/>
          </w:rPr>
        </w:r>
        <w:r>
          <w:rPr>
            <w:noProof/>
            <w:webHidden/>
          </w:rPr>
          <w:fldChar w:fldCharType="separate"/>
        </w:r>
        <w:r w:rsidR="00F27EC0">
          <w:rPr>
            <w:noProof/>
            <w:webHidden/>
          </w:rPr>
          <w:t>1</w:t>
        </w:r>
        <w:r w:rsidR="003A0E44">
          <w:rPr>
            <w:noProof/>
            <w:webHidden/>
          </w:rPr>
          <w:t>7</w:t>
        </w:r>
        <w:r>
          <w:rPr>
            <w:noProof/>
            <w:webHidden/>
          </w:rPr>
          <w:fldChar w:fldCharType="end"/>
        </w:r>
      </w:hyperlink>
    </w:p>
    <w:p w:rsidR="00C332AE" w:rsidRDefault="00DC54FF" w:rsidP="000F5643">
      <w:pPr>
        <w:pStyle w:val="20"/>
        <w:rPr>
          <w:rFonts w:eastAsiaTheme="minorEastAsia"/>
          <w:noProof/>
          <w:lang w:eastAsia="el-GR"/>
        </w:rPr>
      </w:pPr>
      <w:hyperlink w:anchor="_Toc462167336" w:history="1">
        <w:r w:rsidR="00C332AE" w:rsidRPr="00DE108E">
          <w:rPr>
            <w:rStyle w:val="-"/>
            <w:rFonts w:ascii="Times New Roman" w:hAnsi="Times New Roman" w:cs="Times New Roman"/>
            <w:noProof/>
          </w:rPr>
          <w:t>I.</w:t>
        </w:r>
        <w:r w:rsidR="000F5643" w:rsidRPr="00DE108E">
          <w:rPr>
            <w:rStyle w:val="-"/>
            <w:rFonts w:ascii="Times New Roman" w:hAnsi="Times New Roman" w:cs="Times New Roman"/>
            <w:noProof/>
          </w:rPr>
          <w:t xml:space="preserve"> </w:t>
        </w:r>
        <w:r w:rsidR="00C332AE" w:rsidRPr="00DE108E">
          <w:rPr>
            <w:rStyle w:val="-"/>
            <w:rFonts w:ascii="Times New Roman" w:hAnsi="Times New Roman" w:cs="Times New Roman"/>
            <w:noProof/>
          </w:rPr>
          <w:t>Εισαγωγικές παρατηρήσεις</w:t>
        </w:r>
        <w:r w:rsidR="00C332AE">
          <w:rPr>
            <w:noProof/>
            <w:webHidden/>
          </w:rPr>
          <w:tab/>
        </w:r>
        <w:r>
          <w:rPr>
            <w:noProof/>
            <w:webHidden/>
          </w:rPr>
          <w:fldChar w:fldCharType="begin"/>
        </w:r>
        <w:r w:rsidR="00C332AE">
          <w:rPr>
            <w:noProof/>
            <w:webHidden/>
          </w:rPr>
          <w:instrText xml:space="preserve"> PAGEREF _Toc462167336 \h </w:instrText>
        </w:r>
        <w:r>
          <w:rPr>
            <w:noProof/>
            <w:webHidden/>
          </w:rPr>
        </w:r>
        <w:r>
          <w:rPr>
            <w:noProof/>
            <w:webHidden/>
          </w:rPr>
          <w:fldChar w:fldCharType="separate"/>
        </w:r>
        <w:r w:rsidR="00F27EC0">
          <w:rPr>
            <w:noProof/>
            <w:webHidden/>
          </w:rPr>
          <w:t>1</w:t>
        </w:r>
        <w:r w:rsidR="003A0E44">
          <w:rPr>
            <w:noProof/>
            <w:webHidden/>
          </w:rPr>
          <w:t>7</w:t>
        </w:r>
        <w:r>
          <w:rPr>
            <w:noProof/>
            <w:webHidden/>
          </w:rPr>
          <w:fldChar w:fldCharType="end"/>
        </w:r>
      </w:hyperlink>
    </w:p>
    <w:p w:rsidR="00C332AE" w:rsidRDefault="00DC54FF" w:rsidP="000F5643">
      <w:pPr>
        <w:pStyle w:val="20"/>
        <w:rPr>
          <w:rFonts w:eastAsiaTheme="minorEastAsia"/>
          <w:noProof/>
          <w:lang w:eastAsia="el-GR"/>
        </w:rPr>
      </w:pPr>
      <w:hyperlink w:anchor="_Toc462167337" w:history="1">
        <w:r w:rsidR="00C332AE" w:rsidRPr="00DE108E">
          <w:rPr>
            <w:rStyle w:val="-"/>
            <w:rFonts w:ascii="Times New Roman" w:hAnsi="Times New Roman" w:cs="Times New Roman"/>
            <w:noProof/>
            <w:lang w:val="en-US"/>
          </w:rPr>
          <w:t>II</w:t>
        </w:r>
        <w:r w:rsidR="00C332AE" w:rsidRPr="00DE108E">
          <w:rPr>
            <w:rStyle w:val="-"/>
            <w:rFonts w:ascii="Times New Roman" w:hAnsi="Times New Roman" w:cs="Times New Roman"/>
            <w:noProof/>
          </w:rPr>
          <w:t>.Η παρέμβαση των δανειστών του καθού η εκτέλεση στις «δίκες περί την εκτέλεση» - Συστημική εμβέλεια της διάταξης του άρθρου 937 αρ.1 α ΚπολΔ</w:t>
        </w:r>
        <w:r w:rsidR="00C332AE">
          <w:rPr>
            <w:noProof/>
            <w:webHidden/>
          </w:rPr>
          <w:tab/>
        </w:r>
        <w:r>
          <w:rPr>
            <w:noProof/>
            <w:webHidden/>
          </w:rPr>
          <w:fldChar w:fldCharType="begin"/>
        </w:r>
        <w:r w:rsidR="00C332AE">
          <w:rPr>
            <w:noProof/>
            <w:webHidden/>
          </w:rPr>
          <w:instrText xml:space="preserve"> PAGEREF _Toc462167337 \h </w:instrText>
        </w:r>
        <w:r>
          <w:rPr>
            <w:noProof/>
            <w:webHidden/>
          </w:rPr>
        </w:r>
        <w:r>
          <w:rPr>
            <w:noProof/>
            <w:webHidden/>
          </w:rPr>
          <w:fldChar w:fldCharType="separate"/>
        </w:r>
        <w:r w:rsidR="00F27EC0">
          <w:rPr>
            <w:noProof/>
            <w:webHidden/>
          </w:rPr>
          <w:t>1</w:t>
        </w:r>
        <w:r w:rsidR="003A0E44">
          <w:rPr>
            <w:noProof/>
            <w:webHidden/>
          </w:rPr>
          <w:t>7</w:t>
        </w:r>
        <w:r>
          <w:rPr>
            <w:noProof/>
            <w:webHidden/>
          </w:rPr>
          <w:fldChar w:fldCharType="end"/>
        </w:r>
      </w:hyperlink>
    </w:p>
    <w:p w:rsidR="00C332AE" w:rsidRDefault="00DC54FF" w:rsidP="002B4777">
      <w:pPr>
        <w:pStyle w:val="30"/>
        <w:rPr>
          <w:rFonts w:eastAsiaTheme="minorEastAsia"/>
          <w:noProof/>
          <w:lang w:eastAsia="el-GR"/>
        </w:rPr>
      </w:pPr>
      <w:hyperlink w:anchor="_Toc462167338" w:history="1">
        <w:r w:rsidR="00C332AE" w:rsidRPr="00DE108E">
          <w:rPr>
            <w:rStyle w:val="-"/>
            <w:rFonts w:ascii="Times New Roman" w:hAnsi="Times New Roman" w:cs="Times New Roman"/>
            <w:noProof/>
          </w:rPr>
          <w:t>1.</w:t>
        </w:r>
        <w:r w:rsidR="00C332AE">
          <w:rPr>
            <w:rFonts w:eastAsiaTheme="minorEastAsia"/>
            <w:noProof/>
            <w:lang w:eastAsia="el-GR"/>
          </w:rPr>
          <w:tab/>
        </w:r>
        <w:r w:rsidR="00C332AE" w:rsidRPr="00DE108E">
          <w:rPr>
            <w:rStyle w:val="-"/>
            <w:rFonts w:ascii="Times New Roman" w:hAnsi="Times New Roman" w:cs="Times New Roman"/>
            <w:noProof/>
          </w:rPr>
          <w:t>Προϋποθέσεις ασκήσεως της παρεμβάσεως των δανειστών</w:t>
        </w:r>
        <w:r w:rsidR="00C332AE">
          <w:rPr>
            <w:noProof/>
            <w:webHidden/>
          </w:rPr>
          <w:tab/>
        </w:r>
        <w:r>
          <w:rPr>
            <w:noProof/>
            <w:webHidden/>
          </w:rPr>
          <w:fldChar w:fldCharType="begin"/>
        </w:r>
        <w:r w:rsidR="00C332AE">
          <w:rPr>
            <w:noProof/>
            <w:webHidden/>
          </w:rPr>
          <w:instrText xml:space="preserve"> PAGEREF _Toc462167338 \h </w:instrText>
        </w:r>
        <w:r>
          <w:rPr>
            <w:noProof/>
            <w:webHidden/>
          </w:rPr>
        </w:r>
        <w:r>
          <w:rPr>
            <w:noProof/>
            <w:webHidden/>
          </w:rPr>
          <w:fldChar w:fldCharType="separate"/>
        </w:r>
        <w:r w:rsidR="00F27EC0">
          <w:rPr>
            <w:noProof/>
            <w:webHidden/>
          </w:rPr>
          <w:t>1</w:t>
        </w:r>
        <w:r w:rsidR="003A0E44">
          <w:rPr>
            <w:noProof/>
            <w:webHidden/>
          </w:rPr>
          <w:t>8</w:t>
        </w:r>
        <w:r>
          <w:rPr>
            <w:noProof/>
            <w:webHidden/>
          </w:rPr>
          <w:fldChar w:fldCharType="end"/>
        </w:r>
      </w:hyperlink>
    </w:p>
    <w:p w:rsidR="00C332AE" w:rsidRDefault="00DC54FF" w:rsidP="002B4777">
      <w:pPr>
        <w:pStyle w:val="30"/>
        <w:rPr>
          <w:rFonts w:eastAsiaTheme="minorEastAsia"/>
          <w:noProof/>
          <w:lang w:eastAsia="el-GR"/>
        </w:rPr>
      </w:pPr>
      <w:hyperlink w:anchor="_Toc462167339" w:history="1">
        <w:r w:rsidR="00C332AE" w:rsidRPr="00DE108E">
          <w:rPr>
            <w:rStyle w:val="-"/>
            <w:rFonts w:ascii="Times New Roman" w:hAnsi="Times New Roman" w:cs="Times New Roman"/>
            <w:noProof/>
          </w:rPr>
          <w:t>2.</w:t>
        </w:r>
        <w:r w:rsidR="00C332AE">
          <w:rPr>
            <w:rFonts w:eastAsiaTheme="minorEastAsia"/>
            <w:noProof/>
            <w:lang w:eastAsia="el-GR"/>
          </w:rPr>
          <w:tab/>
        </w:r>
        <w:r w:rsidR="00C332AE" w:rsidRPr="00DE108E">
          <w:rPr>
            <w:rStyle w:val="-"/>
            <w:rFonts w:ascii="Times New Roman" w:hAnsi="Times New Roman" w:cs="Times New Roman"/>
            <w:noProof/>
          </w:rPr>
          <w:t>Αποτελέσματα ασκήσεως της παρεμβάσεως των δανειστών στις δίκες περί την εκτέλεση</w:t>
        </w:r>
        <w:r w:rsidR="00C332AE">
          <w:rPr>
            <w:noProof/>
            <w:webHidden/>
          </w:rPr>
          <w:tab/>
        </w:r>
        <w:r>
          <w:rPr>
            <w:noProof/>
            <w:webHidden/>
          </w:rPr>
          <w:fldChar w:fldCharType="begin"/>
        </w:r>
        <w:r w:rsidR="00C332AE">
          <w:rPr>
            <w:noProof/>
            <w:webHidden/>
          </w:rPr>
          <w:instrText xml:space="preserve"> PAGEREF _Toc462167339 \h </w:instrText>
        </w:r>
        <w:r>
          <w:rPr>
            <w:noProof/>
            <w:webHidden/>
          </w:rPr>
        </w:r>
        <w:r>
          <w:rPr>
            <w:noProof/>
            <w:webHidden/>
          </w:rPr>
          <w:fldChar w:fldCharType="separate"/>
        </w:r>
        <w:r w:rsidR="003A0E44">
          <w:rPr>
            <w:noProof/>
            <w:webHidden/>
          </w:rPr>
          <w:t>20</w:t>
        </w:r>
        <w:r>
          <w:rPr>
            <w:noProof/>
            <w:webHidden/>
          </w:rPr>
          <w:fldChar w:fldCharType="end"/>
        </w:r>
      </w:hyperlink>
    </w:p>
    <w:p w:rsidR="00C332AE" w:rsidRDefault="00DC54FF" w:rsidP="002B4777">
      <w:pPr>
        <w:pStyle w:val="30"/>
        <w:rPr>
          <w:rFonts w:eastAsiaTheme="minorEastAsia"/>
          <w:noProof/>
          <w:lang w:eastAsia="el-GR"/>
        </w:rPr>
      </w:pPr>
      <w:hyperlink w:anchor="_Toc462167340" w:history="1">
        <w:r w:rsidR="00C332AE" w:rsidRPr="00DE108E">
          <w:rPr>
            <w:rStyle w:val="-"/>
            <w:rFonts w:ascii="Times New Roman" w:hAnsi="Times New Roman" w:cs="Times New Roman"/>
            <w:noProof/>
          </w:rPr>
          <w:t>3.</w:t>
        </w:r>
        <w:r w:rsidR="00C332AE">
          <w:rPr>
            <w:rFonts w:eastAsiaTheme="minorEastAsia"/>
            <w:noProof/>
            <w:lang w:eastAsia="el-GR"/>
          </w:rPr>
          <w:tab/>
        </w:r>
        <w:r w:rsidR="00C332AE" w:rsidRPr="00DE108E">
          <w:rPr>
            <w:rStyle w:val="-"/>
            <w:rFonts w:ascii="Times New Roman" w:hAnsi="Times New Roman" w:cs="Times New Roman"/>
            <w:noProof/>
          </w:rPr>
          <w:t>Εγγραφή της παρέμβασης στα βιβλία διεκδικήσεων</w:t>
        </w:r>
        <w:r w:rsidR="00C332AE">
          <w:rPr>
            <w:noProof/>
            <w:webHidden/>
          </w:rPr>
          <w:tab/>
        </w:r>
        <w:r>
          <w:rPr>
            <w:noProof/>
            <w:webHidden/>
          </w:rPr>
          <w:fldChar w:fldCharType="begin"/>
        </w:r>
        <w:r w:rsidR="00C332AE">
          <w:rPr>
            <w:noProof/>
            <w:webHidden/>
          </w:rPr>
          <w:instrText xml:space="preserve"> PAGEREF _Toc462167340 \h </w:instrText>
        </w:r>
        <w:r>
          <w:rPr>
            <w:noProof/>
            <w:webHidden/>
          </w:rPr>
        </w:r>
        <w:r>
          <w:rPr>
            <w:noProof/>
            <w:webHidden/>
          </w:rPr>
          <w:fldChar w:fldCharType="separate"/>
        </w:r>
        <w:r w:rsidR="00F27EC0">
          <w:rPr>
            <w:noProof/>
            <w:webHidden/>
          </w:rPr>
          <w:t>2</w:t>
        </w:r>
        <w:r w:rsidR="003A0E44">
          <w:rPr>
            <w:noProof/>
            <w:webHidden/>
          </w:rPr>
          <w:t>2</w:t>
        </w:r>
        <w:r>
          <w:rPr>
            <w:noProof/>
            <w:webHidden/>
          </w:rPr>
          <w:fldChar w:fldCharType="end"/>
        </w:r>
      </w:hyperlink>
    </w:p>
    <w:p w:rsidR="00C332AE" w:rsidRDefault="00DC54FF" w:rsidP="000F5643">
      <w:pPr>
        <w:pStyle w:val="20"/>
        <w:rPr>
          <w:rFonts w:eastAsiaTheme="minorEastAsia"/>
          <w:noProof/>
          <w:lang w:eastAsia="el-GR"/>
        </w:rPr>
      </w:pPr>
      <w:hyperlink w:anchor="_Toc462167341" w:history="1">
        <w:r w:rsidR="00C332AE" w:rsidRPr="00DE108E">
          <w:rPr>
            <w:rStyle w:val="-"/>
            <w:rFonts w:ascii="Times New Roman" w:hAnsi="Times New Roman" w:cs="Times New Roman"/>
            <w:noProof/>
            <w:lang w:val="en-US"/>
          </w:rPr>
          <w:t>III</w:t>
        </w:r>
        <w:r w:rsidR="00C332AE" w:rsidRPr="00DE108E">
          <w:rPr>
            <w:rStyle w:val="-"/>
            <w:rFonts w:ascii="Times New Roman" w:hAnsi="Times New Roman" w:cs="Times New Roman"/>
            <w:noProof/>
          </w:rPr>
          <w:t>. Ειδικότερα: Η παρέμβαση των δανειστών στις δίκες επί των ανακοπών κατά του κύρους της αναγκαστικής εκτέλεσης Παρέμβαση στις δίκες επί των ανακοπών κατά του κύρους της αναγκαστικής εκτελέσεως</w:t>
        </w:r>
        <w:r w:rsidR="00C332AE">
          <w:rPr>
            <w:noProof/>
            <w:webHidden/>
          </w:rPr>
          <w:tab/>
        </w:r>
        <w:r>
          <w:rPr>
            <w:noProof/>
            <w:webHidden/>
          </w:rPr>
          <w:fldChar w:fldCharType="begin"/>
        </w:r>
        <w:r w:rsidR="00C332AE">
          <w:rPr>
            <w:noProof/>
            <w:webHidden/>
          </w:rPr>
          <w:instrText xml:space="preserve"> PAGEREF _Toc462167341 \h </w:instrText>
        </w:r>
        <w:r>
          <w:rPr>
            <w:noProof/>
            <w:webHidden/>
          </w:rPr>
        </w:r>
        <w:r>
          <w:rPr>
            <w:noProof/>
            <w:webHidden/>
          </w:rPr>
          <w:fldChar w:fldCharType="separate"/>
        </w:r>
        <w:r w:rsidR="00F27EC0">
          <w:rPr>
            <w:noProof/>
            <w:webHidden/>
          </w:rPr>
          <w:t>2</w:t>
        </w:r>
        <w:r w:rsidR="00E72E63">
          <w:rPr>
            <w:noProof/>
            <w:webHidden/>
          </w:rPr>
          <w:t>3</w:t>
        </w:r>
        <w:r>
          <w:rPr>
            <w:noProof/>
            <w:webHidden/>
          </w:rPr>
          <w:fldChar w:fldCharType="end"/>
        </w:r>
      </w:hyperlink>
    </w:p>
    <w:p w:rsidR="00C332AE" w:rsidRDefault="00DC54FF" w:rsidP="002B4777">
      <w:pPr>
        <w:pStyle w:val="30"/>
        <w:rPr>
          <w:rFonts w:eastAsiaTheme="minorEastAsia"/>
          <w:noProof/>
          <w:lang w:eastAsia="el-GR"/>
        </w:rPr>
      </w:pPr>
      <w:hyperlink w:anchor="_Toc462167342" w:history="1">
        <w:r w:rsidR="00C332AE" w:rsidRPr="00DE108E">
          <w:rPr>
            <w:rStyle w:val="-"/>
            <w:rFonts w:ascii="Times New Roman" w:hAnsi="Times New Roman" w:cs="Times New Roman"/>
            <w:noProof/>
          </w:rPr>
          <w:t>1.</w:t>
        </w:r>
        <w:r w:rsidR="00C332AE">
          <w:rPr>
            <w:rFonts w:eastAsiaTheme="minorEastAsia"/>
            <w:noProof/>
            <w:lang w:eastAsia="el-GR"/>
          </w:rPr>
          <w:tab/>
        </w:r>
        <w:r w:rsidR="00C332AE" w:rsidRPr="00DE108E">
          <w:rPr>
            <w:rStyle w:val="-"/>
            <w:rFonts w:ascii="Times New Roman" w:hAnsi="Times New Roman" w:cs="Times New Roman"/>
            <w:noProof/>
          </w:rPr>
          <w:t>Παρέμβαση στις δίκες επί των ανακοπών των άρθρων 933 και 936 ΚπολΔ</w:t>
        </w:r>
        <w:r w:rsidR="00C332AE">
          <w:rPr>
            <w:noProof/>
            <w:webHidden/>
          </w:rPr>
          <w:tab/>
        </w:r>
        <w:r>
          <w:rPr>
            <w:noProof/>
            <w:webHidden/>
          </w:rPr>
          <w:fldChar w:fldCharType="begin"/>
        </w:r>
        <w:r w:rsidR="00C332AE">
          <w:rPr>
            <w:noProof/>
            <w:webHidden/>
          </w:rPr>
          <w:instrText xml:space="preserve"> PAGEREF _Toc462167342 \h </w:instrText>
        </w:r>
        <w:r>
          <w:rPr>
            <w:noProof/>
            <w:webHidden/>
          </w:rPr>
        </w:r>
        <w:r>
          <w:rPr>
            <w:noProof/>
            <w:webHidden/>
          </w:rPr>
          <w:fldChar w:fldCharType="separate"/>
        </w:r>
        <w:r w:rsidR="00F27EC0">
          <w:rPr>
            <w:noProof/>
            <w:webHidden/>
          </w:rPr>
          <w:t>2</w:t>
        </w:r>
        <w:r w:rsidR="00E72E63">
          <w:rPr>
            <w:noProof/>
            <w:webHidden/>
          </w:rPr>
          <w:t>3</w:t>
        </w:r>
        <w:r>
          <w:rPr>
            <w:noProof/>
            <w:webHidden/>
          </w:rPr>
          <w:fldChar w:fldCharType="end"/>
        </w:r>
      </w:hyperlink>
    </w:p>
    <w:p w:rsidR="00C332AE" w:rsidRDefault="00DC54FF" w:rsidP="002B4777">
      <w:pPr>
        <w:pStyle w:val="30"/>
        <w:rPr>
          <w:rFonts w:eastAsiaTheme="minorEastAsia"/>
          <w:noProof/>
          <w:lang w:eastAsia="el-GR"/>
        </w:rPr>
      </w:pPr>
      <w:hyperlink w:anchor="_Toc462167343" w:history="1">
        <w:r w:rsidR="00C332AE" w:rsidRPr="00DE108E">
          <w:rPr>
            <w:rStyle w:val="-"/>
            <w:rFonts w:ascii="Times New Roman" w:hAnsi="Times New Roman" w:cs="Times New Roman"/>
            <w:noProof/>
          </w:rPr>
          <w:t>2.</w:t>
        </w:r>
        <w:r w:rsidR="00C332AE">
          <w:rPr>
            <w:rFonts w:eastAsiaTheme="minorEastAsia"/>
            <w:noProof/>
            <w:lang w:eastAsia="el-GR"/>
          </w:rPr>
          <w:tab/>
        </w:r>
        <w:r w:rsidR="00C332AE" w:rsidRPr="00DE108E">
          <w:rPr>
            <w:rStyle w:val="-"/>
            <w:rFonts w:ascii="Times New Roman" w:hAnsi="Times New Roman" w:cs="Times New Roman"/>
            <w:noProof/>
          </w:rPr>
          <w:t>Παρέμβαση σε δίκη επί της ανακοπής κατά της αναγγελίας (971 παρ.2 ΚπολΔ)</w:t>
        </w:r>
        <w:r w:rsidR="00C332AE">
          <w:rPr>
            <w:noProof/>
            <w:webHidden/>
          </w:rPr>
          <w:tab/>
        </w:r>
        <w:r>
          <w:rPr>
            <w:noProof/>
            <w:webHidden/>
          </w:rPr>
          <w:fldChar w:fldCharType="begin"/>
        </w:r>
        <w:r w:rsidR="00C332AE">
          <w:rPr>
            <w:noProof/>
            <w:webHidden/>
          </w:rPr>
          <w:instrText xml:space="preserve"> PAGEREF _Toc462167343 \h </w:instrText>
        </w:r>
        <w:r>
          <w:rPr>
            <w:noProof/>
            <w:webHidden/>
          </w:rPr>
        </w:r>
        <w:r>
          <w:rPr>
            <w:noProof/>
            <w:webHidden/>
          </w:rPr>
          <w:fldChar w:fldCharType="separate"/>
        </w:r>
        <w:r w:rsidR="00F27EC0">
          <w:rPr>
            <w:noProof/>
            <w:webHidden/>
          </w:rPr>
          <w:t>2</w:t>
        </w:r>
        <w:r w:rsidR="00580F80">
          <w:rPr>
            <w:noProof/>
            <w:webHidden/>
            <w:lang w:val="en-US"/>
          </w:rPr>
          <w:t>7</w:t>
        </w:r>
        <w:r>
          <w:rPr>
            <w:noProof/>
            <w:webHidden/>
          </w:rPr>
          <w:fldChar w:fldCharType="end"/>
        </w:r>
      </w:hyperlink>
    </w:p>
    <w:p w:rsidR="00C332AE" w:rsidRDefault="00DC54FF" w:rsidP="002B4777">
      <w:pPr>
        <w:pStyle w:val="30"/>
        <w:rPr>
          <w:rFonts w:eastAsiaTheme="minorEastAsia"/>
          <w:noProof/>
          <w:lang w:eastAsia="el-GR"/>
        </w:rPr>
      </w:pPr>
      <w:hyperlink w:anchor="_Toc462167344" w:history="1">
        <w:r w:rsidR="00C332AE" w:rsidRPr="00DE108E">
          <w:rPr>
            <w:rStyle w:val="-"/>
            <w:rFonts w:ascii="Times New Roman" w:hAnsi="Times New Roman" w:cs="Times New Roman"/>
            <w:noProof/>
          </w:rPr>
          <w:t>3.</w:t>
        </w:r>
        <w:r w:rsidR="00C332AE">
          <w:rPr>
            <w:rFonts w:eastAsiaTheme="minorEastAsia"/>
            <w:noProof/>
            <w:lang w:eastAsia="el-GR"/>
          </w:rPr>
          <w:tab/>
        </w:r>
        <w:r w:rsidR="00C332AE" w:rsidRPr="00DE108E">
          <w:rPr>
            <w:rStyle w:val="-"/>
            <w:rFonts w:ascii="Times New Roman" w:hAnsi="Times New Roman" w:cs="Times New Roman"/>
            <w:noProof/>
          </w:rPr>
          <w:t>Παρέμβαση στη δίκη επί της ανακοπής κατά του πίνακα κατάταξης (979 παρ. 2 ΚπολΔ)</w:t>
        </w:r>
        <w:r w:rsidR="00C332AE">
          <w:rPr>
            <w:noProof/>
            <w:webHidden/>
          </w:rPr>
          <w:tab/>
        </w:r>
        <w:r>
          <w:rPr>
            <w:noProof/>
            <w:webHidden/>
          </w:rPr>
          <w:fldChar w:fldCharType="begin"/>
        </w:r>
        <w:r w:rsidR="00C332AE">
          <w:rPr>
            <w:noProof/>
            <w:webHidden/>
          </w:rPr>
          <w:instrText xml:space="preserve"> PAGEREF _Toc462167344 \h </w:instrText>
        </w:r>
        <w:r>
          <w:rPr>
            <w:noProof/>
            <w:webHidden/>
          </w:rPr>
        </w:r>
        <w:r>
          <w:rPr>
            <w:noProof/>
            <w:webHidden/>
          </w:rPr>
          <w:fldChar w:fldCharType="separate"/>
        </w:r>
        <w:r w:rsidR="00F27EC0">
          <w:rPr>
            <w:noProof/>
            <w:webHidden/>
          </w:rPr>
          <w:t>2</w:t>
        </w:r>
        <w:r w:rsidR="00580F80">
          <w:rPr>
            <w:noProof/>
            <w:webHidden/>
            <w:lang w:val="en-US"/>
          </w:rPr>
          <w:t>8</w:t>
        </w:r>
        <w:r>
          <w:rPr>
            <w:noProof/>
            <w:webHidden/>
          </w:rPr>
          <w:fldChar w:fldCharType="end"/>
        </w:r>
      </w:hyperlink>
    </w:p>
    <w:p w:rsidR="00C332AE" w:rsidRDefault="00DD0D82" w:rsidP="000F5643">
      <w:pPr>
        <w:pStyle w:val="40"/>
        <w:tabs>
          <w:tab w:val="right" w:leader="dot" w:pos="8296"/>
        </w:tabs>
        <w:rPr>
          <w:rFonts w:eastAsiaTheme="minorEastAsia"/>
          <w:noProof/>
          <w:lang w:eastAsia="el-GR"/>
        </w:rPr>
      </w:pPr>
      <w:r>
        <w:rPr>
          <w:lang w:val="en-US"/>
        </w:rPr>
        <w:t xml:space="preserve">    </w:t>
      </w:r>
      <w:hyperlink w:anchor="_Toc462167345" w:history="1">
        <w:r w:rsidR="000F5643">
          <w:rPr>
            <w:rStyle w:val="-"/>
            <w:rFonts w:ascii="Times New Roman" w:hAnsi="Times New Roman" w:cs="Times New Roman"/>
            <w:noProof/>
          </w:rPr>
          <w:t xml:space="preserve">α. </w:t>
        </w:r>
        <w:r w:rsidR="00C332AE" w:rsidRPr="00DE108E">
          <w:rPr>
            <w:rStyle w:val="-"/>
            <w:rFonts w:ascii="Times New Roman" w:hAnsi="Times New Roman" w:cs="Times New Roman"/>
            <w:noProof/>
          </w:rPr>
          <w:t>Προϊσχύσαν δίκαιο</w:t>
        </w:r>
        <w:r w:rsidR="00C332AE">
          <w:rPr>
            <w:noProof/>
            <w:webHidden/>
          </w:rPr>
          <w:tab/>
        </w:r>
        <w:r w:rsidR="00DC54FF">
          <w:rPr>
            <w:noProof/>
            <w:webHidden/>
          </w:rPr>
          <w:fldChar w:fldCharType="begin"/>
        </w:r>
        <w:r w:rsidR="00C332AE">
          <w:rPr>
            <w:noProof/>
            <w:webHidden/>
          </w:rPr>
          <w:instrText xml:space="preserve"> PAGEREF _Toc462167345 \h </w:instrText>
        </w:r>
        <w:r w:rsidR="00DC54FF">
          <w:rPr>
            <w:noProof/>
            <w:webHidden/>
          </w:rPr>
        </w:r>
        <w:r w:rsidR="00DC54FF">
          <w:rPr>
            <w:noProof/>
            <w:webHidden/>
          </w:rPr>
          <w:fldChar w:fldCharType="separate"/>
        </w:r>
        <w:r w:rsidR="00F27EC0">
          <w:rPr>
            <w:noProof/>
            <w:webHidden/>
          </w:rPr>
          <w:t>2</w:t>
        </w:r>
        <w:r w:rsidR="00580F80">
          <w:rPr>
            <w:noProof/>
            <w:webHidden/>
            <w:lang w:val="en-US"/>
          </w:rPr>
          <w:t>9</w:t>
        </w:r>
        <w:r w:rsidR="00DC54FF">
          <w:rPr>
            <w:noProof/>
            <w:webHidden/>
          </w:rPr>
          <w:fldChar w:fldCharType="end"/>
        </w:r>
      </w:hyperlink>
    </w:p>
    <w:p w:rsidR="000F5643" w:rsidRDefault="00DD0D82" w:rsidP="000F5643">
      <w:pPr>
        <w:pStyle w:val="40"/>
        <w:tabs>
          <w:tab w:val="right" w:leader="dot" w:pos="8296"/>
        </w:tabs>
      </w:pPr>
      <w:r>
        <w:rPr>
          <w:lang w:val="en-US"/>
        </w:rPr>
        <w:t xml:space="preserve">    </w:t>
      </w:r>
      <w:hyperlink w:anchor="_Toc462167346" w:history="1">
        <w:r w:rsidR="00C332AE" w:rsidRPr="00DE108E">
          <w:rPr>
            <w:rStyle w:val="-"/>
            <w:rFonts w:ascii="Times New Roman" w:hAnsi="Times New Roman" w:cs="Times New Roman"/>
            <w:noProof/>
          </w:rPr>
          <w:t>β. Ισχύον δίκαιο</w:t>
        </w:r>
        <w:r w:rsidR="00C332AE">
          <w:rPr>
            <w:noProof/>
            <w:webHidden/>
          </w:rPr>
          <w:tab/>
        </w:r>
        <w:r w:rsidR="00DC54FF">
          <w:rPr>
            <w:noProof/>
            <w:webHidden/>
          </w:rPr>
          <w:fldChar w:fldCharType="begin"/>
        </w:r>
        <w:r w:rsidR="00C332AE">
          <w:rPr>
            <w:noProof/>
            <w:webHidden/>
          </w:rPr>
          <w:instrText xml:space="preserve"> PAGEREF _Toc462167346 \h </w:instrText>
        </w:r>
        <w:r w:rsidR="00DC54FF">
          <w:rPr>
            <w:noProof/>
            <w:webHidden/>
          </w:rPr>
        </w:r>
        <w:r w:rsidR="00DC54FF">
          <w:rPr>
            <w:noProof/>
            <w:webHidden/>
          </w:rPr>
          <w:fldChar w:fldCharType="separate"/>
        </w:r>
        <w:r w:rsidR="00580F80">
          <w:rPr>
            <w:noProof/>
            <w:webHidden/>
            <w:lang w:val="en-US"/>
          </w:rPr>
          <w:t>30</w:t>
        </w:r>
        <w:r w:rsidR="00DC54FF">
          <w:rPr>
            <w:noProof/>
            <w:webHidden/>
          </w:rPr>
          <w:fldChar w:fldCharType="end"/>
        </w:r>
      </w:hyperlink>
    </w:p>
    <w:p w:rsidR="000F5643" w:rsidRDefault="00DC54FF" w:rsidP="000F5643">
      <w:pPr>
        <w:pStyle w:val="40"/>
        <w:tabs>
          <w:tab w:val="right" w:leader="dot" w:pos="8296"/>
        </w:tabs>
        <w:ind w:left="426"/>
      </w:pPr>
      <w:hyperlink w:anchor="_Toc462167347" w:history="1">
        <w:r w:rsidR="00C332AE" w:rsidRPr="00DE108E">
          <w:rPr>
            <w:rStyle w:val="-"/>
            <w:rFonts w:ascii="Times New Roman" w:hAnsi="Times New Roman" w:cs="Times New Roman"/>
            <w:noProof/>
          </w:rPr>
          <w:t>4.</w:t>
        </w:r>
        <w:r w:rsidR="00AE3796">
          <w:rPr>
            <w:rFonts w:eastAsiaTheme="minorEastAsia"/>
            <w:noProof/>
            <w:lang w:eastAsia="el-GR"/>
          </w:rPr>
          <w:t xml:space="preserve"> </w:t>
        </w:r>
        <w:r w:rsidR="00C332AE" w:rsidRPr="00DE108E">
          <w:rPr>
            <w:rStyle w:val="-"/>
            <w:rFonts w:ascii="Times New Roman" w:hAnsi="Times New Roman" w:cs="Times New Roman"/>
            <w:noProof/>
          </w:rPr>
          <w:t>Παρέμβαση στη δίκη επί της ανακοπής κατά της δήλωσης τρίτου (986 ΚπολΔ)</w:t>
        </w:r>
        <w:r w:rsidR="00C332AE">
          <w:rPr>
            <w:noProof/>
            <w:webHidden/>
          </w:rPr>
          <w:tab/>
        </w:r>
        <w:r>
          <w:rPr>
            <w:noProof/>
            <w:webHidden/>
          </w:rPr>
          <w:fldChar w:fldCharType="begin"/>
        </w:r>
        <w:r w:rsidR="00C332AE">
          <w:rPr>
            <w:noProof/>
            <w:webHidden/>
          </w:rPr>
          <w:instrText xml:space="preserve"> PAGEREF _Toc462167347 \h </w:instrText>
        </w:r>
        <w:r>
          <w:rPr>
            <w:noProof/>
            <w:webHidden/>
          </w:rPr>
        </w:r>
        <w:r>
          <w:rPr>
            <w:noProof/>
            <w:webHidden/>
          </w:rPr>
          <w:fldChar w:fldCharType="separate"/>
        </w:r>
        <w:r w:rsidR="00F27EC0">
          <w:rPr>
            <w:noProof/>
            <w:webHidden/>
          </w:rPr>
          <w:t>3</w:t>
        </w:r>
        <w:r w:rsidR="00580F80">
          <w:rPr>
            <w:noProof/>
            <w:webHidden/>
            <w:lang w:val="en-US"/>
          </w:rPr>
          <w:t>7</w:t>
        </w:r>
        <w:r>
          <w:rPr>
            <w:noProof/>
            <w:webHidden/>
          </w:rPr>
          <w:fldChar w:fldCharType="end"/>
        </w:r>
      </w:hyperlink>
    </w:p>
    <w:p w:rsidR="00C332AE" w:rsidRDefault="00DC54FF" w:rsidP="000F5643">
      <w:pPr>
        <w:pStyle w:val="40"/>
        <w:tabs>
          <w:tab w:val="right" w:leader="dot" w:pos="8296"/>
        </w:tabs>
        <w:ind w:left="426"/>
        <w:rPr>
          <w:rFonts w:eastAsiaTheme="minorEastAsia"/>
          <w:noProof/>
          <w:lang w:eastAsia="el-GR"/>
        </w:rPr>
      </w:pPr>
      <w:hyperlink w:anchor="_Toc462167348" w:history="1">
        <w:r w:rsidR="00C332AE" w:rsidRPr="00DE108E">
          <w:rPr>
            <w:rStyle w:val="-"/>
            <w:rFonts w:ascii="Times New Roman" w:hAnsi="Times New Roman" w:cs="Times New Roman"/>
            <w:noProof/>
          </w:rPr>
          <w:t>5.</w:t>
        </w:r>
        <w:r w:rsidR="00AE3796">
          <w:rPr>
            <w:rFonts w:eastAsiaTheme="minorEastAsia"/>
            <w:noProof/>
            <w:lang w:eastAsia="el-GR"/>
          </w:rPr>
          <w:t xml:space="preserve"> </w:t>
        </w:r>
        <w:r w:rsidR="00C332AE" w:rsidRPr="00DE108E">
          <w:rPr>
            <w:rStyle w:val="-"/>
            <w:rFonts w:ascii="Times New Roman" w:hAnsi="Times New Roman" w:cs="Times New Roman"/>
            <w:noProof/>
          </w:rPr>
          <w:t>Παρέμβαση στη δίκη για τη λήψη ρυθμιστικών μέτρων</w:t>
        </w:r>
        <w:r w:rsidR="00C332AE">
          <w:rPr>
            <w:noProof/>
            <w:webHidden/>
          </w:rPr>
          <w:tab/>
        </w:r>
        <w:r>
          <w:rPr>
            <w:noProof/>
            <w:webHidden/>
          </w:rPr>
          <w:fldChar w:fldCharType="begin"/>
        </w:r>
        <w:r w:rsidR="00C332AE">
          <w:rPr>
            <w:noProof/>
            <w:webHidden/>
          </w:rPr>
          <w:instrText xml:space="preserve"> PAGEREF _Toc462167348 \h </w:instrText>
        </w:r>
        <w:r>
          <w:rPr>
            <w:noProof/>
            <w:webHidden/>
          </w:rPr>
        </w:r>
        <w:r>
          <w:rPr>
            <w:noProof/>
            <w:webHidden/>
          </w:rPr>
          <w:fldChar w:fldCharType="separate"/>
        </w:r>
        <w:r w:rsidR="00F27EC0">
          <w:rPr>
            <w:noProof/>
            <w:webHidden/>
          </w:rPr>
          <w:t>4</w:t>
        </w:r>
        <w:r w:rsidR="00580F80">
          <w:rPr>
            <w:noProof/>
            <w:webHidden/>
            <w:lang w:val="en-US"/>
          </w:rPr>
          <w:t>1</w:t>
        </w:r>
        <w:r>
          <w:rPr>
            <w:noProof/>
            <w:webHidden/>
          </w:rPr>
          <w:fldChar w:fldCharType="end"/>
        </w:r>
      </w:hyperlink>
    </w:p>
    <w:p w:rsidR="00C332AE" w:rsidRDefault="00DC54FF" w:rsidP="000F5643">
      <w:pPr>
        <w:pStyle w:val="20"/>
        <w:rPr>
          <w:rFonts w:eastAsiaTheme="minorEastAsia"/>
          <w:noProof/>
          <w:lang w:eastAsia="el-GR"/>
        </w:rPr>
      </w:pPr>
      <w:hyperlink w:anchor="_Toc462167349" w:history="1">
        <w:r w:rsidR="00C332AE" w:rsidRPr="00DE108E">
          <w:rPr>
            <w:rStyle w:val="-"/>
            <w:rFonts w:ascii="Times New Roman" w:hAnsi="Times New Roman" w:cs="Times New Roman"/>
            <w:noProof/>
            <w:lang w:val="en-US"/>
          </w:rPr>
          <w:t>IV</w:t>
        </w:r>
        <w:r w:rsidR="00C332AE" w:rsidRPr="00DE108E">
          <w:rPr>
            <w:rStyle w:val="-"/>
            <w:rFonts w:ascii="Times New Roman" w:hAnsi="Times New Roman" w:cs="Times New Roman"/>
            <w:noProof/>
          </w:rPr>
          <w:t>. Ερημοδικία- Απαγόρευση ανακοπής ερημοδικίας στις δίκες περί την εκτέλεση (937 παρ.1 αρ.β ΚπολΔ)</w:t>
        </w:r>
        <w:r w:rsidR="00C332AE">
          <w:rPr>
            <w:noProof/>
            <w:webHidden/>
          </w:rPr>
          <w:tab/>
        </w:r>
        <w:r>
          <w:rPr>
            <w:noProof/>
            <w:webHidden/>
          </w:rPr>
          <w:fldChar w:fldCharType="begin"/>
        </w:r>
        <w:r w:rsidR="00C332AE">
          <w:rPr>
            <w:noProof/>
            <w:webHidden/>
          </w:rPr>
          <w:instrText xml:space="preserve"> PAGEREF _Toc462167349 \h </w:instrText>
        </w:r>
        <w:r>
          <w:rPr>
            <w:noProof/>
            <w:webHidden/>
          </w:rPr>
        </w:r>
        <w:r>
          <w:rPr>
            <w:noProof/>
            <w:webHidden/>
          </w:rPr>
          <w:fldChar w:fldCharType="separate"/>
        </w:r>
        <w:r w:rsidR="00F27EC0">
          <w:rPr>
            <w:noProof/>
            <w:webHidden/>
          </w:rPr>
          <w:t>4</w:t>
        </w:r>
        <w:r w:rsidR="00580F80">
          <w:rPr>
            <w:noProof/>
            <w:webHidden/>
            <w:lang w:val="en-US"/>
          </w:rPr>
          <w:t>3</w:t>
        </w:r>
        <w:r>
          <w:rPr>
            <w:noProof/>
            <w:webHidden/>
          </w:rPr>
          <w:fldChar w:fldCharType="end"/>
        </w:r>
      </w:hyperlink>
    </w:p>
    <w:p w:rsidR="00C332AE" w:rsidRDefault="00DC54FF" w:rsidP="002B4777">
      <w:pPr>
        <w:pStyle w:val="30"/>
        <w:rPr>
          <w:rFonts w:eastAsiaTheme="minorEastAsia"/>
          <w:noProof/>
          <w:lang w:eastAsia="el-GR"/>
        </w:rPr>
      </w:pPr>
      <w:hyperlink w:anchor="_Toc462167350" w:history="1">
        <w:r w:rsidR="00C332AE" w:rsidRPr="00DE108E">
          <w:rPr>
            <w:rStyle w:val="-"/>
            <w:rFonts w:ascii="Times New Roman" w:hAnsi="Times New Roman" w:cs="Times New Roman"/>
            <w:noProof/>
          </w:rPr>
          <w:t>1. Επιτρεπόμενα ένδικα μέσα</w:t>
        </w:r>
        <w:r w:rsidR="00C332AE">
          <w:rPr>
            <w:noProof/>
            <w:webHidden/>
          </w:rPr>
          <w:tab/>
        </w:r>
        <w:r>
          <w:rPr>
            <w:noProof/>
            <w:webHidden/>
          </w:rPr>
          <w:fldChar w:fldCharType="begin"/>
        </w:r>
        <w:r w:rsidR="00C332AE">
          <w:rPr>
            <w:noProof/>
            <w:webHidden/>
          </w:rPr>
          <w:instrText xml:space="preserve"> PAGEREF _Toc462167350 \h </w:instrText>
        </w:r>
        <w:r>
          <w:rPr>
            <w:noProof/>
            <w:webHidden/>
          </w:rPr>
        </w:r>
        <w:r>
          <w:rPr>
            <w:noProof/>
            <w:webHidden/>
          </w:rPr>
          <w:fldChar w:fldCharType="separate"/>
        </w:r>
        <w:r w:rsidR="00F27EC0">
          <w:rPr>
            <w:noProof/>
            <w:webHidden/>
          </w:rPr>
          <w:t>4</w:t>
        </w:r>
        <w:r w:rsidR="00580F80">
          <w:rPr>
            <w:noProof/>
            <w:webHidden/>
            <w:lang w:val="en-US"/>
          </w:rPr>
          <w:t>3</w:t>
        </w:r>
        <w:r>
          <w:rPr>
            <w:noProof/>
            <w:webHidden/>
          </w:rPr>
          <w:fldChar w:fldCharType="end"/>
        </w:r>
      </w:hyperlink>
    </w:p>
    <w:p w:rsidR="00C332AE" w:rsidRDefault="00DC54FF" w:rsidP="002B4777">
      <w:pPr>
        <w:pStyle w:val="30"/>
        <w:rPr>
          <w:rFonts w:eastAsiaTheme="minorEastAsia"/>
          <w:noProof/>
          <w:lang w:eastAsia="el-GR"/>
        </w:rPr>
      </w:pPr>
      <w:hyperlink w:anchor="_Toc462167351" w:history="1">
        <w:r w:rsidR="00C332AE" w:rsidRPr="00DE108E">
          <w:rPr>
            <w:rStyle w:val="-"/>
            <w:rFonts w:ascii="Times New Roman" w:hAnsi="Times New Roman" w:cs="Times New Roman"/>
            <w:noProof/>
          </w:rPr>
          <w:t>2.</w:t>
        </w:r>
        <w:r w:rsidR="00D81C3C">
          <w:rPr>
            <w:rFonts w:eastAsiaTheme="minorEastAsia"/>
            <w:noProof/>
            <w:lang w:val="en-US" w:eastAsia="el-GR"/>
          </w:rPr>
          <w:t xml:space="preserve"> </w:t>
        </w:r>
        <w:r w:rsidR="00C332AE" w:rsidRPr="00DE108E">
          <w:rPr>
            <w:rStyle w:val="-"/>
            <w:rFonts w:ascii="Times New Roman" w:hAnsi="Times New Roman" w:cs="Times New Roman"/>
            <w:noProof/>
          </w:rPr>
          <w:t>Κανονιστικό βεληνεκές της διάταξης του άρθρου 937 παρ. 1 αρ. β ΚπολΔ</w:t>
        </w:r>
        <w:r w:rsidR="00C332AE">
          <w:rPr>
            <w:noProof/>
            <w:webHidden/>
          </w:rPr>
          <w:tab/>
        </w:r>
        <w:r>
          <w:rPr>
            <w:noProof/>
            <w:webHidden/>
          </w:rPr>
          <w:fldChar w:fldCharType="begin"/>
        </w:r>
        <w:r w:rsidR="00C332AE">
          <w:rPr>
            <w:noProof/>
            <w:webHidden/>
          </w:rPr>
          <w:instrText xml:space="preserve"> PAGEREF _Toc462167351 \h </w:instrText>
        </w:r>
        <w:r>
          <w:rPr>
            <w:noProof/>
            <w:webHidden/>
          </w:rPr>
        </w:r>
        <w:r>
          <w:rPr>
            <w:noProof/>
            <w:webHidden/>
          </w:rPr>
          <w:fldChar w:fldCharType="separate"/>
        </w:r>
        <w:r w:rsidR="00F27EC0">
          <w:rPr>
            <w:noProof/>
            <w:webHidden/>
          </w:rPr>
          <w:t>4</w:t>
        </w:r>
        <w:r w:rsidR="00580F80">
          <w:rPr>
            <w:noProof/>
            <w:webHidden/>
            <w:lang w:val="en-US"/>
          </w:rPr>
          <w:t>3</w:t>
        </w:r>
        <w:r>
          <w:rPr>
            <w:noProof/>
            <w:webHidden/>
          </w:rPr>
          <w:fldChar w:fldCharType="end"/>
        </w:r>
      </w:hyperlink>
    </w:p>
    <w:p w:rsidR="00C332AE" w:rsidRDefault="006D6AC6" w:rsidP="000F5643">
      <w:pPr>
        <w:pStyle w:val="40"/>
        <w:tabs>
          <w:tab w:val="right" w:leader="dot" w:pos="8296"/>
        </w:tabs>
        <w:rPr>
          <w:rFonts w:eastAsiaTheme="minorEastAsia"/>
          <w:noProof/>
          <w:lang w:eastAsia="el-GR"/>
        </w:rPr>
      </w:pPr>
      <w:r>
        <w:rPr>
          <w:lang w:val="en-US"/>
        </w:rPr>
        <w:t xml:space="preserve"> </w:t>
      </w:r>
      <w:r w:rsidR="002B4777">
        <w:t xml:space="preserve">  </w:t>
      </w:r>
      <w:r w:rsidR="00275CE6">
        <w:t xml:space="preserve"> </w:t>
      </w:r>
      <w:hyperlink w:anchor="_Toc462167352" w:history="1">
        <w:r w:rsidR="00C332AE" w:rsidRPr="00DE108E">
          <w:rPr>
            <w:rStyle w:val="-"/>
            <w:rFonts w:ascii="Times New Roman" w:hAnsi="Times New Roman" w:cs="Times New Roman"/>
            <w:noProof/>
          </w:rPr>
          <w:t>α. Προ της θέσης σε ισχύ του ν. 2145/1993</w:t>
        </w:r>
        <w:r w:rsidR="00C332AE">
          <w:rPr>
            <w:noProof/>
            <w:webHidden/>
          </w:rPr>
          <w:tab/>
        </w:r>
        <w:r w:rsidR="00DC54FF">
          <w:rPr>
            <w:noProof/>
            <w:webHidden/>
          </w:rPr>
          <w:fldChar w:fldCharType="begin"/>
        </w:r>
        <w:r w:rsidR="00C332AE">
          <w:rPr>
            <w:noProof/>
            <w:webHidden/>
          </w:rPr>
          <w:instrText xml:space="preserve"> PAGEREF _Toc462167352 \h </w:instrText>
        </w:r>
        <w:r w:rsidR="00DC54FF">
          <w:rPr>
            <w:noProof/>
            <w:webHidden/>
          </w:rPr>
        </w:r>
        <w:r w:rsidR="00DC54FF">
          <w:rPr>
            <w:noProof/>
            <w:webHidden/>
          </w:rPr>
          <w:fldChar w:fldCharType="separate"/>
        </w:r>
        <w:r w:rsidR="00F27EC0">
          <w:rPr>
            <w:noProof/>
            <w:webHidden/>
          </w:rPr>
          <w:t>4</w:t>
        </w:r>
        <w:r w:rsidR="00580F80">
          <w:rPr>
            <w:noProof/>
            <w:webHidden/>
            <w:lang w:val="en-US"/>
          </w:rPr>
          <w:t>3</w:t>
        </w:r>
        <w:r w:rsidR="00DC54FF">
          <w:rPr>
            <w:noProof/>
            <w:webHidden/>
          </w:rPr>
          <w:fldChar w:fldCharType="end"/>
        </w:r>
      </w:hyperlink>
    </w:p>
    <w:p w:rsidR="00C332AE" w:rsidRDefault="009A58C0" w:rsidP="000F5643">
      <w:pPr>
        <w:pStyle w:val="40"/>
        <w:tabs>
          <w:tab w:val="right" w:leader="dot" w:pos="8296"/>
        </w:tabs>
        <w:rPr>
          <w:rFonts w:eastAsiaTheme="minorEastAsia"/>
          <w:noProof/>
          <w:lang w:eastAsia="el-GR"/>
        </w:rPr>
      </w:pPr>
      <w:r>
        <w:rPr>
          <w:lang w:val="en-US"/>
        </w:rPr>
        <w:t xml:space="preserve"> </w:t>
      </w:r>
      <w:r w:rsidR="00275CE6">
        <w:t xml:space="preserve">   </w:t>
      </w:r>
      <w:hyperlink w:anchor="_Toc462167353" w:history="1">
        <w:r w:rsidR="00C332AE" w:rsidRPr="00DE108E">
          <w:rPr>
            <w:rStyle w:val="-"/>
            <w:rFonts w:ascii="Times New Roman" w:hAnsi="Times New Roman" w:cs="Times New Roman"/>
            <w:noProof/>
          </w:rPr>
          <w:t>β. Μετά την κατάργηση της αναιτιολόγητης ανακοπής ερημοδικίας με την ψήφιση του ν. 2145/1993</w:t>
        </w:r>
        <w:r w:rsidR="00C332AE">
          <w:rPr>
            <w:noProof/>
            <w:webHidden/>
          </w:rPr>
          <w:tab/>
        </w:r>
        <w:r w:rsidR="00DC54FF">
          <w:rPr>
            <w:noProof/>
            <w:webHidden/>
          </w:rPr>
          <w:fldChar w:fldCharType="begin"/>
        </w:r>
        <w:r w:rsidR="00C332AE">
          <w:rPr>
            <w:noProof/>
            <w:webHidden/>
          </w:rPr>
          <w:instrText xml:space="preserve"> PAGEREF _Toc462167353 \h </w:instrText>
        </w:r>
        <w:r w:rsidR="00DC54FF">
          <w:rPr>
            <w:noProof/>
            <w:webHidden/>
          </w:rPr>
        </w:r>
        <w:r w:rsidR="00DC54FF">
          <w:rPr>
            <w:noProof/>
            <w:webHidden/>
          </w:rPr>
          <w:fldChar w:fldCharType="separate"/>
        </w:r>
        <w:r w:rsidR="00F27EC0">
          <w:rPr>
            <w:noProof/>
            <w:webHidden/>
          </w:rPr>
          <w:t>4</w:t>
        </w:r>
        <w:r w:rsidR="00580F80">
          <w:rPr>
            <w:noProof/>
            <w:webHidden/>
            <w:lang w:val="en-US"/>
          </w:rPr>
          <w:t>4</w:t>
        </w:r>
        <w:r w:rsidR="00DC54FF">
          <w:rPr>
            <w:noProof/>
            <w:webHidden/>
          </w:rPr>
          <w:fldChar w:fldCharType="end"/>
        </w:r>
      </w:hyperlink>
    </w:p>
    <w:p w:rsidR="00C332AE" w:rsidRDefault="009A58C0" w:rsidP="000F5643">
      <w:pPr>
        <w:pStyle w:val="40"/>
        <w:tabs>
          <w:tab w:val="right" w:leader="dot" w:pos="8296"/>
        </w:tabs>
        <w:rPr>
          <w:rFonts w:eastAsiaTheme="minorEastAsia"/>
          <w:noProof/>
          <w:lang w:eastAsia="el-GR"/>
        </w:rPr>
      </w:pPr>
      <w:r>
        <w:rPr>
          <w:lang w:val="en-US"/>
        </w:rPr>
        <w:lastRenderedPageBreak/>
        <w:t xml:space="preserve"> </w:t>
      </w:r>
      <w:r w:rsidR="002B4777">
        <w:t xml:space="preserve">   </w:t>
      </w:r>
      <w:hyperlink w:anchor="_Toc462167354" w:history="1">
        <w:r w:rsidR="00C332AE" w:rsidRPr="00DE108E">
          <w:rPr>
            <w:rStyle w:val="-"/>
            <w:rFonts w:ascii="Times New Roman" w:hAnsi="Times New Roman" w:cs="Times New Roman"/>
            <w:noProof/>
          </w:rPr>
          <w:t>γ. Σύγχρονα ζητήματα εναρμόνισης της διάταξης του 937 παρ.1 αρ.2 ΚπολΔ με το Σύνταγμα και την ΕΣΔΑ</w:t>
        </w:r>
        <w:r w:rsidR="00C332AE">
          <w:rPr>
            <w:noProof/>
            <w:webHidden/>
          </w:rPr>
          <w:tab/>
        </w:r>
        <w:r w:rsidR="00DC54FF">
          <w:rPr>
            <w:noProof/>
            <w:webHidden/>
          </w:rPr>
          <w:fldChar w:fldCharType="begin"/>
        </w:r>
        <w:r w:rsidR="00C332AE">
          <w:rPr>
            <w:noProof/>
            <w:webHidden/>
          </w:rPr>
          <w:instrText xml:space="preserve"> PAGEREF _Toc462167354 \h </w:instrText>
        </w:r>
        <w:r w:rsidR="00DC54FF">
          <w:rPr>
            <w:noProof/>
            <w:webHidden/>
          </w:rPr>
        </w:r>
        <w:r w:rsidR="00DC54FF">
          <w:rPr>
            <w:noProof/>
            <w:webHidden/>
          </w:rPr>
          <w:fldChar w:fldCharType="separate"/>
        </w:r>
        <w:r w:rsidR="00F27EC0">
          <w:rPr>
            <w:noProof/>
            <w:webHidden/>
          </w:rPr>
          <w:t>4</w:t>
        </w:r>
        <w:r w:rsidR="00346055">
          <w:rPr>
            <w:noProof/>
            <w:webHidden/>
            <w:lang w:val="en-US"/>
          </w:rPr>
          <w:t>4</w:t>
        </w:r>
        <w:r w:rsidR="00DC54FF">
          <w:rPr>
            <w:noProof/>
            <w:webHidden/>
          </w:rPr>
          <w:fldChar w:fldCharType="end"/>
        </w:r>
      </w:hyperlink>
    </w:p>
    <w:p w:rsidR="00C332AE" w:rsidRDefault="00B9553E" w:rsidP="00B9553E">
      <w:pPr>
        <w:pStyle w:val="20"/>
        <w:rPr>
          <w:rFonts w:eastAsiaTheme="minorEastAsia"/>
          <w:noProof/>
          <w:lang w:eastAsia="el-GR"/>
        </w:rPr>
      </w:pPr>
      <w:r>
        <w:t xml:space="preserve">   </w:t>
      </w:r>
      <w:hyperlink w:anchor="_Toc462167355" w:history="1">
        <w:r w:rsidR="00C332AE" w:rsidRPr="00DE108E">
          <w:rPr>
            <w:rStyle w:val="-"/>
            <w:rFonts w:ascii="Times New Roman" w:hAnsi="Times New Roman" w:cs="Times New Roman"/>
            <w:noProof/>
          </w:rPr>
          <w:t>3.</w:t>
        </w:r>
        <w:r w:rsidR="00D81C3C">
          <w:rPr>
            <w:rFonts w:eastAsiaTheme="minorEastAsia"/>
            <w:noProof/>
            <w:lang w:val="en-US" w:eastAsia="el-GR"/>
          </w:rPr>
          <w:t xml:space="preserve"> </w:t>
        </w:r>
        <w:r w:rsidR="00C332AE" w:rsidRPr="00DE108E">
          <w:rPr>
            <w:rStyle w:val="-"/>
            <w:rFonts w:ascii="Times New Roman" w:hAnsi="Times New Roman" w:cs="Times New Roman"/>
            <w:noProof/>
          </w:rPr>
          <w:t>Εφαρμοστέες διατάξεις επί ερημοδικίας- Συνέπειες ερημοδικίας</w:t>
        </w:r>
        <w:r w:rsidR="00C332AE">
          <w:rPr>
            <w:noProof/>
            <w:webHidden/>
          </w:rPr>
          <w:tab/>
        </w:r>
        <w:r w:rsidR="00DC54FF">
          <w:rPr>
            <w:noProof/>
            <w:webHidden/>
          </w:rPr>
          <w:fldChar w:fldCharType="begin"/>
        </w:r>
        <w:r w:rsidR="00C332AE">
          <w:rPr>
            <w:noProof/>
            <w:webHidden/>
          </w:rPr>
          <w:instrText xml:space="preserve"> PAGEREF _Toc462167355 \h </w:instrText>
        </w:r>
        <w:r w:rsidR="00DC54FF">
          <w:rPr>
            <w:noProof/>
            <w:webHidden/>
          </w:rPr>
        </w:r>
        <w:r w:rsidR="00DC54FF">
          <w:rPr>
            <w:noProof/>
            <w:webHidden/>
          </w:rPr>
          <w:fldChar w:fldCharType="separate"/>
        </w:r>
        <w:r w:rsidR="00F27EC0">
          <w:rPr>
            <w:noProof/>
            <w:webHidden/>
          </w:rPr>
          <w:t>4</w:t>
        </w:r>
        <w:r w:rsidR="00346055">
          <w:rPr>
            <w:noProof/>
            <w:webHidden/>
            <w:lang w:val="en-US"/>
          </w:rPr>
          <w:t>5</w:t>
        </w:r>
        <w:r w:rsidR="00DC54FF">
          <w:rPr>
            <w:noProof/>
            <w:webHidden/>
          </w:rPr>
          <w:fldChar w:fldCharType="end"/>
        </w:r>
      </w:hyperlink>
    </w:p>
    <w:p w:rsidR="00C332AE" w:rsidRDefault="003A16E8" w:rsidP="002B4777">
      <w:pPr>
        <w:pStyle w:val="30"/>
        <w:rPr>
          <w:rFonts w:eastAsiaTheme="minorEastAsia"/>
          <w:noProof/>
          <w:lang w:eastAsia="el-GR"/>
        </w:rPr>
      </w:pPr>
      <w:r>
        <w:rPr>
          <w:lang w:val="en-US"/>
        </w:rPr>
        <w:t xml:space="preserve">  </w:t>
      </w:r>
      <w:r w:rsidR="00275CE6">
        <w:t xml:space="preserve"> </w:t>
      </w:r>
      <w:r>
        <w:rPr>
          <w:lang w:val="en-US"/>
        </w:rPr>
        <w:t xml:space="preserve">   </w:t>
      </w:r>
      <w:r w:rsidR="000F5643">
        <w:t xml:space="preserve">   </w:t>
      </w:r>
      <w:hyperlink w:anchor="_Toc462167356" w:history="1">
        <w:r w:rsidR="00C332AE" w:rsidRPr="00DE108E">
          <w:rPr>
            <w:rStyle w:val="-"/>
            <w:rFonts w:ascii="Times New Roman" w:hAnsi="Times New Roman" w:cs="Times New Roman"/>
            <w:noProof/>
          </w:rPr>
          <w:t>α. Ιστορική εξέλιξη των συνεπειών ερημοδικίας μέχρι και το ν. 4055/2012</w:t>
        </w:r>
        <w:r w:rsidR="00C332AE">
          <w:rPr>
            <w:noProof/>
            <w:webHidden/>
          </w:rPr>
          <w:tab/>
        </w:r>
        <w:r w:rsidR="00DC54FF">
          <w:rPr>
            <w:noProof/>
            <w:webHidden/>
          </w:rPr>
          <w:fldChar w:fldCharType="begin"/>
        </w:r>
        <w:r w:rsidR="00C332AE">
          <w:rPr>
            <w:noProof/>
            <w:webHidden/>
          </w:rPr>
          <w:instrText xml:space="preserve"> PAGEREF _Toc462167356 \h </w:instrText>
        </w:r>
        <w:r w:rsidR="00DC54FF">
          <w:rPr>
            <w:noProof/>
            <w:webHidden/>
          </w:rPr>
        </w:r>
        <w:r w:rsidR="00DC54FF">
          <w:rPr>
            <w:noProof/>
            <w:webHidden/>
          </w:rPr>
          <w:fldChar w:fldCharType="separate"/>
        </w:r>
        <w:r w:rsidR="00F27EC0">
          <w:rPr>
            <w:noProof/>
            <w:webHidden/>
          </w:rPr>
          <w:t>4</w:t>
        </w:r>
        <w:r w:rsidR="00346055">
          <w:rPr>
            <w:noProof/>
            <w:webHidden/>
            <w:lang w:val="en-US"/>
          </w:rPr>
          <w:t>5</w:t>
        </w:r>
        <w:r w:rsidR="00DC54FF">
          <w:rPr>
            <w:noProof/>
            <w:webHidden/>
          </w:rPr>
          <w:fldChar w:fldCharType="end"/>
        </w:r>
      </w:hyperlink>
    </w:p>
    <w:p w:rsidR="00C332AE" w:rsidRDefault="003A16E8" w:rsidP="002B4777">
      <w:pPr>
        <w:pStyle w:val="30"/>
        <w:rPr>
          <w:rFonts w:eastAsiaTheme="minorEastAsia"/>
          <w:noProof/>
          <w:lang w:eastAsia="el-GR"/>
        </w:rPr>
      </w:pPr>
      <w:r>
        <w:rPr>
          <w:lang w:val="en-US"/>
        </w:rPr>
        <w:t xml:space="preserve">    </w:t>
      </w:r>
      <w:r w:rsidR="000F5643">
        <w:t xml:space="preserve">   </w:t>
      </w:r>
      <w:r w:rsidR="00275CE6">
        <w:t xml:space="preserve"> </w:t>
      </w:r>
      <w:r>
        <w:rPr>
          <w:lang w:val="en-US"/>
        </w:rPr>
        <w:t xml:space="preserve"> </w:t>
      </w:r>
      <w:hyperlink w:anchor="_Toc462167357" w:history="1">
        <w:r w:rsidR="00C332AE" w:rsidRPr="00DE108E">
          <w:rPr>
            <w:rStyle w:val="-"/>
            <w:rFonts w:ascii="Times New Roman" w:hAnsi="Times New Roman" w:cs="Times New Roman"/>
            <w:noProof/>
          </w:rPr>
          <w:t>β. Συνέπειες ερημοδικίας μετά την εισαγωγή του ν. 4055/2012 στον πρώτο και δεύτερο βαθμό δικαιοδοσίας  (άρθρο 937 παρ.3 και 524 παρ.3 ΚπολΔ)</w:t>
        </w:r>
        <w:r w:rsidR="00C332AE">
          <w:rPr>
            <w:noProof/>
            <w:webHidden/>
          </w:rPr>
          <w:tab/>
        </w:r>
        <w:r w:rsidR="00DC54FF">
          <w:rPr>
            <w:noProof/>
            <w:webHidden/>
          </w:rPr>
          <w:fldChar w:fldCharType="begin"/>
        </w:r>
        <w:r w:rsidR="00C332AE">
          <w:rPr>
            <w:noProof/>
            <w:webHidden/>
          </w:rPr>
          <w:instrText xml:space="preserve"> PAGEREF _Toc462167357 \h </w:instrText>
        </w:r>
        <w:r w:rsidR="00DC54FF">
          <w:rPr>
            <w:noProof/>
            <w:webHidden/>
          </w:rPr>
        </w:r>
        <w:r w:rsidR="00DC54FF">
          <w:rPr>
            <w:noProof/>
            <w:webHidden/>
          </w:rPr>
          <w:fldChar w:fldCharType="separate"/>
        </w:r>
        <w:r w:rsidR="00F27EC0">
          <w:rPr>
            <w:noProof/>
            <w:webHidden/>
          </w:rPr>
          <w:t>4</w:t>
        </w:r>
        <w:r w:rsidR="00346055">
          <w:rPr>
            <w:noProof/>
            <w:webHidden/>
            <w:lang w:val="en-US"/>
          </w:rPr>
          <w:t>6</w:t>
        </w:r>
        <w:r w:rsidR="00DC54FF">
          <w:rPr>
            <w:noProof/>
            <w:webHidden/>
          </w:rPr>
          <w:fldChar w:fldCharType="end"/>
        </w:r>
      </w:hyperlink>
    </w:p>
    <w:p w:rsidR="00C332AE" w:rsidRDefault="00B9553E" w:rsidP="000F5643">
      <w:pPr>
        <w:pStyle w:val="20"/>
        <w:rPr>
          <w:rFonts w:eastAsiaTheme="minorEastAsia"/>
          <w:noProof/>
          <w:lang w:eastAsia="el-GR"/>
        </w:rPr>
      </w:pPr>
      <w:r>
        <w:t xml:space="preserve">   </w:t>
      </w:r>
      <w:hyperlink w:anchor="_Toc462167358" w:history="1">
        <w:r w:rsidR="00C332AE" w:rsidRPr="00DE108E">
          <w:rPr>
            <w:rStyle w:val="-"/>
            <w:rFonts w:ascii="Times New Roman" w:hAnsi="Times New Roman" w:cs="Times New Roman"/>
            <w:noProof/>
          </w:rPr>
          <w:t>4.</w:t>
        </w:r>
        <w:r w:rsidR="00275CE6">
          <w:rPr>
            <w:rFonts w:eastAsiaTheme="minorEastAsia"/>
            <w:noProof/>
            <w:lang w:eastAsia="el-GR"/>
          </w:rPr>
          <w:t xml:space="preserve"> </w:t>
        </w:r>
        <w:r w:rsidR="00C332AE" w:rsidRPr="00DE108E">
          <w:rPr>
            <w:rStyle w:val="-"/>
            <w:rFonts w:ascii="Times New Roman" w:hAnsi="Times New Roman" w:cs="Times New Roman"/>
            <w:noProof/>
          </w:rPr>
          <w:t>Καθορισμός παραβόλου ερημοδικίας</w:t>
        </w:r>
        <w:r w:rsidR="00C332AE">
          <w:rPr>
            <w:noProof/>
            <w:webHidden/>
          </w:rPr>
          <w:tab/>
        </w:r>
        <w:r w:rsidR="00DC54FF">
          <w:rPr>
            <w:noProof/>
            <w:webHidden/>
          </w:rPr>
          <w:fldChar w:fldCharType="begin"/>
        </w:r>
        <w:r w:rsidR="00C332AE">
          <w:rPr>
            <w:noProof/>
            <w:webHidden/>
          </w:rPr>
          <w:instrText xml:space="preserve"> PAGEREF _Toc462167358 \h </w:instrText>
        </w:r>
        <w:r w:rsidR="00DC54FF">
          <w:rPr>
            <w:noProof/>
            <w:webHidden/>
          </w:rPr>
        </w:r>
        <w:r w:rsidR="00DC54FF">
          <w:rPr>
            <w:noProof/>
            <w:webHidden/>
          </w:rPr>
          <w:fldChar w:fldCharType="separate"/>
        </w:r>
        <w:r w:rsidR="00F27EC0">
          <w:rPr>
            <w:noProof/>
            <w:webHidden/>
          </w:rPr>
          <w:t>4</w:t>
        </w:r>
        <w:r w:rsidR="00346055">
          <w:rPr>
            <w:noProof/>
            <w:webHidden/>
            <w:lang w:val="en-US"/>
          </w:rPr>
          <w:t>8</w:t>
        </w:r>
        <w:r w:rsidR="00DC54FF">
          <w:rPr>
            <w:noProof/>
            <w:webHidden/>
          </w:rPr>
          <w:fldChar w:fldCharType="end"/>
        </w:r>
      </w:hyperlink>
    </w:p>
    <w:p w:rsidR="00C332AE" w:rsidRDefault="000F5643" w:rsidP="000F5643">
      <w:pPr>
        <w:pStyle w:val="20"/>
        <w:rPr>
          <w:rFonts w:eastAsiaTheme="minorEastAsia"/>
          <w:noProof/>
          <w:lang w:eastAsia="el-GR"/>
        </w:rPr>
      </w:pPr>
      <w:r>
        <w:t xml:space="preserve">   </w:t>
      </w:r>
      <w:hyperlink w:anchor="_Toc462167359" w:history="1">
        <w:r w:rsidR="00C332AE" w:rsidRPr="00DE108E">
          <w:rPr>
            <w:rStyle w:val="-"/>
            <w:rFonts w:ascii="Times New Roman" w:hAnsi="Times New Roman" w:cs="Times New Roman"/>
            <w:noProof/>
          </w:rPr>
          <w:t>5.</w:t>
        </w:r>
        <w:r>
          <w:rPr>
            <w:rFonts w:eastAsiaTheme="minorEastAsia"/>
            <w:noProof/>
            <w:lang w:eastAsia="el-GR"/>
          </w:rPr>
          <w:t xml:space="preserve"> </w:t>
        </w:r>
        <w:r w:rsidR="00C332AE" w:rsidRPr="00DE108E">
          <w:rPr>
            <w:rStyle w:val="-"/>
            <w:rFonts w:ascii="Times New Roman" w:hAnsi="Times New Roman" w:cs="Times New Roman"/>
            <w:noProof/>
          </w:rPr>
          <w:t>Υποκατάσταση της απαγορευμένης ανακοπής ερημοδικίας από την αναιτιολόγητη έφεση</w:t>
        </w:r>
        <w:r w:rsidR="00C332AE">
          <w:rPr>
            <w:noProof/>
            <w:webHidden/>
          </w:rPr>
          <w:tab/>
        </w:r>
        <w:r w:rsidR="00DC54FF">
          <w:rPr>
            <w:noProof/>
            <w:webHidden/>
          </w:rPr>
          <w:fldChar w:fldCharType="begin"/>
        </w:r>
        <w:r w:rsidR="00C332AE">
          <w:rPr>
            <w:noProof/>
            <w:webHidden/>
          </w:rPr>
          <w:instrText xml:space="preserve"> PAGEREF _Toc462167359 \h </w:instrText>
        </w:r>
        <w:r w:rsidR="00DC54FF">
          <w:rPr>
            <w:noProof/>
            <w:webHidden/>
          </w:rPr>
        </w:r>
        <w:r w:rsidR="00DC54FF">
          <w:rPr>
            <w:noProof/>
            <w:webHidden/>
          </w:rPr>
          <w:fldChar w:fldCharType="separate"/>
        </w:r>
        <w:r w:rsidR="00F27EC0">
          <w:rPr>
            <w:noProof/>
            <w:webHidden/>
          </w:rPr>
          <w:t>4</w:t>
        </w:r>
        <w:r w:rsidR="00346055">
          <w:rPr>
            <w:noProof/>
            <w:webHidden/>
            <w:lang w:val="en-US"/>
          </w:rPr>
          <w:t>8</w:t>
        </w:r>
        <w:r w:rsidR="00DC54FF">
          <w:rPr>
            <w:noProof/>
            <w:webHidden/>
          </w:rPr>
          <w:fldChar w:fldCharType="end"/>
        </w:r>
      </w:hyperlink>
    </w:p>
    <w:p w:rsidR="00C332AE" w:rsidRDefault="00B9553E" w:rsidP="00B9553E">
      <w:pPr>
        <w:pStyle w:val="20"/>
        <w:rPr>
          <w:rFonts w:eastAsiaTheme="minorEastAsia"/>
          <w:noProof/>
          <w:lang w:eastAsia="el-GR"/>
        </w:rPr>
      </w:pPr>
      <w:r>
        <w:t xml:space="preserve">   </w:t>
      </w:r>
      <w:hyperlink w:anchor="_Toc462167360" w:history="1">
        <w:r w:rsidR="00C332AE" w:rsidRPr="00DE108E">
          <w:rPr>
            <w:rStyle w:val="-"/>
            <w:rFonts w:ascii="Times New Roman" w:hAnsi="Times New Roman" w:cs="Times New Roman"/>
            <w:noProof/>
            <w:lang w:val="en-US"/>
          </w:rPr>
          <w:t>6.</w:t>
        </w:r>
        <w:r w:rsidR="000F5643">
          <w:rPr>
            <w:rFonts w:eastAsiaTheme="minorEastAsia"/>
            <w:noProof/>
            <w:lang w:eastAsia="el-GR"/>
          </w:rPr>
          <w:t xml:space="preserve"> </w:t>
        </w:r>
        <w:r w:rsidR="00C332AE" w:rsidRPr="00DE108E">
          <w:rPr>
            <w:rStyle w:val="-"/>
            <w:rFonts w:ascii="Times New Roman" w:hAnsi="Times New Roman" w:cs="Times New Roman"/>
            <w:noProof/>
          </w:rPr>
          <w:t>Άσκηση έκτακτων ενδίκων μέσων</w:t>
        </w:r>
        <w:r w:rsidR="00C332AE">
          <w:rPr>
            <w:noProof/>
            <w:webHidden/>
          </w:rPr>
          <w:tab/>
        </w:r>
        <w:r w:rsidR="00DC54FF">
          <w:rPr>
            <w:noProof/>
            <w:webHidden/>
          </w:rPr>
          <w:fldChar w:fldCharType="begin"/>
        </w:r>
        <w:r w:rsidR="00C332AE">
          <w:rPr>
            <w:noProof/>
            <w:webHidden/>
          </w:rPr>
          <w:instrText xml:space="preserve"> PAGEREF _Toc462167360 \h </w:instrText>
        </w:r>
        <w:r w:rsidR="00DC54FF">
          <w:rPr>
            <w:noProof/>
            <w:webHidden/>
          </w:rPr>
        </w:r>
        <w:r w:rsidR="00DC54FF">
          <w:rPr>
            <w:noProof/>
            <w:webHidden/>
          </w:rPr>
          <w:fldChar w:fldCharType="separate"/>
        </w:r>
        <w:r w:rsidR="00F27EC0">
          <w:rPr>
            <w:noProof/>
            <w:webHidden/>
          </w:rPr>
          <w:t>5</w:t>
        </w:r>
        <w:r w:rsidR="00346055">
          <w:rPr>
            <w:noProof/>
            <w:webHidden/>
            <w:lang w:val="en-US"/>
          </w:rPr>
          <w:t>1</w:t>
        </w:r>
        <w:r w:rsidR="00DC54FF">
          <w:rPr>
            <w:noProof/>
            <w:webHidden/>
          </w:rPr>
          <w:fldChar w:fldCharType="end"/>
        </w:r>
      </w:hyperlink>
    </w:p>
    <w:p w:rsidR="00C332AE" w:rsidRDefault="003A16E8" w:rsidP="002B4777">
      <w:pPr>
        <w:pStyle w:val="30"/>
        <w:rPr>
          <w:rFonts w:eastAsiaTheme="minorEastAsia"/>
          <w:noProof/>
          <w:lang w:eastAsia="el-GR"/>
        </w:rPr>
      </w:pPr>
      <w:r>
        <w:rPr>
          <w:lang w:val="en-US"/>
        </w:rPr>
        <w:t xml:space="preserve">     </w:t>
      </w:r>
      <w:r w:rsidR="00983F68">
        <w:t xml:space="preserve">    </w:t>
      </w:r>
      <w:hyperlink w:anchor="_Toc462167361" w:history="1">
        <w:r w:rsidR="00C332AE" w:rsidRPr="00DE108E">
          <w:rPr>
            <w:rStyle w:val="-"/>
            <w:rFonts w:ascii="Times New Roman" w:hAnsi="Times New Roman" w:cs="Times New Roman"/>
            <w:noProof/>
          </w:rPr>
          <w:t>α. Αναίρεση</w:t>
        </w:r>
        <w:r w:rsidR="00C332AE">
          <w:rPr>
            <w:noProof/>
            <w:webHidden/>
          </w:rPr>
          <w:tab/>
        </w:r>
        <w:r w:rsidR="00DC54FF">
          <w:rPr>
            <w:noProof/>
            <w:webHidden/>
          </w:rPr>
          <w:fldChar w:fldCharType="begin"/>
        </w:r>
        <w:r w:rsidR="00C332AE">
          <w:rPr>
            <w:noProof/>
            <w:webHidden/>
          </w:rPr>
          <w:instrText xml:space="preserve"> PAGEREF _Toc462167361 \h </w:instrText>
        </w:r>
        <w:r w:rsidR="00DC54FF">
          <w:rPr>
            <w:noProof/>
            <w:webHidden/>
          </w:rPr>
        </w:r>
        <w:r w:rsidR="00DC54FF">
          <w:rPr>
            <w:noProof/>
            <w:webHidden/>
          </w:rPr>
          <w:fldChar w:fldCharType="separate"/>
        </w:r>
        <w:r w:rsidR="00F27EC0">
          <w:rPr>
            <w:noProof/>
            <w:webHidden/>
          </w:rPr>
          <w:t>5</w:t>
        </w:r>
        <w:r w:rsidR="00346055">
          <w:rPr>
            <w:noProof/>
            <w:webHidden/>
            <w:lang w:val="en-US"/>
          </w:rPr>
          <w:t>1</w:t>
        </w:r>
        <w:r w:rsidR="00DC54FF">
          <w:rPr>
            <w:noProof/>
            <w:webHidden/>
          </w:rPr>
          <w:fldChar w:fldCharType="end"/>
        </w:r>
      </w:hyperlink>
    </w:p>
    <w:p w:rsidR="00C332AE" w:rsidRDefault="003A16E8" w:rsidP="002B4777">
      <w:pPr>
        <w:pStyle w:val="30"/>
        <w:rPr>
          <w:rFonts w:eastAsiaTheme="minorEastAsia"/>
          <w:noProof/>
          <w:lang w:eastAsia="el-GR"/>
        </w:rPr>
      </w:pPr>
      <w:r>
        <w:rPr>
          <w:lang w:val="en-US"/>
        </w:rPr>
        <w:t xml:space="preserve">   </w:t>
      </w:r>
      <w:r w:rsidR="003210B8">
        <w:t xml:space="preserve"> </w:t>
      </w:r>
      <w:r w:rsidR="00983F68">
        <w:t xml:space="preserve"> </w:t>
      </w:r>
      <w:r w:rsidR="002B4777">
        <w:t xml:space="preserve"> </w:t>
      </w:r>
      <w:r w:rsidR="00983F68">
        <w:t xml:space="preserve">   </w:t>
      </w:r>
      <w:hyperlink w:anchor="_Toc462167362" w:history="1">
        <w:r w:rsidR="00C332AE" w:rsidRPr="00DE108E">
          <w:rPr>
            <w:rStyle w:val="-"/>
            <w:rFonts w:ascii="Times New Roman" w:hAnsi="Times New Roman" w:cs="Times New Roman"/>
            <w:noProof/>
          </w:rPr>
          <w:t>β. Αναψηλάφηση</w:t>
        </w:r>
        <w:r w:rsidR="00C332AE">
          <w:rPr>
            <w:noProof/>
            <w:webHidden/>
          </w:rPr>
          <w:tab/>
        </w:r>
        <w:r w:rsidR="00DC54FF">
          <w:rPr>
            <w:noProof/>
            <w:webHidden/>
          </w:rPr>
          <w:fldChar w:fldCharType="begin"/>
        </w:r>
        <w:r w:rsidR="00C332AE">
          <w:rPr>
            <w:noProof/>
            <w:webHidden/>
          </w:rPr>
          <w:instrText xml:space="preserve"> PAGEREF _Toc462167362 \h </w:instrText>
        </w:r>
        <w:r w:rsidR="00DC54FF">
          <w:rPr>
            <w:noProof/>
            <w:webHidden/>
          </w:rPr>
        </w:r>
        <w:r w:rsidR="00DC54FF">
          <w:rPr>
            <w:noProof/>
            <w:webHidden/>
          </w:rPr>
          <w:fldChar w:fldCharType="separate"/>
        </w:r>
        <w:r w:rsidR="00F27EC0">
          <w:rPr>
            <w:noProof/>
            <w:webHidden/>
          </w:rPr>
          <w:t>5</w:t>
        </w:r>
        <w:r w:rsidR="00346055">
          <w:rPr>
            <w:noProof/>
            <w:webHidden/>
            <w:lang w:val="en-US"/>
          </w:rPr>
          <w:t>6</w:t>
        </w:r>
        <w:r w:rsidR="00DC54FF">
          <w:rPr>
            <w:noProof/>
            <w:webHidden/>
          </w:rPr>
          <w:fldChar w:fldCharType="end"/>
        </w:r>
      </w:hyperlink>
    </w:p>
    <w:p w:rsidR="00C332AE" w:rsidRDefault="00983F68" w:rsidP="000F5643">
      <w:pPr>
        <w:pStyle w:val="20"/>
        <w:rPr>
          <w:rFonts w:eastAsiaTheme="minorEastAsia"/>
          <w:noProof/>
          <w:lang w:eastAsia="el-GR"/>
        </w:rPr>
      </w:pPr>
      <w:r>
        <w:t xml:space="preserve">   </w:t>
      </w:r>
      <w:hyperlink w:anchor="_Toc462167363" w:history="1">
        <w:r w:rsidR="00C332AE" w:rsidRPr="00DE108E">
          <w:rPr>
            <w:rStyle w:val="-"/>
            <w:rFonts w:ascii="Times New Roman" w:hAnsi="Times New Roman" w:cs="Times New Roman"/>
            <w:noProof/>
          </w:rPr>
          <w:t>7.</w:t>
        </w:r>
        <w:r w:rsidR="003210B8">
          <w:rPr>
            <w:rFonts w:eastAsiaTheme="minorEastAsia"/>
            <w:noProof/>
            <w:lang w:eastAsia="el-GR"/>
          </w:rPr>
          <w:t xml:space="preserve"> </w:t>
        </w:r>
        <w:r w:rsidR="00C332AE" w:rsidRPr="00DE108E">
          <w:rPr>
            <w:rStyle w:val="-"/>
            <w:rFonts w:ascii="Times New Roman" w:hAnsi="Times New Roman" w:cs="Times New Roman"/>
            <w:noProof/>
          </w:rPr>
          <w:t>Το  ανέκκλητο των αποφάσεων επί των ρυθμιστικών μέτρων της εκτέλεσης</w:t>
        </w:r>
        <w:r w:rsidR="00C332AE">
          <w:rPr>
            <w:noProof/>
            <w:webHidden/>
          </w:rPr>
          <w:tab/>
        </w:r>
        <w:r w:rsidR="00DC54FF">
          <w:rPr>
            <w:noProof/>
            <w:webHidden/>
          </w:rPr>
          <w:fldChar w:fldCharType="begin"/>
        </w:r>
        <w:r w:rsidR="00C332AE">
          <w:rPr>
            <w:noProof/>
            <w:webHidden/>
          </w:rPr>
          <w:instrText xml:space="preserve"> PAGEREF _Toc462167363 \h </w:instrText>
        </w:r>
        <w:r w:rsidR="00DC54FF">
          <w:rPr>
            <w:noProof/>
            <w:webHidden/>
          </w:rPr>
        </w:r>
        <w:r w:rsidR="00DC54FF">
          <w:rPr>
            <w:noProof/>
            <w:webHidden/>
          </w:rPr>
          <w:fldChar w:fldCharType="separate"/>
        </w:r>
        <w:r w:rsidR="00F27EC0">
          <w:rPr>
            <w:noProof/>
            <w:webHidden/>
          </w:rPr>
          <w:t>5</w:t>
        </w:r>
        <w:r w:rsidR="00346055">
          <w:rPr>
            <w:noProof/>
            <w:webHidden/>
            <w:lang w:val="en-US"/>
          </w:rPr>
          <w:t>7</w:t>
        </w:r>
        <w:r w:rsidR="00DC54FF">
          <w:rPr>
            <w:noProof/>
            <w:webHidden/>
          </w:rPr>
          <w:fldChar w:fldCharType="end"/>
        </w:r>
      </w:hyperlink>
    </w:p>
    <w:p w:rsidR="00C332AE" w:rsidRDefault="00DC54FF" w:rsidP="000F5643">
      <w:pPr>
        <w:pStyle w:val="20"/>
        <w:rPr>
          <w:rFonts w:eastAsiaTheme="minorEastAsia"/>
          <w:noProof/>
          <w:lang w:eastAsia="el-GR"/>
        </w:rPr>
      </w:pPr>
      <w:hyperlink w:anchor="_Toc462167364" w:history="1">
        <w:r w:rsidR="00C332AE" w:rsidRPr="00DE108E">
          <w:rPr>
            <w:rStyle w:val="-"/>
            <w:rFonts w:ascii="Times New Roman" w:hAnsi="Times New Roman" w:cs="Times New Roman"/>
            <w:noProof/>
            <w:lang w:val="en-US"/>
          </w:rPr>
          <w:t>V</w:t>
        </w:r>
        <w:r w:rsidR="00C332AE" w:rsidRPr="00DE108E">
          <w:rPr>
            <w:rStyle w:val="-"/>
            <w:rFonts w:ascii="Times New Roman" w:hAnsi="Times New Roman" w:cs="Times New Roman"/>
            <w:noProof/>
          </w:rPr>
          <w:t>.</w:t>
        </w:r>
        <w:r w:rsidR="00983F68">
          <w:rPr>
            <w:rStyle w:val="-"/>
            <w:rFonts w:ascii="Times New Roman" w:hAnsi="Times New Roman" w:cs="Times New Roman"/>
            <w:noProof/>
          </w:rPr>
          <w:t xml:space="preserve"> </w:t>
        </w:r>
        <w:r w:rsidR="00C332AE" w:rsidRPr="00DE108E">
          <w:rPr>
            <w:rStyle w:val="-"/>
            <w:rFonts w:ascii="Times New Roman" w:hAnsi="Times New Roman" w:cs="Times New Roman"/>
            <w:noProof/>
          </w:rPr>
          <w:t>Έλλειψη ανασταλτικού αποτελέσματος της προθεσμίας και της ασκήσεως των ενδίκων μέσων (937 παρ.1 αρ. γ’ ΚπολΔ)</w:t>
        </w:r>
        <w:r w:rsidR="00C332AE">
          <w:rPr>
            <w:noProof/>
            <w:webHidden/>
          </w:rPr>
          <w:tab/>
        </w:r>
        <w:r>
          <w:rPr>
            <w:noProof/>
            <w:webHidden/>
          </w:rPr>
          <w:fldChar w:fldCharType="begin"/>
        </w:r>
        <w:r w:rsidR="00C332AE">
          <w:rPr>
            <w:noProof/>
            <w:webHidden/>
          </w:rPr>
          <w:instrText xml:space="preserve"> PAGEREF _Toc462167364 \h </w:instrText>
        </w:r>
        <w:r>
          <w:rPr>
            <w:noProof/>
            <w:webHidden/>
          </w:rPr>
        </w:r>
        <w:r>
          <w:rPr>
            <w:noProof/>
            <w:webHidden/>
          </w:rPr>
          <w:fldChar w:fldCharType="separate"/>
        </w:r>
        <w:r w:rsidR="00F27EC0">
          <w:rPr>
            <w:noProof/>
            <w:webHidden/>
          </w:rPr>
          <w:t>5</w:t>
        </w:r>
        <w:r w:rsidR="00346055">
          <w:rPr>
            <w:noProof/>
            <w:webHidden/>
            <w:lang w:val="en-US"/>
          </w:rPr>
          <w:t>9</w:t>
        </w:r>
        <w:r>
          <w:rPr>
            <w:noProof/>
            <w:webHidden/>
          </w:rPr>
          <w:fldChar w:fldCharType="end"/>
        </w:r>
      </w:hyperlink>
    </w:p>
    <w:p w:rsidR="00C332AE" w:rsidRDefault="00DC54FF" w:rsidP="002B4777">
      <w:pPr>
        <w:pStyle w:val="30"/>
        <w:rPr>
          <w:rFonts w:eastAsiaTheme="minorEastAsia"/>
          <w:noProof/>
          <w:lang w:eastAsia="el-GR"/>
        </w:rPr>
      </w:pPr>
      <w:hyperlink w:anchor="_Toc462167365" w:history="1">
        <w:r w:rsidR="00C332AE" w:rsidRPr="00DE108E">
          <w:rPr>
            <w:rStyle w:val="-"/>
            <w:rFonts w:ascii="Times New Roman" w:hAnsi="Times New Roman" w:cs="Times New Roman"/>
            <w:noProof/>
          </w:rPr>
          <w:t>1.</w:t>
        </w:r>
        <w:r w:rsidR="00DB4BE0">
          <w:rPr>
            <w:rFonts w:eastAsiaTheme="minorEastAsia"/>
            <w:noProof/>
            <w:lang w:val="en-US" w:eastAsia="el-GR"/>
          </w:rPr>
          <w:t xml:space="preserve"> </w:t>
        </w:r>
        <w:r w:rsidR="00C332AE" w:rsidRPr="00DE108E">
          <w:rPr>
            <w:rStyle w:val="-"/>
            <w:rFonts w:ascii="Times New Roman" w:hAnsi="Times New Roman" w:cs="Times New Roman"/>
            <w:noProof/>
          </w:rPr>
          <w:t>Πεδίο εφαρμογής του ανασταλτικού αποτελέσματος</w:t>
        </w:r>
        <w:r w:rsidR="00C332AE">
          <w:rPr>
            <w:noProof/>
            <w:webHidden/>
          </w:rPr>
          <w:tab/>
        </w:r>
        <w:r>
          <w:rPr>
            <w:noProof/>
            <w:webHidden/>
          </w:rPr>
          <w:fldChar w:fldCharType="begin"/>
        </w:r>
        <w:r w:rsidR="00C332AE">
          <w:rPr>
            <w:noProof/>
            <w:webHidden/>
          </w:rPr>
          <w:instrText xml:space="preserve"> PAGEREF _Toc462167365 \h </w:instrText>
        </w:r>
        <w:r>
          <w:rPr>
            <w:noProof/>
            <w:webHidden/>
          </w:rPr>
        </w:r>
        <w:r>
          <w:rPr>
            <w:noProof/>
            <w:webHidden/>
          </w:rPr>
          <w:fldChar w:fldCharType="separate"/>
        </w:r>
        <w:r w:rsidR="00F27EC0">
          <w:rPr>
            <w:noProof/>
            <w:webHidden/>
          </w:rPr>
          <w:t>5</w:t>
        </w:r>
        <w:r w:rsidR="00346055">
          <w:rPr>
            <w:noProof/>
            <w:webHidden/>
            <w:lang w:val="en-US"/>
          </w:rPr>
          <w:t>9</w:t>
        </w:r>
        <w:r>
          <w:rPr>
            <w:noProof/>
            <w:webHidden/>
          </w:rPr>
          <w:fldChar w:fldCharType="end"/>
        </w:r>
      </w:hyperlink>
    </w:p>
    <w:p w:rsidR="00C332AE" w:rsidRDefault="00B9553E" w:rsidP="000F5643">
      <w:pPr>
        <w:pStyle w:val="20"/>
        <w:rPr>
          <w:rFonts w:eastAsiaTheme="minorEastAsia"/>
          <w:noProof/>
          <w:lang w:eastAsia="el-GR"/>
        </w:rPr>
      </w:pPr>
      <w:r>
        <w:t xml:space="preserve">  </w:t>
      </w:r>
      <w:r w:rsidR="00DB4BE0">
        <w:rPr>
          <w:lang w:val="en-US"/>
        </w:rPr>
        <w:t xml:space="preserve"> </w:t>
      </w:r>
      <w:hyperlink w:anchor="_Toc462167366" w:history="1">
        <w:r w:rsidR="00C332AE" w:rsidRPr="00DE108E">
          <w:rPr>
            <w:rStyle w:val="-"/>
            <w:rFonts w:ascii="Times New Roman" w:hAnsi="Times New Roman" w:cs="Times New Roman"/>
            <w:noProof/>
          </w:rPr>
          <w:t>2.</w:t>
        </w:r>
        <w:r w:rsidR="00983F68">
          <w:rPr>
            <w:rFonts w:eastAsiaTheme="minorEastAsia"/>
            <w:noProof/>
            <w:lang w:eastAsia="el-GR"/>
          </w:rPr>
          <w:t xml:space="preserve"> </w:t>
        </w:r>
        <w:r w:rsidR="00C332AE" w:rsidRPr="00DE108E">
          <w:rPr>
            <w:rStyle w:val="-"/>
            <w:rFonts w:ascii="Times New Roman" w:hAnsi="Times New Roman" w:cs="Times New Roman"/>
            <w:noProof/>
          </w:rPr>
          <w:t>Ειδικότερα ο όρος «εκτέλεση» στο 937 παρ.1 αρ.3 ΚπολΔ</w:t>
        </w:r>
        <w:r w:rsidR="00C332AE">
          <w:rPr>
            <w:noProof/>
            <w:webHidden/>
          </w:rPr>
          <w:tab/>
        </w:r>
        <w:r w:rsidR="00DC54FF">
          <w:rPr>
            <w:noProof/>
            <w:webHidden/>
          </w:rPr>
          <w:fldChar w:fldCharType="begin"/>
        </w:r>
        <w:r w:rsidR="00C332AE">
          <w:rPr>
            <w:noProof/>
            <w:webHidden/>
          </w:rPr>
          <w:instrText xml:space="preserve"> PAGEREF _Toc462167366 \h </w:instrText>
        </w:r>
        <w:r w:rsidR="00DC54FF">
          <w:rPr>
            <w:noProof/>
            <w:webHidden/>
          </w:rPr>
        </w:r>
        <w:r w:rsidR="00DC54FF">
          <w:rPr>
            <w:noProof/>
            <w:webHidden/>
          </w:rPr>
          <w:fldChar w:fldCharType="separate"/>
        </w:r>
        <w:r w:rsidR="00346055">
          <w:rPr>
            <w:noProof/>
            <w:webHidden/>
            <w:lang w:val="en-US"/>
          </w:rPr>
          <w:t>60</w:t>
        </w:r>
        <w:r w:rsidR="00DC54FF">
          <w:rPr>
            <w:noProof/>
            <w:webHidden/>
          </w:rPr>
          <w:fldChar w:fldCharType="end"/>
        </w:r>
      </w:hyperlink>
    </w:p>
    <w:p w:rsidR="00C332AE" w:rsidRDefault="00DB4BE0" w:rsidP="000F5643">
      <w:pPr>
        <w:pStyle w:val="20"/>
        <w:rPr>
          <w:rFonts w:eastAsiaTheme="minorEastAsia"/>
          <w:noProof/>
          <w:lang w:eastAsia="el-GR"/>
        </w:rPr>
      </w:pPr>
      <w:r>
        <w:rPr>
          <w:lang w:val="en-US"/>
        </w:rPr>
        <w:t xml:space="preserve"> </w:t>
      </w:r>
      <w:r w:rsidR="00B9553E">
        <w:t xml:space="preserve">  </w:t>
      </w:r>
      <w:hyperlink w:anchor="_Toc462167367" w:history="1">
        <w:r w:rsidR="00C332AE" w:rsidRPr="00DE108E">
          <w:rPr>
            <w:rStyle w:val="-"/>
            <w:rFonts w:ascii="Times New Roman" w:hAnsi="Times New Roman" w:cs="Times New Roman"/>
            <w:noProof/>
          </w:rPr>
          <w:t>3.</w:t>
        </w:r>
        <w:r w:rsidR="00983F68">
          <w:rPr>
            <w:rFonts w:eastAsiaTheme="minorEastAsia"/>
            <w:noProof/>
            <w:lang w:eastAsia="el-GR"/>
          </w:rPr>
          <w:t xml:space="preserve"> </w:t>
        </w:r>
        <w:r w:rsidR="00C332AE" w:rsidRPr="00DE108E">
          <w:rPr>
            <w:rStyle w:val="-"/>
            <w:rFonts w:ascii="Times New Roman" w:hAnsi="Times New Roman" w:cs="Times New Roman"/>
            <w:noProof/>
          </w:rPr>
          <w:t>Τελολογία της ρύθμισης</w:t>
        </w:r>
        <w:r w:rsidR="00C332AE">
          <w:rPr>
            <w:noProof/>
            <w:webHidden/>
          </w:rPr>
          <w:tab/>
        </w:r>
        <w:r w:rsidR="00DC54FF">
          <w:rPr>
            <w:noProof/>
            <w:webHidden/>
          </w:rPr>
          <w:fldChar w:fldCharType="begin"/>
        </w:r>
        <w:r w:rsidR="00C332AE">
          <w:rPr>
            <w:noProof/>
            <w:webHidden/>
          </w:rPr>
          <w:instrText xml:space="preserve"> PAGEREF _Toc462167367 \h </w:instrText>
        </w:r>
        <w:r w:rsidR="00DC54FF">
          <w:rPr>
            <w:noProof/>
            <w:webHidden/>
          </w:rPr>
        </w:r>
        <w:r w:rsidR="00DC54FF">
          <w:rPr>
            <w:noProof/>
            <w:webHidden/>
          </w:rPr>
          <w:fldChar w:fldCharType="separate"/>
        </w:r>
        <w:r w:rsidR="00F27EC0">
          <w:rPr>
            <w:noProof/>
            <w:webHidden/>
          </w:rPr>
          <w:t>6</w:t>
        </w:r>
        <w:r w:rsidR="00346055">
          <w:rPr>
            <w:noProof/>
            <w:webHidden/>
            <w:lang w:val="en-US"/>
          </w:rPr>
          <w:t>1</w:t>
        </w:r>
        <w:r w:rsidR="00DC54FF">
          <w:rPr>
            <w:noProof/>
            <w:webHidden/>
          </w:rPr>
          <w:fldChar w:fldCharType="end"/>
        </w:r>
      </w:hyperlink>
    </w:p>
    <w:p w:rsidR="00C332AE" w:rsidRDefault="00DB4BE0" w:rsidP="000F5643">
      <w:pPr>
        <w:pStyle w:val="20"/>
        <w:rPr>
          <w:rFonts w:eastAsiaTheme="minorEastAsia"/>
          <w:noProof/>
          <w:lang w:eastAsia="el-GR"/>
        </w:rPr>
      </w:pPr>
      <w:r>
        <w:rPr>
          <w:lang w:val="en-US"/>
        </w:rPr>
        <w:t xml:space="preserve"> </w:t>
      </w:r>
      <w:r w:rsidR="00B9553E">
        <w:t xml:space="preserve">  </w:t>
      </w:r>
      <w:hyperlink w:anchor="_Toc462167368" w:history="1">
        <w:r w:rsidR="00C332AE" w:rsidRPr="00DE108E">
          <w:rPr>
            <w:rStyle w:val="-"/>
            <w:rFonts w:ascii="Times New Roman" w:hAnsi="Times New Roman" w:cs="Times New Roman"/>
            <w:noProof/>
          </w:rPr>
          <w:t>4.</w:t>
        </w:r>
        <w:r w:rsidR="00B9553E">
          <w:rPr>
            <w:rFonts w:eastAsiaTheme="minorEastAsia"/>
            <w:noProof/>
            <w:lang w:eastAsia="el-GR"/>
          </w:rPr>
          <w:t xml:space="preserve"> </w:t>
        </w:r>
        <w:r w:rsidR="00C332AE" w:rsidRPr="00DE108E">
          <w:rPr>
            <w:rStyle w:val="-"/>
            <w:rFonts w:ascii="Times New Roman" w:hAnsi="Times New Roman" w:cs="Times New Roman"/>
            <w:noProof/>
          </w:rPr>
          <w:t xml:space="preserve">Ειδικότεροι προβληματισμοί από την άμεση διαπλαστική ενέργεια των αποφάσεων </w:t>
        </w:r>
        <w:r w:rsidR="00B9553E">
          <w:rPr>
            <w:rStyle w:val="-"/>
            <w:rFonts w:ascii="Times New Roman" w:hAnsi="Times New Roman" w:cs="Times New Roman"/>
            <w:noProof/>
          </w:rPr>
          <w:t xml:space="preserve">   </w:t>
        </w:r>
        <w:r w:rsidR="00C332AE" w:rsidRPr="00DE108E">
          <w:rPr>
            <w:rStyle w:val="-"/>
            <w:rFonts w:ascii="Times New Roman" w:hAnsi="Times New Roman" w:cs="Times New Roman"/>
            <w:noProof/>
          </w:rPr>
          <w:t>που ακυρώνουν την αναγκαστική εκτέλεση</w:t>
        </w:r>
        <w:r w:rsidR="00C332AE">
          <w:rPr>
            <w:noProof/>
            <w:webHidden/>
          </w:rPr>
          <w:tab/>
        </w:r>
        <w:r w:rsidR="00DC54FF">
          <w:rPr>
            <w:noProof/>
            <w:webHidden/>
          </w:rPr>
          <w:fldChar w:fldCharType="begin"/>
        </w:r>
        <w:r w:rsidR="00C332AE">
          <w:rPr>
            <w:noProof/>
            <w:webHidden/>
          </w:rPr>
          <w:instrText xml:space="preserve"> PAGEREF _Toc462167368 \h </w:instrText>
        </w:r>
        <w:r w:rsidR="00DC54FF">
          <w:rPr>
            <w:noProof/>
            <w:webHidden/>
          </w:rPr>
        </w:r>
        <w:r w:rsidR="00DC54FF">
          <w:rPr>
            <w:noProof/>
            <w:webHidden/>
          </w:rPr>
          <w:fldChar w:fldCharType="separate"/>
        </w:r>
        <w:r w:rsidR="00F27EC0">
          <w:rPr>
            <w:noProof/>
            <w:webHidden/>
          </w:rPr>
          <w:t>6</w:t>
        </w:r>
        <w:r w:rsidR="00DC3B33">
          <w:rPr>
            <w:noProof/>
            <w:webHidden/>
            <w:lang w:val="en-US"/>
          </w:rPr>
          <w:t>2</w:t>
        </w:r>
        <w:r w:rsidR="00DC54FF">
          <w:rPr>
            <w:noProof/>
            <w:webHidden/>
          </w:rPr>
          <w:fldChar w:fldCharType="end"/>
        </w:r>
      </w:hyperlink>
    </w:p>
    <w:p w:rsidR="00C332AE" w:rsidRDefault="00DB4BE0" w:rsidP="002B4777">
      <w:pPr>
        <w:pStyle w:val="30"/>
        <w:rPr>
          <w:rFonts w:eastAsiaTheme="minorEastAsia"/>
          <w:noProof/>
          <w:lang w:eastAsia="el-GR"/>
        </w:rPr>
      </w:pPr>
      <w:r>
        <w:rPr>
          <w:lang w:val="en-US"/>
        </w:rPr>
        <w:t xml:space="preserve">   </w:t>
      </w:r>
      <w:r w:rsidR="00410FAA">
        <w:rPr>
          <w:lang w:val="en-US"/>
        </w:rPr>
        <w:t xml:space="preserve">  </w:t>
      </w:r>
      <w:r w:rsidR="002B4777">
        <w:t xml:space="preserve">    </w:t>
      </w:r>
      <w:hyperlink w:anchor="_Toc462167369" w:history="1">
        <w:r w:rsidR="00C332AE" w:rsidRPr="00DE108E">
          <w:rPr>
            <w:rStyle w:val="-"/>
            <w:rFonts w:ascii="Times New Roman" w:hAnsi="Times New Roman" w:cs="Times New Roman"/>
            <w:noProof/>
          </w:rPr>
          <w:t>α. Ακύρωση του αναγκαστικού πλειστηριασμού</w:t>
        </w:r>
        <w:r w:rsidR="00C332AE">
          <w:rPr>
            <w:noProof/>
            <w:webHidden/>
          </w:rPr>
          <w:tab/>
        </w:r>
        <w:r w:rsidR="00DC54FF">
          <w:rPr>
            <w:noProof/>
            <w:webHidden/>
          </w:rPr>
          <w:fldChar w:fldCharType="begin"/>
        </w:r>
        <w:r w:rsidR="00C332AE">
          <w:rPr>
            <w:noProof/>
            <w:webHidden/>
          </w:rPr>
          <w:instrText xml:space="preserve"> PAGEREF _Toc462167369 \h </w:instrText>
        </w:r>
        <w:r w:rsidR="00DC54FF">
          <w:rPr>
            <w:noProof/>
            <w:webHidden/>
          </w:rPr>
        </w:r>
        <w:r w:rsidR="00DC54FF">
          <w:rPr>
            <w:noProof/>
            <w:webHidden/>
          </w:rPr>
          <w:fldChar w:fldCharType="separate"/>
        </w:r>
        <w:r w:rsidR="00F27EC0">
          <w:rPr>
            <w:noProof/>
            <w:webHidden/>
          </w:rPr>
          <w:t>6</w:t>
        </w:r>
        <w:r w:rsidR="00DC3B33">
          <w:rPr>
            <w:noProof/>
            <w:webHidden/>
            <w:lang w:val="en-US"/>
          </w:rPr>
          <w:t>2</w:t>
        </w:r>
        <w:r w:rsidR="00DC54FF">
          <w:rPr>
            <w:noProof/>
            <w:webHidden/>
          </w:rPr>
          <w:fldChar w:fldCharType="end"/>
        </w:r>
      </w:hyperlink>
    </w:p>
    <w:p w:rsidR="00C332AE" w:rsidRDefault="00DB4BE0" w:rsidP="000F5643">
      <w:pPr>
        <w:pStyle w:val="40"/>
        <w:tabs>
          <w:tab w:val="left" w:pos="1100"/>
          <w:tab w:val="right" w:leader="dot" w:pos="8296"/>
        </w:tabs>
        <w:rPr>
          <w:rFonts w:eastAsiaTheme="minorEastAsia"/>
          <w:noProof/>
          <w:lang w:eastAsia="el-GR"/>
        </w:rPr>
      </w:pPr>
      <w:r>
        <w:rPr>
          <w:lang w:val="en-US"/>
        </w:rPr>
        <w:t xml:space="preserve">  </w:t>
      </w:r>
      <w:r w:rsidR="00410FAA">
        <w:rPr>
          <w:lang w:val="en-US"/>
        </w:rPr>
        <w:t xml:space="preserve">   </w:t>
      </w:r>
      <w:r w:rsidR="002B4777">
        <w:t xml:space="preserve">    </w:t>
      </w:r>
      <w:r w:rsidR="00410FAA">
        <w:rPr>
          <w:lang w:val="en-US"/>
        </w:rPr>
        <w:t xml:space="preserve"> </w:t>
      </w:r>
      <w:hyperlink w:anchor="_Toc462167370" w:history="1">
        <w:r w:rsidR="00C332AE" w:rsidRPr="00DE108E">
          <w:rPr>
            <w:rStyle w:val="-"/>
            <w:rFonts w:ascii="Times New Roman" w:hAnsi="Times New Roman" w:cs="Times New Roman"/>
            <w:noProof/>
          </w:rPr>
          <w:t>i.</w:t>
        </w:r>
        <w:r w:rsidR="00D81C3C">
          <w:rPr>
            <w:rFonts w:eastAsiaTheme="minorEastAsia"/>
            <w:noProof/>
            <w:lang w:val="en-US" w:eastAsia="el-GR"/>
          </w:rPr>
          <w:t xml:space="preserve"> </w:t>
        </w:r>
        <w:r w:rsidR="00C332AE" w:rsidRPr="00DE108E">
          <w:rPr>
            <w:rStyle w:val="-"/>
            <w:rFonts w:ascii="Times New Roman" w:hAnsi="Times New Roman" w:cs="Times New Roman"/>
            <w:noProof/>
          </w:rPr>
          <w:t>Απόσβεση υποθηκών και προσημειώσεων (1005 παρ.3 εδ. γ ΚπολΔ)</w:t>
        </w:r>
        <w:r w:rsidR="00C332AE">
          <w:rPr>
            <w:noProof/>
            <w:webHidden/>
          </w:rPr>
          <w:tab/>
        </w:r>
        <w:r w:rsidR="00DC54FF">
          <w:rPr>
            <w:noProof/>
            <w:webHidden/>
          </w:rPr>
          <w:fldChar w:fldCharType="begin"/>
        </w:r>
        <w:r w:rsidR="00C332AE">
          <w:rPr>
            <w:noProof/>
            <w:webHidden/>
          </w:rPr>
          <w:instrText xml:space="preserve"> PAGEREF _Toc462167370 \h </w:instrText>
        </w:r>
        <w:r w:rsidR="00DC54FF">
          <w:rPr>
            <w:noProof/>
            <w:webHidden/>
          </w:rPr>
        </w:r>
        <w:r w:rsidR="00DC54FF">
          <w:rPr>
            <w:noProof/>
            <w:webHidden/>
          </w:rPr>
          <w:fldChar w:fldCharType="separate"/>
        </w:r>
        <w:r w:rsidR="00F27EC0">
          <w:rPr>
            <w:noProof/>
            <w:webHidden/>
          </w:rPr>
          <w:t>6</w:t>
        </w:r>
        <w:r w:rsidR="00DC3B33">
          <w:rPr>
            <w:noProof/>
            <w:webHidden/>
            <w:lang w:val="en-US"/>
          </w:rPr>
          <w:t>4</w:t>
        </w:r>
        <w:r w:rsidR="00DC54FF">
          <w:rPr>
            <w:noProof/>
            <w:webHidden/>
          </w:rPr>
          <w:fldChar w:fldCharType="end"/>
        </w:r>
      </w:hyperlink>
    </w:p>
    <w:p w:rsidR="00C332AE" w:rsidRDefault="00DB4BE0" w:rsidP="000F5643">
      <w:pPr>
        <w:pStyle w:val="40"/>
        <w:tabs>
          <w:tab w:val="left" w:pos="1100"/>
          <w:tab w:val="right" w:leader="dot" w:pos="8296"/>
        </w:tabs>
        <w:rPr>
          <w:rFonts w:eastAsiaTheme="minorEastAsia"/>
          <w:noProof/>
          <w:lang w:eastAsia="el-GR"/>
        </w:rPr>
      </w:pPr>
      <w:r>
        <w:rPr>
          <w:lang w:val="en-US"/>
        </w:rPr>
        <w:t xml:space="preserve">  </w:t>
      </w:r>
      <w:r w:rsidR="00410FAA">
        <w:rPr>
          <w:lang w:val="en-US"/>
        </w:rPr>
        <w:t xml:space="preserve">  </w:t>
      </w:r>
      <w:r w:rsidR="002B4777">
        <w:t xml:space="preserve">     </w:t>
      </w:r>
      <w:r w:rsidR="00410FAA">
        <w:rPr>
          <w:lang w:val="en-US"/>
        </w:rPr>
        <w:t xml:space="preserve"> </w:t>
      </w:r>
      <w:hyperlink w:anchor="_Toc462167371" w:history="1">
        <w:r w:rsidR="00C332AE" w:rsidRPr="00DE108E">
          <w:rPr>
            <w:rStyle w:val="-"/>
            <w:rFonts w:ascii="Times New Roman" w:hAnsi="Times New Roman" w:cs="Times New Roman"/>
            <w:noProof/>
          </w:rPr>
          <w:t>ii.</w:t>
        </w:r>
        <w:r w:rsidR="00D81C3C">
          <w:rPr>
            <w:rFonts w:eastAsiaTheme="minorEastAsia"/>
            <w:noProof/>
            <w:lang w:val="en-US" w:eastAsia="el-GR"/>
          </w:rPr>
          <w:t xml:space="preserve"> </w:t>
        </w:r>
        <w:r w:rsidR="00C332AE" w:rsidRPr="00DE108E">
          <w:rPr>
            <w:rStyle w:val="-"/>
            <w:rFonts w:ascii="Times New Roman" w:hAnsi="Times New Roman" w:cs="Times New Roman"/>
            <w:noProof/>
          </w:rPr>
          <w:t>Ειδικά ζητήματα κατά την εφαρμογή του 1018 ΚπολΔ</w:t>
        </w:r>
        <w:r w:rsidR="00C332AE">
          <w:rPr>
            <w:noProof/>
            <w:webHidden/>
          </w:rPr>
          <w:tab/>
        </w:r>
        <w:r w:rsidR="00DC54FF">
          <w:rPr>
            <w:noProof/>
            <w:webHidden/>
          </w:rPr>
          <w:fldChar w:fldCharType="begin"/>
        </w:r>
        <w:r w:rsidR="00C332AE">
          <w:rPr>
            <w:noProof/>
            <w:webHidden/>
          </w:rPr>
          <w:instrText xml:space="preserve"> PAGEREF _Toc462167371 \h </w:instrText>
        </w:r>
        <w:r w:rsidR="00DC54FF">
          <w:rPr>
            <w:noProof/>
            <w:webHidden/>
          </w:rPr>
        </w:r>
        <w:r w:rsidR="00DC54FF">
          <w:rPr>
            <w:noProof/>
            <w:webHidden/>
          </w:rPr>
          <w:fldChar w:fldCharType="separate"/>
        </w:r>
        <w:r w:rsidR="00F27EC0">
          <w:rPr>
            <w:noProof/>
            <w:webHidden/>
          </w:rPr>
          <w:t>6</w:t>
        </w:r>
        <w:r w:rsidR="00DC3B33">
          <w:rPr>
            <w:noProof/>
            <w:webHidden/>
            <w:lang w:val="en-US"/>
          </w:rPr>
          <w:t>5</w:t>
        </w:r>
        <w:r w:rsidR="00DC54FF">
          <w:rPr>
            <w:noProof/>
            <w:webHidden/>
          </w:rPr>
          <w:fldChar w:fldCharType="end"/>
        </w:r>
      </w:hyperlink>
    </w:p>
    <w:p w:rsidR="00C332AE" w:rsidRDefault="00410FAA" w:rsidP="000F5643">
      <w:pPr>
        <w:pStyle w:val="40"/>
        <w:tabs>
          <w:tab w:val="left" w:pos="1320"/>
          <w:tab w:val="right" w:leader="dot" w:pos="8296"/>
        </w:tabs>
        <w:rPr>
          <w:rFonts w:eastAsiaTheme="minorEastAsia"/>
          <w:noProof/>
          <w:lang w:eastAsia="el-GR"/>
        </w:rPr>
      </w:pPr>
      <w:r>
        <w:rPr>
          <w:lang w:val="en-US"/>
        </w:rPr>
        <w:t xml:space="preserve">    </w:t>
      </w:r>
      <w:r w:rsidR="002B4777">
        <w:t xml:space="preserve">     </w:t>
      </w:r>
      <w:r w:rsidR="00DB4BE0">
        <w:rPr>
          <w:lang w:val="en-US"/>
        </w:rPr>
        <w:t xml:space="preserve"> </w:t>
      </w:r>
      <w:hyperlink w:anchor="_Toc462167372" w:history="1">
        <w:r w:rsidR="00C332AE" w:rsidRPr="00DE108E">
          <w:rPr>
            <w:rStyle w:val="-"/>
            <w:rFonts w:ascii="Times New Roman" w:hAnsi="Times New Roman" w:cs="Times New Roman"/>
            <w:noProof/>
          </w:rPr>
          <w:t>iii.</w:t>
        </w:r>
        <w:r w:rsidR="00D81C3C">
          <w:rPr>
            <w:rStyle w:val="-"/>
            <w:rFonts w:ascii="Times New Roman" w:hAnsi="Times New Roman" w:cs="Times New Roman"/>
            <w:noProof/>
            <w:lang w:val="en-US"/>
          </w:rPr>
          <w:t xml:space="preserve"> </w:t>
        </w:r>
        <w:r w:rsidR="00C332AE" w:rsidRPr="00DE108E">
          <w:rPr>
            <w:rStyle w:val="-"/>
            <w:rFonts w:ascii="Times New Roman" w:hAnsi="Times New Roman" w:cs="Times New Roman"/>
            <w:noProof/>
          </w:rPr>
          <w:t>Ζητήματα προστασίας τρίτων προσώπων που απέκτησαν εμπράγματα δικαιώματα πάνω στο πλειστηριασμένο πράγμα πριν την ακύρωση του πλειστηριασμού</w:t>
        </w:r>
        <w:r w:rsidR="00C332AE">
          <w:rPr>
            <w:noProof/>
            <w:webHidden/>
          </w:rPr>
          <w:tab/>
        </w:r>
        <w:r w:rsidR="00DC54FF">
          <w:rPr>
            <w:noProof/>
            <w:webHidden/>
          </w:rPr>
          <w:fldChar w:fldCharType="begin"/>
        </w:r>
        <w:r w:rsidR="00C332AE">
          <w:rPr>
            <w:noProof/>
            <w:webHidden/>
          </w:rPr>
          <w:instrText xml:space="preserve"> PAGEREF _Toc462167372 \h </w:instrText>
        </w:r>
        <w:r w:rsidR="00DC54FF">
          <w:rPr>
            <w:noProof/>
            <w:webHidden/>
          </w:rPr>
        </w:r>
        <w:r w:rsidR="00DC54FF">
          <w:rPr>
            <w:noProof/>
            <w:webHidden/>
          </w:rPr>
          <w:fldChar w:fldCharType="separate"/>
        </w:r>
        <w:r w:rsidR="00F27EC0">
          <w:rPr>
            <w:noProof/>
            <w:webHidden/>
          </w:rPr>
          <w:t>6</w:t>
        </w:r>
        <w:r w:rsidR="00DC3B33">
          <w:rPr>
            <w:noProof/>
            <w:webHidden/>
            <w:lang w:val="en-US"/>
          </w:rPr>
          <w:t>7</w:t>
        </w:r>
        <w:r w:rsidR="00DC54FF">
          <w:rPr>
            <w:noProof/>
            <w:webHidden/>
          </w:rPr>
          <w:fldChar w:fldCharType="end"/>
        </w:r>
      </w:hyperlink>
    </w:p>
    <w:p w:rsidR="00C332AE" w:rsidRDefault="00410FAA" w:rsidP="002B4777">
      <w:pPr>
        <w:pStyle w:val="30"/>
        <w:rPr>
          <w:rFonts w:eastAsiaTheme="minorEastAsia"/>
          <w:noProof/>
          <w:lang w:eastAsia="el-GR"/>
        </w:rPr>
      </w:pPr>
      <w:r>
        <w:rPr>
          <w:lang w:val="en-US"/>
        </w:rPr>
        <w:t xml:space="preserve">    </w:t>
      </w:r>
      <w:r w:rsidR="002B4777">
        <w:t xml:space="preserve">     </w:t>
      </w:r>
      <w:hyperlink w:anchor="_Toc462167373" w:history="1">
        <w:r w:rsidR="00C332AE" w:rsidRPr="00DE108E">
          <w:rPr>
            <w:rStyle w:val="-"/>
            <w:rFonts w:ascii="Times New Roman" w:hAnsi="Times New Roman" w:cs="Times New Roman"/>
            <w:noProof/>
          </w:rPr>
          <w:t>β. Ακύρωση της κατάσχεσης</w:t>
        </w:r>
        <w:r w:rsidR="00C332AE">
          <w:rPr>
            <w:noProof/>
            <w:webHidden/>
          </w:rPr>
          <w:tab/>
        </w:r>
        <w:r w:rsidR="00DC54FF">
          <w:rPr>
            <w:noProof/>
            <w:webHidden/>
          </w:rPr>
          <w:fldChar w:fldCharType="begin"/>
        </w:r>
        <w:r w:rsidR="00C332AE">
          <w:rPr>
            <w:noProof/>
            <w:webHidden/>
          </w:rPr>
          <w:instrText xml:space="preserve"> PAGEREF _Toc462167373 \h </w:instrText>
        </w:r>
        <w:r w:rsidR="00DC54FF">
          <w:rPr>
            <w:noProof/>
            <w:webHidden/>
          </w:rPr>
        </w:r>
        <w:r w:rsidR="00DC54FF">
          <w:rPr>
            <w:noProof/>
            <w:webHidden/>
          </w:rPr>
          <w:fldChar w:fldCharType="separate"/>
        </w:r>
        <w:r w:rsidR="00F27EC0">
          <w:rPr>
            <w:noProof/>
            <w:webHidden/>
          </w:rPr>
          <w:t>6</w:t>
        </w:r>
        <w:r w:rsidR="00DC3B33">
          <w:rPr>
            <w:noProof/>
            <w:webHidden/>
            <w:lang w:val="en-US"/>
          </w:rPr>
          <w:t>8</w:t>
        </w:r>
        <w:r w:rsidR="00DC54FF">
          <w:rPr>
            <w:noProof/>
            <w:webHidden/>
          </w:rPr>
          <w:fldChar w:fldCharType="end"/>
        </w:r>
      </w:hyperlink>
    </w:p>
    <w:p w:rsidR="00C332AE" w:rsidRDefault="00410FAA" w:rsidP="002B4777">
      <w:pPr>
        <w:pStyle w:val="30"/>
        <w:rPr>
          <w:rFonts w:eastAsiaTheme="minorEastAsia"/>
          <w:noProof/>
          <w:lang w:eastAsia="el-GR"/>
        </w:rPr>
      </w:pPr>
      <w:r>
        <w:rPr>
          <w:lang w:val="en-US"/>
        </w:rPr>
        <w:t xml:space="preserve">   </w:t>
      </w:r>
      <w:r w:rsidR="002B4777">
        <w:t xml:space="preserve">     </w:t>
      </w:r>
      <w:r>
        <w:rPr>
          <w:lang w:val="en-US"/>
        </w:rPr>
        <w:t xml:space="preserve"> </w:t>
      </w:r>
      <w:hyperlink w:anchor="_Toc462167374" w:history="1">
        <w:r w:rsidR="00C332AE" w:rsidRPr="00DE108E">
          <w:rPr>
            <w:rStyle w:val="-"/>
            <w:rFonts w:ascii="Times New Roman" w:hAnsi="Times New Roman" w:cs="Times New Roman"/>
            <w:noProof/>
          </w:rPr>
          <w:t>γ. Προβλήματα σε δίκη ανακοπής κατά του πίνακα κατάταξης</w:t>
        </w:r>
        <w:r w:rsidR="00C332AE">
          <w:rPr>
            <w:noProof/>
            <w:webHidden/>
          </w:rPr>
          <w:tab/>
        </w:r>
        <w:r w:rsidR="00DC54FF">
          <w:rPr>
            <w:noProof/>
            <w:webHidden/>
          </w:rPr>
          <w:fldChar w:fldCharType="begin"/>
        </w:r>
        <w:r w:rsidR="00C332AE">
          <w:rPr>
            <w:noProof/>
            <w:webHidden/>
          </w:rPr>
          <w:instrText xml:space="preserve"> PAGEREF _Toc462167374 \h </w:instrText>
        </w:r>
        <w:r w:rsidR="00DC54FF">
          <w:rPr>
            <w:noProof/>
            <w:webHidden/>
          </w:rPr>
        </w:r>
        <w:r w:rsidR="00DC54FF">
          <w:rPr>
            <w:noProof/>
            <w:webHidden/>
          </w:rPr>
          <w:fldChar w:fldCharType="separate"/>
        </w:r>
        <w:r w:rsidR="00F27EC0">
          <w:rPr>
            <w:noProof/>
            <w:webHidden/>
          </w:rPr>
          <w:t>6</w:t>
        </w:r>
        <w:r w:rsidR="00DC3B33">
          <w:rPr>
            <w:noProof/>
            <w:webHidden/>
            <w:lang w:val="en-US"/>
          </w:rPr>
          <w:t>9</w:t>
        </w:r>
        <w:r w:rsidR="00DC54FF">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80" w:history="1">
        <w:r w:rsidR="008C31AE">
          <w:rPr>
            <w:rStyle w:val="-"/>
            <w:rFonts w:ascii="Times New Roman" w:hAnsi="Times New Roman" w:cs="Times New Roman"/>
            <w:b/>
            <w:noProof/>
          </w:rPr>
          <w:t>§4</w:t>
        </w:r>
        <w:r w:rsidR="00983F68">
          <w:rPr>
            <w:rStyle w:val="-"/>
            <w:rFonts w:ascii="Times New Roman" w:hAnsi="Times New Roman" w:cs="Times New Roman"/>
            <w:b/>
            <w:noProof/>
          </w:rPr>
          <w:t xml:space="preserve"> </w:t>
        </w:r>
        <w:r w:rsidR="00C332AE" w:rsidRPr="00DE108E">
          <w:rPr>
            <w:rStyle w:val="-"/>
            <w:rFonts w:ascii="Times New Roman" w:hAnsi="Times New Roman" w:cs="Times New Roman"/>
            <w:b/>
            <w:noProof/>
            <w:lang w:val="en-US"/>
          </w:rPr>
          <w:t>O</w:t>
        </w:r>
        <w:r w:rsidR="00C332AE" w:rsidRPr="00DE108E">
          <w:rPr>
            <w:rStyle w:val="-"/>
            <w:rFonts w:ascii="Times New Roman" w:hAnsi="Times New Roman" w:cs="Times New Roman"/>
            <w:b/>
            <w:noProof/>
          </w:rPr>
          <w:t>ι τροποποιήσεις που επήλθαν στις δίκες περί την εκτέλεση μετά το Ν. 4335/2015</w:t>
        </w:r>
        <w:r w:rsidR="00C332AE">
          <w:rPr>
            <w:noProof/>
            <w:webHidden/>
          </w:rPr>
          <w:tab/>
        </w:r>
        <w:r w:rsidR="0058222B">
          <w:rPr>
            <w:noProof/>
            <w:webHidden/>
          </w:rPr>
          <w:t xml:space="preserve"> 7</w:t>
        </w:r>
        <w:r w:rsidR="002202D9">
          <w:rPr>
            <w:noProof/>
            <w:webHidden/>
            <w:lang w:val="en-US"/>
          </w:rPr>
          <w:t>2</w:t>
        </w:r>
      </w:hyperlink>
    </w:p>
    <w:p w:rsidR="00C332AE" w:rsidRDefault="00DC54FF" w:rsidP="000F5643">
      <w:pPr>
        <w:pStyle w:val="20"/>
        <w:rPr>
          <w:rFonts w:eastAsiaTheme="minorEastAsia"/>
          <w:noProof/>
          <w:lang w:eastAsia="el-GR"/>
        </w:rPr>
      </w:pPr>
      <w:hyperlink w:anchor="_Toc462167381" w:history="1">
        <w:r w:rsidR="00C332AE" w:rsidRPr="00DE108E">
          <w:rPr>
            <w:rStyle w:val="-"/>
            <w:rFonts w:ascii="Times New Roman" w:hAnsi="Times New Roman" w:cs="Times New Roman"/>
            <w:noProof/>
          </w:rPr>
          <w:t>I.</w:t>
        </w:r>
        <w:r w:rsidR="00983F68">
          <w:rPr>
            <w:rFonts w:eastAsiaTheme="minorEastAsia"/>
            <w:noProof/>
            <w:lang w:eastAsia="el-GR"/>
          </w:rPr>
          <w:t xml:space="preserve"> </w:t>
        </w:r>
        <w:r w:rsidR="00C332AE" w:rsidRPr="00DE108E">
          <w:rPr>
            <w:rStyle w:val="-"/>
            <w:rFonts w:ascii="Times New Roman" w:hAnsi="Times New Roman" w:cs="Times New Roman"/>
            <w:noProof/>
          </w:rPr>
          <w:t>Εισαγωγικές παρατηρήσεις</w:t>
        </w:r>
        <w:r w:rsidR="00C332AE">
          <w:rPr>
            <w:noProof/>
            <w:webHidden/>
          </w:rPr>
          <w:tab/>
        </w:r>
        <w:r>
          <w:rPr>
            <w:noProof/>
            <w:webHidden/>
          </w:rPr>
          <w:fldChar w:fldCharType="begin"/>
        </w:r>
        <w:r w:rsidR="00C332AE">
          <w:rPr>
            <w:noProof/>
            <w:webHidden/>
          </w:rPr>
          <w:instrText xml:space="preserve"> PAGEREF _Toc462167381 \h </w:instrText>
        </w:r>
        <w:r>
          <w:rPr>
            <w:noProof/>
            <w:webHidden/>
          </w:rPr>
        </w:r>
        <w:r>
          <w:rPr>
            <w:noProof/>
            <w:webHidden/>
          </w:rPr>
          <w:fldChar w:fldCharType="separate"/>
        </w:r>
        <w:r w:rsidR="00F27EC0">
          <w:rPr>
            <w:noProof/>
            <w:webHidden/>
          </w:rPr>
          <w:t>7</w:t>
        </w:r>
        <w:r w:rsidR="002202D9">
          <w:rPr>
            <w:noProof/>
            <w:webHidden/>
            <w:lang w:val="en-US"/>
          </w:rPr>
          <w:t>2</w:t>
        </w:r>
        <w:r>
          <w:rPr>
            <w:noProof/>
            <w:webHidden/>
          </w:rPr>
          <w:fldChar w:fldCharType="end"/>
        </w:r>
      </w:hyperlink>
    </w:p>
    <w:p w:rsidR="00C332AE" w:rsidRDefault="00DC54FF" w:rsidP="000F5643">
      <w:pPr>
        <w:pStyle w:val="20"/>
      </w:pPr>
      <w:hyperlink w:anchor="_Toc462167382" w:history="1">
        <w:r w:rsidR="00C332AE" w:rsidRPr="00DE108E">
          <w:rPr>
            <w:rStyle w:val="-"/>
            <w:rFonts w:ascii="Times New Roman" w:hAnsi="Times New Roman" w:cs="Times New Roman"/>
            <w:noProof/>
          </w:rPr>
          <w:t>II.</w:t>
        </w:r>
        <w:r w:rsidR="00983F68">
          <w:rPr>
            <w:rStyle w:val="-"/>
            <w:rFonts w:ascii="Times New Roman" w:hAnsi="Times New Roman" w:cs="Times New Roman"/>
            <w:noProof/>
          </w:rPr>
          <w:t xml:space="preserve"> </w:t>
        </w:r>
        <w:r w:rsidR="00C332AE" w:rsidRPr="00DE108E">
          <w:rPr>
            <w:rStyle w:val="-"/>
            <w:rFonts w:ascii="Times New Roman" w:hAnsi="Times New Roman" w:cs="Times New Roman"/>
            <w:noProof/>
          </w:rPr>
          <w:t>Διαδικασία εκδίκασης των δικών περί την εκτέλεση (νέο άρθρο 937 παρ.3 ΚπολΔ)</w:t>
        </w:r>
        <w:r w:rsidR="00C332AE">
          <w:rPr>
            <w:noProof/>
            <w:webHidden/>
          </w:rPr>
          <w:tab/>
        </w:r>
        <w:r w:rsidR="0058222B">
          <w:rPr>
            <w:noProof/>
            <w:webHidden/>
          </w:rPr>
          <w:t>7</w:t>
        </w:r>
        <w:r w:rsidR="002202D9">
          <w:rPr>
            <w:noProof/>
            <w:webHidden/>
            <w:lang w:val="en-US"/>
          </w:rPr>
          <w:t>3</w:t>
        </w:r>
      </w:hyperlink>
    </w:p>
    <w:p w:rsidR="00747F6A" w:rsidRPr="002202D9" w:rsidRDefault="00832159" w:rsidP="000F5643">
      <w:pPr>
        <w:rPr>
          <w:rFonts w:ascii="Times New Roman" w:hAnsi="Times New Roman" w:cs="Times New Roman"/>
        </w:rPr>
      </w:pPr>
      <w:r>
        <w:t xml:space="preserve">     </w:t>
      </w:r>
      <w:r w:rsidRPr="00974160">
        <w:rPr>
          <w:rFonts w:ascii="Times New Roman" w:hAnsi="Times New Roman" w:cs="Times New Roman"/>
        </w:rPr>
        <w:t xml:space="preserve"> </w:t>
      </w:r>
      <w:r w:rsidR="00974160" w:rsidRPr="00974160">
        <w:rPr>
          <w:rFonts w:ascii="Times New Roman" w:hAnsi="Times New Roman" w:cs="Times New Roman"/>
          <w:lang w:val="en-US"/>
        </w:rPr>
        <w:t>III</w:t>
      </w:r>
      <w:r w:rsidR="00974160" w:rsidRPr="00974160">
        <w:rPr>
          <w:rFonts w:ascii="Times New Roman" w:hAnsi="Times New Roman" w:cs="Times New Roman"/>
        </w:rPr>
        <w:t>. Πρόβλεψη συντετμημένων προθεσμιών για συζήτηση της ανακοπής και έκδοση απόφασης επί της ανακοπής</w:t>
      </w:r>
      <w:r w:rsidR="00974160">
        <w:rPr>
          <w:rFonts w:ascii="Times New Roman" w:hAnsi="Times New Roman" w:cs="Times New Roman"/>
        </w:rPr>
        <w:t>………………………………………………………………….</w:t>
      </w:r>
      <w:r w:rsidR="0058222B">
        <w:rPr>
          <w:rFonts w:ascii="Times New Roman" w:hAnsi="Times New Roman" w:cs="Times New Roman"/>
        </w:rPr>
        <w:t>7</w:t>
      </w:r>
      <w:r w:rsidR="002202D9" w:rsidRPr="002202D9">
        <w:rPr>
          <w:rFonts w:ascii="Times New Roman" w:hAnsi="Times New Roman" w:cs="Times New Roman"/>
        </w:rPr>
        <w:t>6</w:t>
      </w:r>
    </w:p>
    <w:p w:rsidR="00C332AE" w:rsidRDefault="00DC54FF" w:rsidP="000F5643">
      <w:pPr>
        <w:pStyle w:val="20"/>
        <w:rPr>
          <w:rFonts w:eastAsiaTheme="minorEastAsia"/>
          <w:noProof/>
          <w:lang w:eastAsia="el-GR"/>
        </w:rPr>
      </w:pPr>
      <w:hyperlink w:anchor="_Toc462167383" w:history="1">
        <w:r w:rsidR="00974160">
          <w:rPr>
            <w:rStyle w:val="-"/>
            <w:rFonts w:ascii="Times New Roman" w:hAnsi="Times New Roman" w:cs="Times New Roman"/>
            <w:noProof/>
          </w:rPr>
          <w:t>Ι</w:t>
        </w:r>
        <w:r w:rsidR="00974160">
          <w:rPr>
            <w:rStyle w:val="-"/>
            <w:rFonts w:ascii="Times New Roman" w:hAnsi="Times New Roman" w:cs="Times New Roman"/>
            <w:noProof/>
            <w:lang w:val="en-US"/>
          </w:rPr>
          <w:t>V</w:t>
        </w:r>
        <w:r w:rsidR="00C332AE" w:rsidRPr="00DE108E">
          <w:rPr>
            <w:rStyle w:val="-"/>
            <w:rFonts w:ascii="Times New Roman" w:hAnsi="Times New Roman" w:cs="Times New Roman"/>
            <w:noProof/>
          </w:rPr>
          <w:t>.</w:t>
        </w:r>
        <w:r w:rsidR="00983F68">
          <w:rPr>
            <w:rStyle w:val="-"/>
            <w:rFonts w:ascii="Times New Roman" w:hAnsi="Times New Roman" w:cs="Times New Roman"/>
            <w:noProof/>
          </w:rPr>
          <w:t xml:space="preserve"> </w:t>
        </w:r>
        <w:r w:rsidR="00C332AE" w:rsidRPr="00DE108E">
          <w:rPr>
            <w:rStyle w:val="-"/>
            <w:rFonts w:ascii="Times New Roman" w:hAnsi="Times New Roman" w:cs="Times New Roman"/>
            <w:noProof/>
          </w:rPr>
          <w:t>Ένδικα μέσα (937 παρ.1 αρ.β εδ. α &amp; β’ ΚπολΔ)</w:t>
        </w:r>
        <w:r w:rsidR="00C332AE">
          <w:rPr>
            <w:noProof/>
            <w:webHidden/>
          </w:rPr>
          <w:tab/>
        </w:r>
        <w:r>
          <w:rPr>
            <w:noProof/>
            <w:webHidden/>
          </w:rPr>
          <w:fldChar w:fldCharType="begin"/>
        </w:r>
        <w:r w:rsidR="00C332AE">
          <w:rPr>
            <w:noProof/>
            <w:webHidden/>
          </w:rPr>
          <w:instrText xml:space="preserve"> PAGEREF _Toc462167383 \h </w:instrText>
        </w:r>
        <w:r>
          <w:rPr>
            <w:noProof/>
            <w:webHidden/>
          </w:rPr>
        </w:r>
        <w:r>
          <w:rPr>
            <w:noProof/>
            <w:webHidden/>
          </w:rPr>
          <w:fldChar w:fldCharType="separate"/>
        </w:r>
        <w:r w:rsidR="00F27EC0">
          <w:rPr>
            <w:noProof/>
            <w:webHidden/>
          </w:rPr>
          <w:t>7</w:t>
        </w:r>
        <w:r w:rsidR="002202D9">
          <w:rPr>
            <w:noProof/>
            <w:webHidden/>
            <w:lang w:val="en-US"/>
          </w:rPr>
          <w:t>7</w:t>
        </w:r>
        <w:r>
          <w:rPr>
            <w:noProof/>
            <w:webHidden/>
          </w:rPr>
          <w:fldChar w:fldCharType="end"/>
        </w:r>
      </w:hyperlink>
    </w:p>
    <w:p w:rsidR="00C332AE" w:rsidRDefault="00DC54FF" w:rsidP="002B4777">
      <w:pPr>
        <w:pStyle w:val="30"/>
      </w:pPr>
      <w:hyperlink w:anchor="_Toc462167384" w:history="1">
        <w:r w:rsidR="00C332AE" w:rsidRPr="00DE108E">
          <w:rPr>
            <w:rStyle w:val="-"/>
            <w:rFonts w:ascii="Times New Roman" w:hAnsi="Times New Roman" w:cs="Times New Roman"/>
            <w:noProof/>
            <w:shd w:val="clear" w:color="auto" w:fill="FFFFFF"/>
          </w:rPr>
          <w:t>1. Γενικές επισημάνσεις για τη νέα ρύθμιση</w:t>
        </w:r>
        <w:r w:rsidR="00C332AE">
          <w:rPr>
            <w:noProof/>
            <w:webHidden/>
          </w:rPr>
          <w:tab/>
        </w:r>
        <w:r>
          <w:rPr>
            <w:noProof/>
            <w:webHidden/>
          </w:rPr>
          <w:fldChar w:fldCharType="begin"/>
        </w:r>
        <w:r w:rsidR="00C332AE">
          <w:rPr>
            <w:noProof/>
            <w:webHidden/>
          </w:rPr>
          <w:instrText xml:space="preserve"> PAGEREF _Toc462167384 \h </w:instrText>
        </w:r>
        <w:r>
          <w:rPr>
            <w:noProof/>
            <w:webHidden/>
          </w:rPr>
        </w:r>
        <w:r>
          <w:rPr>
            <w:noProof/>
            <w:webHidden/>
          </w:rPr>
          <w:fldChar w:fldCharType="separate"/>
        </w:r>
        <w:r w:rsidR="00F27EC0">
          <w:rPr>
            <w:noProof/>
            <w:webHidden/>
          </w:rPr>
          <w:t>7</w:t>
        </w:r>
        <w:r w:rsidR="002202D9">
          <w:rPr>
            <w:noProof/>
            <w:webHidden/>
            <w:lang w:val="en-US"/>
          </w:rPr>
          <w:t>7</w:t>
        </w:r>
        <w:r>
          <w:rPr>
            <w:noProof/>
            <w:webHidden/>
          </w:rPr>
          <w:fldChar w:fldCharType="end"/>
        </w:r>
      </w:hyperlink>
    </w:p>
    <w:p w:rsidR="00996554" w:rsidRPr="002202D9" w:rsidRDefault="00996554" w:rsidP="006D46E5">
      <w:pPr>
        <w:ind w:left="426" w:hanging="426"/>
      </w:pPr>
      <w:r>
        <w:lastRenderedPageBreak/>
        <w:t xml:space="preserve">        2. Διαχωρισμός των ενδίκων μέσων με βάση τον εκτελεστό τίτλο</w:t>
      </w:r>
      <w:r w:rsidR="006D46E5">
        <w:t xml:space="preserve"> δυνάμει του οποίου επισπεύδεται η αναγκαστική εκτέλεση……………………………………………………………………………………………………………………..7</w:t>
      </w:r>
      <w:r w:rsidR="002202D9" w:rsidRPr="002202D9">
        <w:t>7</w:t>
      </w:r>
    </w:p>
    <w:p w:rsidR="00C332AE" w:rsidRDefault="00DC54FF" w:rsidP="002B4777">
      <w:pPr>
        <w:pStyle w:val="30"/>
        <w:rPr>
          <w:rFonts w:eastAsiaTheme="minorEastAsia"/>
          <w:noProof/>
          <w:lang w:eastAsia="el-GR"/>
        </w:rPr>
      </w:pPr>
      <w:hyperlink w:anchor="_Toc462167385" w:history="1">
        <w:r w:rsidR="00996554">
          <w:rPr>
            <w:rStyle w:val="-"/>
            <w:rFonts w:ascii="Times New Roman" w:hAnsi="Times New Roman" w:cs="Times New Roman"/>
            <w:noProof/>
          </w:rPr>
          <w:t>3</w:t>
        </w:r>
        <w:r w:rsidR="00C332AE" w:rsidRPr="00DE108E">
          <w:rPr>
            <w:rStyle w:val="-"/>
            <w:rFonts w:ascii="Times New Roman" w:hAnsi="Times New Roman" w:cs="Times New Roman"/>
            <w:noProof/>
          </w:rPr>
          <w:t>.</w:t>
        </w:r>
        <w:r w:rsidR="00983F68">
          <w:rPr>
            <w:rFonts w:eastAsiaTheme="minorEastAsia"/>
            <w:noProof/>
            <w:lang w:val="en-US" w:eastAsia="el-GR"/>
          </w:rPr>
          <w:t xml:space="preserve"> </w:t>
        </w:r>
        <w:r w:rsidR="00C332AE" w:rsidRPr="00DE108E">
          <w:rPr>
            <w:rStyle w:val="-"/>
            <w:rFonts w:ascii="Times New Roman" w:hAnsi="Times New Roman" w:cs="Times New Roman"/>
            <w:noProof/>
          </w:rPr>
          <w:t>Ειδικά ζητήματα ενδίκων μέσων σε συγκεκριμένα είδη ανακοπών</w:t>
        </w:r>
        <w:r w:rsidR="00C332AE">
          <w:rPr>
            <w:noProof/>
            <w:webHidden/>
          </w:rPr>
          <w:tab/>
        </w:r>
        <w:r>
          <w:rPr>
            <w:noProof/>
            <w:webHidden/>
          </w:rPr>
          <w:fldChar w:fldCharType="begin"/>
        </w:r>
        <w:r w:rsidR="00C332AE">
          <w:rPr>
            <w:noProof/>
            <w:webHidden/>
          </w:rPr>
          <w:instrText xml:space="preserve"> PAGEREF _Toc462167385 \h </w:instrText>
        </w:r>
        <w:r>
          <w:rPr>
            <w:noProof/>
            <w:webHidden/>
          </w:rPr>
        </w:r>
        <w:r>
          <w:rPr>
            <w:noProof/>
            <w:webHidden/>
          </w:rPr>
          <w:fldChar w:fldCharType="separate"/>
        </w:r>
        <w:r w:rsidR="00E5492E">
          <w:rPr>
            <w:noProof/>
            <w:webHidden/>
            <w:lang w:val="en-US"/>
          </w:rPr>
          <w:t>80</w:t>
        </w:r>
        <w:r>
          <w:rPr>
            <w:noProof/>
            <w:webHidden/>
          </w:rPr>
          <w:fldChar w:fldCharType="end"/>
        </w:r>
      </w:hyperlink>
    </w:p>
    <w:p w:rsidR="00C332AE" w:rsidRDefault="003A16E8" w:rsidP="000F5643">
      <w:pPr>
        <w:pStyle w:val="40"/>
        <w:tabs>
          <w:tab w:val="right" w:leader="dot" w:pos="8296"/>
        </w:tabs>
        <w:rPr>
          <w:rFonts w:eastAsiaTheme="minorEastAsia"/>
          <w:noProof/>
          <w:lang w:eastAsia="el-GR"/>
        </w:rPr>
      </w:pPr>
      <w:r>
        <w:rPr>
          <w:lang w:val="en-US"/>
        </w:rPr>
        <w:t xml:space="preserve">  </w:t>
      </w:r>
      <w:r w:rsidR="002B4777">
        <w:t xml:space="preserve"> </w:t>
      </w:r>
      <w:r>
        <w:rPr>
          <w:lang w:val="en-US"/>
        </w:rPr>
        <w:t xml:space="preserve"> </w:t>
      </w:r>
      <w:hyperlink w:anchor="_Toc462167386" w:history="1">
        <w:r w:rsidR="00C332AE" w:rsidRPr="00DE108E">
          <w:rPr>
            <w:rStyle w:val="-"/>
            <w:rFonts w:ascii="Times New Roman" w:hAnsi="Times New Roman" w:cs="Times New Roman"/>
            <w:noProof/>
          </w:rPr>
          <w:t>α. Ανακοπή κατά της δήλωσης συνέχισης του πλειστηριασμού (νέο άρθρο 973 παρ.6 ΚπολΔ)</w:t>
        </w:r>
        <w:r w:rsidR="00C332AE">
          <w:rPr>
            <w:noProof/>
            <w:webHidden/>
          </w:rPr>
          <w:tab/>
        </w:r>
        <w:r w:rsidR="00DC54FF">
          <w:rPr>
            <w:noProof/>
            <w:webHidden/>
          </w:rPr>
          <w:fldChar w:fldCharType="begin"/>
        </w:r>
        <w:r w:rsidR="00C332AE">
          <w:rPr>
            <w:noProof/>
            <w:webHidden/>
          </w:rPr>
          <w:instrText xml:space="preserve"> PAGEREF _Toc462167386 \h </w:instrText>
        </w:r>
        <w:r w:rsidR="00DC54FF">
          <w:rPr>
            <w:noProof/>
            <w:webHidden/>
          </w:rPr>
        </w:r>
        <w:r w:rsidR="00DC54FF">
          <w:rPr>
            <w:noProof/>
            <w:webHidden/>
          </w:rPr>
          <w:fldChar w:fldCharType="separate"/>
        </w:r>
        <w:r w:rsidR="00E5492E">
          <w:rPr>
            <w:noProof/>
            <w:webHidden/>
            <w:lang w:val="en-US"/>
          </w:rPr>
          <w:t>80</w:t>
        </w:r>
        <w:r w:rsidR="00DC54FF">
          <w:rPr>
            <w:noProof/>
            <w:webHidden/>
          </w:rPr>
          <w:fldChar w:fldCharType="end"/>
        </w:r>
      </w:hyperlink>
    </w:p>
    <w:p w:rsidR="00C332AE" w:rsidRDefault="003A16E8" w:rsidP="000F5643">
      <w:pPr>
        <w:pStyle w:val="40"/>
        <w:tabs>
          <w:tab w:val="right" w:leader="dot" w:pos="8296"/>
        </w:tabs>
        <w:rPr>
          <w:rFonts w:eastAsiaTheme="minorEastAsia"/>
          <w:noProof/>
          <w:lang w:eastAsia="el-GR"/>
        </w:rPr>
      </w:pPr>
      <w:r>
        <w:rPr>
          <w:lang w:val="en-US"/>
        </w:rPr>
        <w:t xml:space="preserve">  </w:t>
      </w:r>
      <w:r w:rsidR="002B4777">
        <w:t xml:space="preserve"> </w:t>
      </w:r>
      <w:r>
        <w:rPr>
          <w:lang w:val="en-US"/>
        </w:rPr>
        <w:t xml:space="preserve"> </w:t>
      </w:r>
      <w:hyperlink w:anchor="_Toc462167387" w:history="1">
        <w:r w:rsidR="00C332AE" w:rsidRPr="00DE108E">
          <w:rPr>
            <w:rStyle w:val="-"/>
            <w:rFonts w:ascii="Times New Roman" w:hAnsi="Times New Roman" w:cs="Times New Roman"/>
            <w:noProof/>
          </w:rPr>
          <w:t>β. Ανακοπή κατά του πίνακα κατάταξης (νέο άρθρο 979 παρ.2 ΚπολΔ) και ανακοπή κατά της αναγγελίας (νέο άρθρο 971 παρ.2 ΚπολΔ)</w:t>
        </w:r>
        <w:r w:rsidR="00C332AE">
          <w:rPr>
            <w:noProof/>
            <w:webHidden/>
          </w:rPr>
          <w:tab/>
        </w:r>
        <w:r w:rsidR="00DC54FF">
          <w:rPr>
            <w:noProof/>
            <w:webHidden/>
          </w:rPr>
          <w:fldChar w:fldCharType="begin"/>
        </w:r>
        <w:r w:rsidR="00C332AE">
          <w:rPr>
            <w:noProof/>
            <w:webHidden/>
          </w:rPr>
          <w:instrText xml:space="preserve"> PAGEREF _Toc462167387 \h </w:instrText>
        </w:r>
        <w:r w:rsidR="00DC54FF">
          <w:rPr>
            <w:noProof/>
            <w:webHidden/>
          </w:rPr>
        </w:r>
        <w:r w:rsidR="00DC54FF">
          <w:rPr>
            <w:noProof/>
            <w:webHidden/>
          </w:rPr>
          <w:fldChar w:fldCharType="separate"/>
        </w:r>
        <w:r w:rsidR="00F27EC0">
          <w:rPr>
            <w:noProof/>
            <w:webHidden/>
          </w:rPr>
          <w:t>8</w:t>
        </w:r>
        <w:r w:rsidR="00E5492E">
          <w:rPr>
            <w:noProof/>
            <w:webHidden/>
            <w:lang w:val="en-US"/>
          </w:rPr>
          <w:t>2</w:t>
        </w:r>
        <w:r w:rsidR="00DC54FF">
          <w:rPr>
            <w:noProof/>
            <w:webHidden/>
          </w:rPr>
          <w:fldChar w:fldCharType="end"/>
        </w:r>
      </w:hyperlink>
    </w:p>
    <w:p w:rsidR="00C332AE" w:rsidRDefault="002B4777" w:rsidP="002B4777">
      <w:pPr>
        <w:pStyle w:val="30"/>
        <w:ind w:left="0"/>
        <w:rPr>
          <w:rFonts w:eastAsiaTheme="minorEastAsia"/>
          <w:noProof/>
          <w:lang w:eastAsia="el-GR"/>
        </w:rPr>
      </w:pPr>
      <w:r>
        <w:t xml:space="preserve">    </w:t>
      </w:r>
      <w:hyperlink w:anchor="_Toc462167388" w:history="1">
        <w:r w:rsidR="00C332AE" w:rsidRPr="00DE108E">
          <w:rPr>
            <w:rStyle w:val="-"/>
            <w:rFonts w:ascii="Times New Roman" w:hAnsi="Times New Roman" w:cs="Times New Roman"/>
            <w:noProof/>
          </w:rPr>
          <w:t>V.</w:t>
        </w:r>
        <w:r w:rsidR="00983F68">
          <w:rPr>
            <w:rFonts w:eastAsiaTheme="minorEastAsia"/>
            <w:noProof/>
            <w:lang w:val="en-US" w:eastAsia="el-GR"/>
          </w:rPr>
          <w:t xml:space="preserve"> </w:t>
        </w:r>
        <w:r w:rsidR="00C332AE" w:rsidRPr="00DE108E">
          <w:rPr>
            <w:rStyle w:val="-"/>
            <w:rFonts w:ascii="Times New Roman" w:hAnsi="Times New Roman" w:cs="Times New Roman"/>
            <w:noProof/>
          </w:rPr>
          <w:t>Κατάργηση της δυνατότητας αναστολής της εκτελεστικής διαδικασίας με τις προϋποθέσεις του άρθρου 938 ΚπολΔ</w:t>
        </w:r>
        <w:r w:rsidR="00C332AE">
          <w:rPr>
            <w:noProof/>
            <w:webHidden/>
          </w:rPr>
          <w:tab/>
        </w:r>
        <w:r w:rsidR="00DC54FF">
          <w:rPr>
            <w:noProof/>
            <w:webHidden/>
          </w:rPr>
          <w:fldChar w:fldCharType="begin"/>
        </w:r>
        <w:r w:rsidR="00C332AE">
          <w:rPr>
            <w:noProof/>
            <w:webHidden/>
          </w:rPr>
          <w:instrText xml:space="preserve"> PAGEREF _Toc462167388 \h </w:instrText>
        </w:r>
        <w:r w:rsidR="00DC54FF">
          <w:rPr>
            <w:noProof/>
            <w:webHidden/>
          </w:rPr>
        </w:r>
        <w:r w:rsidR="00DC54FF">
          <w:rPr>
            <w:noProof/>
            <w:webHidden/>
          </w:rPr>
          <w:fldChar w:fldCharType="separate"/>
        </w:r>
        <w:r w:rsidR="00F27EC0">
          <w:rPr>
            <w:noProof/>
            <w:webHidden/>
          </w:rPr>
          <w:t>8</w:t>
        </w:r>
        <w:r w:rsidR="00E5492E">
          <w:rPr>
            <w:noProof/>
            <w:webHidden/>
            <w:lang w:val="en-US"/>
          </w:rPr>
          <w:t>3</w:t>
        </w:r>
        <w:r w:rsidR="00DC54FF">
          <w:rPr>
            <w:noProof/>
            <w:webHidden/>
          </w:rPr>
          <w:fldChar w:fldCharType="end"/>
        </w:r>
      </w:hyperlink>
    </w:p>
    <w:p w:rsidR="00C332AE" w:rsidRDefault="003A16E8" w:rsidP="000F5643">
      <w:pPr>
        <w:pStyle w:val="40"/>
        <w:tabs>
          <w:tab w:val="left" w:pos="1100"/>
          <w:tab w:val="right" w:leader="dot" w:pos="8296"/>
        </w:tabs>
        <w:ind w:left="0"/>
        <w:rPr>
          <w:rFonts w:eastAsiaTheme="minorEastAsia"/>
          <w:noProof/>
          <w:lang w:eastAsia="el-GR"/>
        </w:rPr>
      </w:pPr>
      <w:r>
        <w:rPr>
          <w:lang w:val="en-US"/>
        </w:rPr>
        <w:t xml:space="preserve">      </w:t>
      </w:r>
      <w:r w:rsidR="00983F68">
        <w:t xml:space="preserve">  </w:t>
      </w:r>
      <w:hyperlink w:anchor="_Toc462167389" w:history="1">
        <w:r w:rsidR="00C332AE" w:rsidRPr="00DE108E">
          <w:rPr>
            <w:rStyle w:val="-"/>
            <w:rFonts w:ascii="Times New Roman" w:hAnsi="Times New Roman" w:cs="Times New Roman"/>
            <w:noProof/>
          </w:rPr>
          <w:t>1.</w:t>
        </w:r>
        <w:r w:rsidR="00983F68">
          <w:rPr>
            <w:rFonts w:eastAsiaTheme="minorEastAsia"/>
            <w:noProof/>
            <w:lang w:val="en-US" w:eastAsia="el-GR"/>
          </w:rPr>
          <w:t xml:space="preserve"> </w:t>
        </w:r>
        <w:r w:rsidR="00C332AE" w:rsidRPr="00DE108E">
          <w:rPr>
            <w:rStyle w:val="-"/>
            <w:rFonts w:ascii="Times New Roman" w:hAnsi="Times New Roman" w:cs="Times New Roman"/>
            <w:noProof/>
          </w:rPr>
          <w:t>Περιεχόμενο και τελολογία της νέας ρύθμισης</w:t>
        </w:r>
        <w:r w:rsidR="00C332AE">
          <w:rPr>
            <w:noProof/>
            <w:webHidden/>
          </w:rPr>
          <w:tab/>
        </w:r>
        <w:r w:rsidR="00DC54FF">
          <w:rPr>
            <w:noProof/>
            <w:webHidden/>
          </w:rPr>
          <w:fldChar w:fldCharType="begin"/>
        </w:r>
        <w:r w:rsidR="00C332AE">
          <w:rPr>
            <w:noProof/>
            <w:webHidden/>
          </w:rPr>
          <w:instrText xml:space="preserve"> PAGEREF _Toc462167389 \h </w:instrText>
        </w:r>
        <w:r w:rsidR="00DC54FF">
          <w:rPr>
            <w:noProof/>
            <w:webHidden/>
          </w:rPr>
        </w:r>
        <w:r w:rsidR="00DC54FF">
          <w:rPr>
            <w:noProof/>
            <w:webHidden/>
          </w:rPr>
          <w:fldChar w:fldCharType="separate"/>
        </w:r>
        <w:r w:rsidR="00F27EC0">
          <w:rPr>
            <w:noProof/>
            <w:webHidden/>
          </w:rPr>
          <w:t>8</w:t>
        </w:r>
        <w:r w:rsidR="00E5492E">
          <w:rPr>
            <w:noProof/>
            <w:webHidden/>
            <w:lang w:val="en-US"/>
          </w:rPr>
          <w:t>3</w:t>
        </w:r>
        <w:r w:rsidR="00DC54FF">
          <w:rPr>
            <w:noProof/>
            <w:webHidden/>
          </w:rPr>
          <w:fldChar w:fldCharType="end"/>
        </w:r>
      </w:hyperlink>
    </w:p>
    <w:p w:rsidR="00C332AE" w:rsidRDefault="003A16E8" w:rsidP="000F5643">
      <w:pPr>
        <w:pStyle w:val="40"/>
        <w:tabs>
          <w:tab w:val="left" w:pos="1100"/>
          <w:tab w:val="right" w:leader="dot" w:pos="8296"/>
        </w:tabs>
        <w:ind w:left="0"/>
        <w:rPr>
          <w:rFonts w:eastAsiaTheme="minorEastAsia"/>
          <w:noProof/>
          <w:lang w:eastAsia="el-GR"/>
        </w:rPr>
      </w:pPr>
      <w:r>
        <w:rPr>
          <w:lang w:val="en-US"/>
        </w:rPr>
        <w:t xml:space="preserve">       </w:t>
      </w:r>
      <w:r w:rsidR="00107B6D">
        <w:rPr>
          <w:lang w:val="en-US"/>
        </w:rPr>
        <w:t xml:space="preserve"> </w:t>
      </w:r>
      <w:hyperlink w:anchor="_Toc462167390" w:history="1">
        <w:r>
          <w:rPr>
            <w:rStyle w:val="-"/>
            <w:rFonts w:ascii="Times New Roman" w:hAnsi="Times New Roman" w:cs="Times New Roman"/>
            <w:noProof/>
            <w:lang w:val="en-US"/>
          </w:rPr>
          <w:t>2</w:t>
        </w:r>
        <w:r w:rsidR="00C332AE" w:rsidRPr="00DE108E">
          <w:rPr>
            <w:rStyle w:val="-"/>
            <w:rFonts w:ascii="Times New Roman" w:hAnsi="Times New Roman" w:cs="Times New Roman"/>
            <w:noProof/>
          </w:rPr>
          <w:t>.</w:t>
        </w:r>
        <w:r w:rsidR="00983F68">
          <w:rPr>
            <w:rFonts w:eastAsiaTheme="minorEastAsia"/>
            <w:noProof/>
            <w:lang w:val="en-US" w:eastAsia="el-GR"/>
          </w:rPr>
          <w:t xml:space="preserve"> </w:t>
        </w:r>
        <w:r w:rsidR="00C332AE" w:rsidRPr="00DE108E">
          <w:rPr>
            <w:rStyle w:val="-"/>
            <w:rFonts w:ascii="Times New Roman" w:hAnsi="Times New Roman" w:cs="Times New Roman"/>
            <w:noProof/>
          </w:rPr>
          <w:t>Εξαίρεση 1</w:t>
        </w:r>
        <w:r w:rsidR="00C332AE" w:rsidRPr="00DE108E">
          <w:rPr>
            <w:rStyle w:val="-"/>
            <w:rFonts w:ascii="Times New Roman" w:hAnsi="Times New Roman" w:cs="Times New Roman"/>
            <w:noProof/>
            <w:vertAlign w:val="superscript"/>
          </w:rPr>
          <w:t>η</w:t>
        </w:r>
        <w:r w:rsidR="00C332AE" w:rsidRPr="00DE108E">
          <w:rPr>
            <w:rStyle w:val="-"/>
            <w:rFonts w:ascii="Times New Roman" w:hAnsi="Times New Roman" w:cs="Times New Roman"/>
            <w:noProof/>
          </w:rPr>
          <w:t xml:space="preserve"> : Περιπτώσεις άμεσης εκτέλεσης</w:t>
        </w:r>
        <w:r w:rsidR="00C332AE">
          <w:rPr>
            <w:noProof/>
            <w:webHidden/>
          </w:rPr>
          <w:tab/>
        </w:r>
        <w:r w:rsidR="00DC54FF">
          <w:rPr>
            <w:noProof/>
            <w:webHidden/>
          </w:rPr>
          <w:fldChar w:fldCharType="begin"/>
        </w:r>
        <w:r w:rsidR="00C332AE">
          <w:rPr>
            <w:noProof/>
            <w:webHidden/>
          </w:rPr>
          <w:instrText xml:space="preserve"> PAGEREF _Toc462167390 \h </w:instrText>
        </w:r>
        <w:r w:rsidR="00DC54FF">
          <w:rPr>
            <w:noProof/>
            <w:webHidden/>
          </w:rPr>
        </w:r>
        <w:r w:rsidR="00DC54FF">
          <w:rPr>
            <w:noProof/>
            <w:webHidden/>
          </w:rPr>
          <w:fldChar w:fldCharType="separate"/>
        </w:r>
        <w:r w:rsidR="00F27EC0">
          <w:rPr>
            <w:noProof/>
            <w:webHidden/>
          </w:rPr>
          <w:t>8</w:t>
        </w:r>
        <w:r w:rsidR="00E5492E">
          <w:rPr>
            <w:noProof/>
            <w:webHidden/>
            <w:lang w:val="en-US"/>
          </w:rPr>
          <w:t>5</w:t>
        </w:r>
        <w:r w:rsidR="00DC54FF">
          <w:rPr>
            <w:noProof/>
            <w:webHidden/>
          </w:rPr>
          <w:fldChar w:fldCharType="end"/>
        </w:r>
      </w:hyperlink>
    </w:p>
    <w:p w:rsidR="00C332AE" w:rsidRDefault="00DC54FF" w:rsidP="000F5643">
      <w:pPr>
        <w:pStyle w:val="20"/>
        <w:rPr>
          <w:rFonts w:eastAsiaTheme="minorEastAsia"/>
          <w:noProof/>
          <w:lang w:eastAsia="el-GR"/>
        </w:rPr>
      </w:pPr>
      <w:hyperlink w:anchor="_Toc462167391" w:history="1">
        <w:r w:rsidR="00107B6D">
          <w:rPr>
            <w:rStyle w:val="-"/>
            <w:rFonts w:ascii="Times New Roman" w:hAnsi="Times New Roman" w:cs="Times New Roman"/>
            <w:noProof/>
            <w:lang w:val="en-US"/>
          </w:rPr>
          <w:t xml:space="preserve"> </w:t>
        </w:r>
        <w:r w:rsidR="00983F68">
          <w:rPr>
            <w:rStyle w:val="-"/>
            <w:rFonts w:ascii="Times New Roman" w:hAnsi="Times New Roman" w:cs="Times New Roman"/>
            <w:noProof/>
          </w:rPr>
          <w:t xml:space="preserve"> </w:t>
        </w:r>
        <w:r w:rsidR="00983F68">
          <w:rPr>
            <w:rStyle w:val="-"/>
            <w:rFonts w:ascii="Times New Roman" w:hAnsi="Times New Roman" w:cs="Times New Roman"/>
            <w:noProof/>
            <w:lang w:val="en-US"/>
          </w:rPr>
          <w:t xml:space="preserve">3. </w:t>
        </w:r>
        <w:r w:rsidR="00C332AE" w:rsidRPr="00DE108E">
          <w:rPr>
            <w:rStyle w:val="-"/>
            <w:rFonts w:ascii="Times New Roman" w:hAnsi="Times New Roman" w:cs="Times New Roman"/>
            <w:noProof/>
          </w:rPr>
          <w:t>Εξαίρεση 2</w:t>
        </w:r>
        <w:r w:rsidR="00C332AE" w:rsidRPr="00DE108E">
          <w:rPr>
            <w:rStyle w:val="-"/>
            <w:rFonts w:ascii="Times New Roman" w:hAnsi="Times New Roman" w:cs="Times New Roman"/>
            <w:noProof/>
            <w:vertAlign w:val="superscript"/>
          </w:rPr>
          <w:t>η</w:t>
        </w:r>
        <w:r w:rsidR="00C332AE" w:rsidRPr="00DE108E">
          <w:rPr>
            <w:rStyle w:val="-"/>
            <w:rFonts w:ascii="Times New Roman" w:hAnsi="Times New Roman" w:cs="Times New Roman"/>
            <w:noProof/>
          </w:rPr>
          <w:t>:</w:t>
        </w:r>
        <w:r w:rsidR="003A16E8">
          <w:rPr>
            <w:rStyle w:val="-"/>
            <w:rFonts w:ascii="Times New Roman" w:hAnsi="Times New Roman" w:cs="Times New Roman"/>
            <w:noProof/>
            <w:lang w:val="en-US"/>
          </w:rPr>
          <w:t xml:space="preserve"> </w:t>
        </w:r>
        <w:r w:rsidR="00C332AE" w:rsidRPr="00DE108E">
          <w:rPr>
            <w:rStyle w:val="-"/>
            <w:rFonts w:ascii="Times New Roman" w:hAnsi="Times New Roman" w:cs="Times New Roman"/>
            <w:noProof/>
          </w:rPr>
          <w:t>Χορήγηση ανασταλτικού αποτελέσματο</w:t>
        </w:r>
        <w:r w:rsidR="00983F68">
          <w:rPr>
            <w:rStyle w:val="-"/>
            <w:rFonts w:ascii="Times New Roman" w:hAnsi="Times New Roman" w:cs="Times New Roman"/>
            <w:noProof/>
          </w:rPr>
          <w:t xml:space="preserve">ς στο στάδιο των ενδίκων μέσων </w:t>
        </w:r>
        <w:r w:rsidR="00C332AE" w:rsidRPr="00DE108E">
          <w:rPr>
            <w:rStyle w:val="-"/>
            <w:rFonts w:ascii="Times New Roman" w:hAnsi="Times New Roman" w:cs="Times New Roman"/>
            <w:noProof/>
          </w:rPr>
          <w:t>υπό τους όρους του καταργηθέντος 938 ΚπολΔ (937 παρ.1 εδ. γ’ ΚπολΔ)</w:t>
        </w:r>
        <w:r w:rsidR="00C332AE">
          <w:rPr>
            <w:noProof/>
            <w:webHidden/>
          </w:rPr>
          <w:tab/>
        </w:r>
        <w:r>
          <w:rPr>
            <w:noProof/>
            <w:webHidden/>
          </w:rPr>
          <w:fldChar w:fldCharType="begin"/>
        </w:r>
        <w:r w:rsidR="00C332AE">
          <w:rPr>
            <w:noProof/>
            <w:webHidden/>
          </w:rPr>
          <w:instrText xml:space="preserve"> PAGEREF _Toc462167391 \h </w:instrText>
        </w:r>
        <w:r>
          <w:rPr>
            <w:noProof/>
            <w:webHidden/>
          </w:rPr>
        </w:r>
        <w:r>
          <w:rPr>
            <w:noProof/>
            <w:webHidden/>
          </w:rPr>
          <w:fldChar w:fldCharType="separate"/>
        </w:r>
        <w:r w:rsidR="00F27EC0">
          <w:rPr>
            <w:noProof/>
            <w:webHidden/>
          </w:rPr>
          <w:t>8</w:t>
        </w:r>
        <w:r w:rsidR="00E5492E">
          <w:rPr>
            <w:noProof/>
            <w:webHidden/>
            <w:lang w:val="en-US"/>
          </w:rPr>
          <w:t>7</w:t>
        </w:r>
        <w:r>
          <w:rPr>
            <w:noProof/>
            <w:webHidden/>
          </w:rPr>
          <w:fldChar w:fldCharType="end"/>
        </w:r>
      </w:hyperlink>
    </w:p>
    <w:p w:rsidR="00C332AE" w:rsidRDefault="00DC54FF" w:rsidP="00983F68">
      <w:pPr>
        <w:pStyle w:val="10"/>
        <w:tabs>
          <w:tab w:val="right" w:leader="dot" w:pos="8296"/>
        </w:tabs>
        <w:rPr>
          <w:rFonts w:eastAsiaTheme="minorEastAsia"/>
          <w:noProof/>
          <w:lang w:eastAsia="el-GR"/>
        </w:rPr>
      </w:pPr>
      <w:hyperlink w:anchor="_Toc462167392" w:history="1">
        <w:r w:rsidR="00BC463A">
          <w:rPr>
            <w:rStyle w:val="-"/>
            <w:rFonts w:ascii="Times New Roman" w:hAnsi="Times New Roman" w:cs="Times New Roman"/>
            <w:b/>
            <w:noProof/>
          </w:rPr>
          <w:t>§5</w:t>
        </w:r>
        <w:r w:rsidR="00983F68">
          <w:rPr>
            <w:rStyle w:val="-"/>
            <w:rFonts w:ascii="Times New Roman" w:hAnsi="Times New Roman" w:cs="Times New Roman"/>
            <w:b/>
            <w:noProof/>
          </w:rPr>
          <w:t xml:space="preserve"> </w:t>
        </w:r>
        <w:r w:rsidR="00C332AE" w:rsidRPr="00DE108E">
          <w:rPr>
            <w:rStyle w:val="-"/>
            <w:rFonts w:ascii="Times New Roman" w:hAnsi="Times New Roman" w:cs="Times New Roman"/>
            <w:b/>
            <w:noProof/>
          </w:rPr>
          <w:t>Σύνοψη πορισμάτων-Κριτική επισκόπηση νέων ρυθμίσεων</w:t>
        </w:r>
        <w:r w:rsidR="00C332AE">
          <w:rPr>
            <w:noProof/>
            <w:webHidden/>
          </w:rPr>
          <w:tab/>
        </w:r>
        <w:r>
          <w:rPr>
            <w:noProof/>
            <w:webHidden/>
          </w:rPr>
          <w:fldChar w:fldCharType="begin"/>
        </w:r>
        <w:r w:rsidR="00C332AE">
          <w:rPr>
            <w:noProof/>
            <w:webHidden/>
          </w:rPr>
          <w:instrText xml:space="preserve"> PAGEREF _Toc462167392 \h </w:instrText>
        </w:r>
        <w:r>
          <w:rPr>
            <w:noProof/>
            <w:webHidden/>
          </w:rPr>
        </w:r>
        <w:r>
          <w:rPr>
            <w:noProof/>
            <w:webHidden/>
          </w:rPr>
          <w:fldChar w:fldCharType="separate"/>
        </w:r>
        <w:r w:rsidR="00F27EC0">
          <w:rPr>
            <w:noProof/>
            <w:webHidden/>
          </w:rPr>
          <w:t>8</w:t>
        </w:r>
        <w:r w:rsidR="007202A6">
          <w:rPr>
            <w:noProof/>
            <w:webHidden/>
            <w:lang w:val="en-US"/>
          </w:rPr>
          <w:t>9</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93" w:history="1">
        <w:r w:rsidR="00C332AE" w:rsidRPr="00DE108E">
          <w:rPr>
            <w:rStyle w:val="-"/>
            <w:rFonts w:ascii="Times New Roman" w:hAnsi="Times New Roman" w:cs="Times New Roman"/>
            <w:b/>
            <w:noProof/>
          </w:rPr>
          <w:t>ΑΡΘΡΟΓΡΑΦΙΑ</w:t>
        </w:r>
        <w:r w:rsidR="00C332AE">
          <w:rPr>
            <w:noProof/>
            <w:webHidden/>
          </w:rPr>
          <w:tab/>
        </w:r>
        <w:r>
          <w:rPr>
            <w:noProof/>
            <w:webHidden/>
          </w:rPr>
          <w:fldChar w:fldCharType="begin"/>
        </w:r>
        <w:r w:rsidR="00C332AE">
          <w:rPr>
            <w:noProof/>
            <w:webHidden/>
          </w:rPr>
          <w:instrText xml:space="preserve"> PAGEREF _Toc462167393 \h </w:instrText>
        </w:r>
        <w:r>
          <w:rPr>
            <w:noProof/>
            <w:webHidden/>
          </w:rPr>
        </w:r>
        <w:r>
          <w:rPr>
            <w:noProof/>
            <w:webHidden/>
          </w:rPr>
          <w:fldChar w:fldCharType="separate"/>
        </w:r>
        <w:r w:rsidR="00F27EC0">
          <w:rPr>
            <w:noProof/>
            <w:webHidden/>
          </w:rPr>
          <w:t>9</w:t>
        </w:r>
        <w:r w:rsidR="007202A6">
          <w:rPr>
            <w:noProof/>
            <w:webHidden/>
            <w:lang w:val="en-US"/>
          </w:rPr>
          <w:t>4</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94" w:history="1">
        <w:r w:rsidR="00C332AE" w:rsidRPr="00DE108E">
          <w:rPr>
            <w:rStyle w:val="-"/>
            <w:rFonts w:ascii="Times New Roman" w:hAnsi="Times New Roman" w:cs="Times New Roman"/>
            <w:b/>
            <w:noProof/>
          </w:rPr>
          <w:t>ΗΛΕΚΤΡΟΝΙΚΗ ΑΡΘΡΟΓΡΑΦΙΑ-ΒΙΒΛΙΟΓΡΑΦΙΑ</w:t>
        </w:r>
        <w:r w:rsidR="00C332AE">
          <w:rPr>
            <w:noProof/>
            <w:webHidden/>
          </w:rPr>
          <w:tab/>
        </w:r>
        <w:r>
          <w:rPr>
            <w:noProof/>
            <w:webHidden/>
          </w:rPr>
          <w:fldChar w:fldCharType="begin"/>
        </w:r>
        <w:r w:rsidR="00C332AE">
          <w:rPr>
            <w:noProof/>
            <w:webHidden/>
          </w:rPr>
          <w:instrText xml:space="preserve"> PAGEREF _Toc462167394 \h </w:instrText>
        </w:r>
        <w:r>
          <w:rPr>
            <w:noProof/>
            <w:webHidden/>
          </w:rPr>
        </w:r>
        <w:r>
          <w:rPr>
            <w:noProof/>
            <w:webHidden/>
          </w:rPr>
          <w:fldChar w:fldCharType="separate"/>
        </w:r>
        <w:r w:rsidR="00F27EC0">
          <w:rPr>
            <w:noProof/>
            <w:webHidden/>
          </w:rPr>
          <w:t>9</w:t>
        </w:r>
        <w:r w:rsidR="007202A6">
          <w:rPr>
            <w:noProof/>
            <w:webHidden/>
            <w:lang w:val="en-US"/>
          </w:rPr>
          <w:t>6</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95" w:history="1">
        <w:r w:rsidR="00C332AE" w:rsidRPr="00DE108E">
          <w:rPr>
            <w:rStyle w:val="-"/>
            <w:rFonts w:ascii="Times New Roman" w:hAnsi="Times New Roman" w:cs="Times New Roman"/>
            <w:b/>
            <w:noProof/>
          </w:rPr>
          <w:t>ΒΙΒΛΙΟΓΡΑΦΙΑ</w:t>
        </w:r>
        <w:r w:rsidR="00C332AE">
          <w:rPr>
            <w:noProof/>
            <w:webHidden/>
          </w:rPr>
          <w:tab/>
        </w:r>
        <w:r>
          <w:rPr>
            <w:noProof/>
            <w:webHidden/>
          </w:rPr>
          <w:fldChar w:fldCharType="begin"/>
        </w:r>
        <w:r w:rsidR="00C332AE">
          <w:rPr>
            <w:noProof/>
            <w:webHidden/>
          </w:rPr>
          <w:instrText xml:space="preserve"> PAGEREF _Toc462167395 \h </w:instrText>
        </w:r>
        <w:r>
          <w:rPr>
            <w:noProof/>
            <w:webHidden/>
          </w:rPr>
        </w:r>
        <w:r>
          <w:rPr>
            <w:noProof/>
            <w:webHidden/>
          </w:rPr>
          <w:fldChar w:fldCharType="separate"/>
        </w:r>
        <w:r w:rsidR="00F27EC0">
          <w:rPr>
            <w:noProof/>
            <w:webHidden/>
          </w:rPr>
          <w:t>9</w:t>
        </w:r>
        <w:r w:rsidR="007202A6">
          <w:rPr>
            <w:noProof/>
            <w:webHidden/>
            <w:lang w:val="en-US"/>
          </w:rPr>
          <w:t>7</w:t>
        </w:r>
        <w:r>
          <w:rPr>
            <w:noProof/>
            <w:webHidden/>
          </w:rPr>
          <w:fldChar w:fldCharType="end"/>
        </w:r>
      </w:hyperlink>
    </w:p>
    <w:p w:rsidR="00C332AE" w:rsidRDefault="00DC54FF" w:rsidP="000F5643">
      <w:pPr>
        <w:pStyle w:val="10"/>
        <w:tabs>
          <w:tab w:val="right" w:leader="dot" w:pos="8296"/>
        </w:tabs>
        <w:rPr>
          <w:rFonts w:eastAsiaTheme="minorEastAsia"/>
          <w:noProof/>
          <w:lang w:eastAsia="el-GR"/>
        </w:rPr>
      </w:pPr>
      <w:hyperlink w:anchor="_Toc462167396" w:history="1">
        <w:r w:rsidR="00C332AE" w:rsidRPr="00DE108E">
          <w:rPr>
            <w:rStyle w:val="-"/>
            <w:rFonts w:ascii="Times New Roman" w:hAnsi="Times New Roman" w:cs="Times New Roman"/>
            <w:b/>
            <w:noProof/>
          </w:rPr>
          <w:t>ΝΟΜΟΛΟΓΙΑ</w:t>
        </w:r>
        <w:r w:rsidR="00C332AE">
          <w:rPr>
            <w:noProof/>
            <w:webHidden/>
          </w:rPr>
          <w:tab/>
        </w:r>
        <w:r>
          <w:rPr>
            <w:noProof/>
            <w:webHidden/>
          </w:rPr>
          <w:fldChar w:fldCharType="begin"/>
        </w:r>
        <w:r w:rsidR="00C332AE">
          <w:rPr>
            <w:noProof/>
            <w:webHidden/>
          </w:rPr>
          <w:instrText xml:space="preserve"> PAGEREF _Toc462167396 \h </w:instrText>
        </w:r>
        <w:r>
          <w:rPr>
            <w:noProof/>
            <w:webHidden/>
          </w:rPr>
        </w:r>
        <w:r>
          <w:rPr>
            <w:noProof/>
            <w:webHidden/>
          </w:rPr>
          <w:fldChar w:fldCharType="separate"/>
        </w:r>
        <w:r w:rsidR="00F27EC0">
          <w:rPr>
            <w:noProof/>
            <w:webHidden/>
          </w:rPr>
          <w:t>9</w:t>
        </w:r>
        <w:r w:rsidR="007202A6">
          <w:rPr>
            <w:noProof/>
            <w:webHidden/>
            <w:lang w:val="en-US"/>
          </w:rPr>
          <w:t>9</w:t>
        </w:r>
        <w:r>
          <w:rPr>
            <w:noProof/>
            <w:webHidden/>
          </w:rPr>
          <w:fldChar w:fldCharType="end"/>
        </w:r>
      </w:hyperlink>
    </w:p>
    <w:p w:rsidR="00D41E13" w:rsidRPr="00927630" w:rsidRDefault="00DC54FF" w:rsidP="000F5643">
      <w:pPr>
        <w:pStyle w:val="4"/>
        <w:rPr>
          <w:rFonts w:ascii="Times New Roman" w:hAnsi="Times New Roman" w:cs="Times New Roman"/>
          <w:b/>
          <w:color w:val="000000" w:themeColor="text1"/>
          <w:sz w:val="26"/>
          <w:szCs w:val="26"/>
        </w:rPr>
      </w:pPr>
      <w:r>
        <w:rPr>
          <w:rFonts w:ascii="Times New Roman" w:eastAsiaTheme="minorHAnsi" w:hAnsi="Times New Roman" w:cs="Times New Roman"/>
          <w:i w:val="0"/>
          <w:iCs w:val="0"/>
          <w:color w:val="auto"/>
          <w:sz w:val="24"/>
          <w:szCs w:val="24"/>
        </w:rPr>
        <w:fldChar w:fldCharType="end"/>
      </w:r>
    </w:p>
    <w:p w:rsidR="00684999" w:rsidRDefault="00684999" w:rsidP="000F56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bookmarkStart w:id="2" w:name="_GoBack"/>
      <w:bookmarkEnd w:id="2"/>
    </w:p>
    <w:p w:rsidR="0080004C" w:rsidRPr="00BF3F5C" w:rsidRDefault="00FF47EA" w:rsidP="000F5643">
      <w:pPr>
        <w:pStyle w:val="1"/>
        <w:rPr>
          <w:rFonts w:ascii="Times New Roman" w:hAnsi="Times New Roman" w:cs="Times New Roman"/>
          <w:b/>
          <w:color w:val="000000" w:themeColor="text1"/>
          <w:sz w:val="28"/>
          <w:szCs w:val="28"/>
        </w:rPr>
      </w:pPr>
      <w:bookmarkStart w:id="3" w:name="_Toc462167330"/>
      <w:r w:rsidRPr="00BF3F5C">
        <w:rPr>
          <w:rFonts w:ascii="Times New Roman" w:hAnsi="Times New Roman" w:cs="Times New Roman"/>
          <w:b/>
          <w:color w:val="000000" w:themeColor="text1"/>
          <w:sz w:val="28"/>
          <w:szCs w:val="28"/>
        </w:rPr>
        <w:lastRenderedPageBreak/>
        <w:t xml:space="preserve">§1 </w:t>
      </w:r>
      <w:r w:rsidR="00BC5016" w:rsidRPr="00BF3F5C">
        <w:rPr>
          <w:rFonts w:ascii="Times New Roman" w:hAnsi="Times New Roman" w:cs="Times New Roman"/>
          <w:b/>
          <w:color w:val="000000" w:themeColor="text1"/>
          <w:sz w:val="28"/>
          <w:szCs w:val="28"/>
        </w:rPr>
        <w:t>Εισαγωγικές παρατηρήσεις</w:t>
      </w:r>
      <w:bookmarkEnd w:id="3"/>
    </w:p>
    <w:p w:rsidR="008E3E3B" w:rsidRPr="008E3E3B" w:rsidRDefault="008E3E3B" w:rsidP="000F5643"/>
    <w:p w:rsidR="009B7097" w:rsidRPr="00971CDD" w:rsidRDefault="00646D11" w:rsidP="000F5643">
      <w:pPr>
        <w:spacing w:after="0"/>
        <w:ind w:right="284" w:firstLine="720"/>
        <w:contextualSpacing/>
        <w:jc w:val="both"/>
        <w:rPr>
          <w:rFonts w:ascii="Times New Roman" w:hAnsi="Times New Roman" w:cs="Times New Roman"/>
          <w:sz w:val="24"/>
          <w:szCs w:val="24"/>
        </w:rPr>
      </w:pPr>
      <w:proofErr w:type="gramStart"/>
      <w:r w:rsidRPr="00971CDD">
        <w:rPr>
          <w:rFonts w:ascii="Times New Roman" w:hAnsi="Times New Roman" w:cs="Times New Roman"/>
          <w:sz w:val="24"/>
          <w:szCs w:val="24"/>
          <w:lang w:val="en-US"/>
        </w:rPr>
        <w:t>K</w:t>
      </w:r>
      <w:r w:rsidRPr="00971CDD">
        <w:rPr>
          <w:rFonts w:ascii="Times New Roman" w:hAnsi="Times New Roman" w:cs="Times New Roman"/>
          <w:sz w:val="24"/>
          <w:szCs w:val="24"/>
        </w:rPr>
        <w:t xml:space="preserve">ατά απολύτως κρατούσα θέση στο ελληνικό δίκαιο η αξίωση εκτελέσεως του επισπεύδοντος δανειστή ανήκει στον </w:t>
      </w:r>
      <w:r w:rsidR="00320D6B" w:rsidRPr="00971CDD">
        <w:rPr>
          <w:rFonts w:ascii="Times New Roman" w:hAnsi="Times New Roman" w:cs="Times New Roman"/>
          <w:sz w:val="24"/>
          <w:szCs w:val="24"/>
        </w:rPr>
        <w:t>πυρήνα</w:t>
      </w:r>
      <w:r w:rsidRPr="00971CDD">
        <w:rPr>
          <w:rFonts w:ascii="Times New Roman" w:hAnsi="Times New Roman" w:cs="Times New Roman"/>
          <w:sz w:val="24"/>
          <w:szCs w:val="24"/>
        </w:rPr>
        <w:t xml:space="preserve"> των συνταγματικών εγγυήσεων του άρθρου 20 Σ και εκλαμβάνεται ως ατομικό δικονομικό δικαίωμα το οποίο εγγυάται την παροχή έννομης προστασίας με τη μορ</w:t>
      </w:r>
      <w:r w:rsidR="00A12BDF" w:rsidRPr="00971CDD">
        <w:rPr>
          <w:rFonts w:ascii="Times New Roman" w:hAnsi="Times New Roman" w:cs="Times New Roman"/>
          <w:sz w:val="24"/>
          <w:szCs w:val="24"/>
        </w:rPr>
        <w:t>φή της αναγκαστικής εκτελέσεως.</w:t>
      </w:r>
      <w:proofErr w:type="gramEnd"/>
      <w:r w:rsidR="00A12BDF" w:rsidRPr="00971CDD">
        <w:rPr>
          <w:rFonts w:ascii="Times New Roman" w:hAnsi="Times New Roman" w:cs="Times New Roman"/>
          <w:sz w:val="24"/>
          <w:szCs w:val="24"/>
        </w:rPr>
        <w:t xml:space="preserve"> </w:t>
      </w:r>
      <w:r w:rsidR="004A0A4E" w:rsidRPr="00971CDD">
        <w:rPr>
          <w:rFonts w:ascii="Times New Roman" w:hAnsi="Times New Roman" w:cs="Times New Roman"/>
          <w:sz w:val="24"/>
          <w:szCs w:val="24"/>
        </w:rPr>
        <w:t xml:space="preserve">Πράγματι, η έννομη προστασία που </w:t>
      </w:r>
      <w:r w:rsidR="009B7097" w:rsidRPr="00971CDD">
        <w:rPr>
          <w:rFonts w:ascii="Times New Roman" w:hAnsi="Times New Roman" w:cs="Times New Roman"/>
          <w:sz w:val="24"/>
          <w:szCs w:val="24"/>
        </w:rPr>
        <w:t xml:space="preserve">επιτυγχάνεται </w:t>
      </w:r>
      <w:r w:rsidR="004A0A4E" w:rsidRPr="00971CDD">
        <w:rPr>
          <w:rFonts w:ascii="Times New Roman" w:hAnsi="Times New Roman" w:cs="Times New Roman"/>
          <w:sz w:val="24"/>
          <w:szCs w:val="24"/>
        </w:rPr>
        <w:t>με την έκδοση δικαστικής απόφασης</w:t>
      </w:r>
      <w:r w:rsidR="009B7097" w:rsidRPr="00971CDD">
        <w:rPr>
          <w:rFonts w:ascii="Times New Roman" w:hAnsi="Times New Roman" w:cs="Times New Roman"/>
          <w:sz w:val="24"/>
          <w:szCs w:val="24"/>
        </w:rPr>
        <w:t xml:space="preserve"> στη διαγνωστική διαδικασία, στην οποία βεβαιώνεται αυθεντικά το είδος και η έκταση της αξίωσης του δανειστή θα κινδύνευε να μετεξελιχθεί απλά σε κατευθυντήρια γραμμή</w:t>
      </w:r>
      <w:r w:rsidR="004A0A4E" w:rsidRPr="00971CDD">
        <w:rPr>
          <w:rFonts w:ascii="Times New Roman" w:hAnsi="Times New Roman" w:cs="Times New Roman"/>
          <w:sz w:val="24"/>
          <w:szCs w:val="24"/>
        </w:rPr>
        <w:t>, αν δεν ακολουθούσε χρονικά και ένα δεύτερο στάδιο παροχής έννομης προστασίας, αυ</w:t>
      </w:r>
      <w:r w:rsidR="00167850">
        <w:rPr>
          <w:rFonts w:ascii="Times New Roman" w:hAnsi="Times New Roman" w:cs="Times New Roman"/>
          <w:sz w:val="24"/>
          <w:szCs w:val="24"/>
        </w:rPr>
        <w:t>τού της αναγκαστικής εκτελέσεως Στο</w:t>
      </w:r>
      <w:r w:rsidR="004A0A4E" w:rsidRPr="00971CDD">
        <w:rPr>
          <w:rFonts w:ascii="Times New Roman" w:hAnsi="Times New Roman" w:cs="Times New Roman"/>
          <w:sz w:val="24"/>
          <w:szCs w:val="24"/>
        </w:rPr>
        <w:t xml:space="preserve"> </w:t>
      </w:r>
      <w:r w:rsidR="00167850">
        <w:rPr>
          <w:rFonts w:ascii="Times New Roman" w:hAnsi="Times New Roman" w:cs="Times New Roman"/>
          <w:sz w:val="24"/>
          <w:szCs w:val="24"/>
        </w:rPr>
        <w:t xml:space="preserve">στάδιο της αναγκαστικής εκτελέσεως </w:t>
      </w:r>
      <w:r w:rsidR="004A0A4E" w:rsidRPr="00971CDD">
        <w:rPr>
          <w:rFonts w:ascii="Times New Roman" w:hAnsi="Times New Roman" w:cs="Times New Roman"/>
          <w:sz w:val="24"/>
          <w:szCs w:val="24"/>
        </w:rPr>
        <w:t>επιτυγχάνεται</w:t>
      </w:r>
      <w:r w:rsidR="00167850">
        <w:rPr>
          <w:rFonts w:ascii="Times New Roman" w:hAnsi="Times New Roman" w:cs="Times New Roman"/>
          <w:sz w:val="24"/>
          <w:szCs w:val="24"/>
        </w:rPr>
        <w:t xml:space="preserve"> πλέον</w:t>
      </w:r>
      <w:r w:rsidR="004A0A4E" w:rsidRPr="00971CDD">
        <w:rPr>
          <w:rFonts w:ascii="Times New Roman" w:hAnsi="Times New Roman" w:cs="Times New Roman"/>
          <w:sz w:val="24"/>
          <w:szCs w:val="24"/>
        </w:rPr>
        <w:t xml:space="preserve"> με μέσα κρατικής επιβολής η ικανοποίηση των αξιώσεων του επισπεύδοντος δανειστή</w:t>
      </w:r>
      <w:r w:rsidR="00806829" w:rsidRPr="00971CDD">
        <w:rPr>
          <w:rFonts w:ascii="Times New Roman" w:hAnsi="Times New Roman" w:cs="Times New Roman"/>
          <w:sz w:val="24"/>
          <w:szCs w:val="24"/>
        </w:rPr>
        <w:t xml:space="preserve"> που έχουν ήδη διαγνωστεί και κατά κανόνα περιβληθεί με ισχύ δεδικασμένου</w:t>
      </w:r>
      <w:r w:rsidR="00F426E9" w:rsidRPr="00971CDD">
        <w:rPr>
          <w:rFonts w:ascii="Times New Roman" w:hAnsi="Times New Roman" w:cs="Times New Roman"/>
          <w:sz w:val="24"/>
          <w:szCs w:val="24"/>
        </w:rPr>
        <w:t xml:space="preserve"> (ή προσωρινή εκτελεστότητα)</w:t>
      </w:r>
      <w:r w:rsidR="004A0A4E" w:rsidRPr="00971CDD">
        <w:rPr>
          <w:rFonts w:ascii="Times New Roman" w:hAnsi="Times New Roman" w:cs="Times New Roman"/>
          <w:sz w:val="24"/>
          <w:szCs w:val="24"/>
        </w:rPr>
        <w:t>.</w:t>
      </w:r>
      <w:r w:rsidR="00363E12">
        <w:rPr>
          <w:rFonts w:ascii="Times New Roman" w:hAnsi="Times New Roman" w:cs="Times New Roman"/>
          <w:sz w:val="24"/>
          <w:szCs w:val="24"/>
        </w:rPr>
        <w:t xml:space="preserve"> </w:t>
      </w:r>
      <w:r w:rsidR="00240E7C" w:rsidRPr="00971CDD">
        <w:rPr>
          <w:rFonts w:ascii="Times New Roman" w:hAnsi="Times New Roman" w:cs="Times New Roman"/>
          <w:sz w:val="24"/>
          <w:szCs w:val="24"/>
        </w:rPr>
        <w:t xml:space="preserve">Όπως πολύ εύστοχα έχει επισημανθεί από τον Καθηγητή Κεραμέα: «Η αναγκαστική εκτέλεση αποτελεί τη διαδικασία εξαναγκασμένης μετουσίωσης των επιταγών της </w:t>
      </w:r>
      <w:r w:rsidR="004D434C" w:rsidRPr="00971CDD">
        <w:rPr>
          <w:rFonts w:ascii="Times New Roman" w:hAnsi="Times New Roman" w:cs="Times New Roman"/>
          <w:sz w:val="24"/>
          <w:szCs w:val="24"/>
        </w:rPr>
        <w:t>δικαστικής αποφάσεως</w:t>
      </w:r>
      <w:r w:rsidR="00240E7C" w:rsidRPr="00971CDD">
        <w:rPr>
          <w:rFonts w:ascii="Times New Roman" w:hAnsi="Times New Roman" w:cs="Times New Roman"/>
          <w:sz w:val="24"/>
          <w:szCs w:val="24"/>
        </w:rPr>
        <w:t xml:space="preserve"> στην κοινωνική πραγματικότητα σε περίπτωση που δεν υπάρχει εκούσια συμμόρφωση προς το πόρισμα της»</w:t>
      </w:r>
      <w:r w:rsidR="00BC676A" w:rsidRPr="00971CDD">
        <w:rPr>
          <w:rFonts w:ascii="Times New Roman" w:hAnsi="Times New Roman" w:cs="Times New Roman"/>
          <w:sz w:val="24"/>
          <w:szCs w:val="24"/>
        </w:rPr>
        <w:t>.</w:t>
      </w:r>
      <w:r w:rsidR="00240E7C" w:rsidRPr="00971CDD">
        <w:rPr>
          <w:rStyle w:val="a4"/>
          <w:rFonts w:ascii="Times New Roman" w:hAnsi="Times New Roman" w:cs="Times New Roman"/>
          <w:sz w:val="24"/>
          <w:szCs w:val="24"/>
        </w:rPr>
        <w:footnoteReference w:id="1"/>
      </w:r>
      <w:r w:rsidR="00167850">
        <w:rPr>
          <w:rFonts w:ascii="Times New Roman" w:hAnsi="Times New Roman" w:cs="Times New Roman"/>
          <w:sz w:val="24"/>
          <w:szCs w:val="24"/>
        </w:rPr>
        <w:t xml:space="preserve"> </w:t>
      </w:r>
      <w:r w:rsidR="009B7097" w:rsidRPr="00971CDD">
        <w:rPr>
          <w:rFonts w:ascii="Times New Roman" w:hAnsi="Times New Roman" w:cs="Times New Roman"/>
          <w:sz w:val="24"/>
          <w:szCs w:val="24"/>
        </w:rPr>
        <w:t>Υπό αυτή την έννοια, η αναγκαστική εκτέλεση βρίσκεται σε στενή ουσιαστική συνάφεια με τη διαγνωστική δίκη και επιτελεί συμπληρωματική λειτουργία σε σχέση μ’ αυτήν.</w:t>
      </w:r>
    </w:p>
    <w:p w:rsidR="00627EEC" w:rsidRPr="00971CDD" w:rsidRDefault="00785466"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Η έννομη σχέση της αναγκαστικής εκτελέσεως εκδηλώνεται ως σχέση τριμερής, που συνίσταται στη σχέση που αναπτύσσεται μεταξύ των δύο διαδίκων και στη </w:t>
      </w:r>
      <w:r w:rsidR="00887D74">
        <w:rPr>
          <w:rFonts w:ascii="Times New Roman" w:hAnsi="Times New Roman" w:cs="Times New Roman"/>
          <w:sz w:val="24"/>
          <w:szCs w:val="24"/>
        </w:rPr>
        <w:t>σχέση αυτών με το κράτος διαμέσου</w:t>
      </w:r>
      <w:r w:rsidRPr="00971CDD">
        <w:rPr>
          <w:rFonts w:ascii="Times New Roman" w:hAnsi="Times New Roman" w:cs="Times New Roman"/>
          <w:sz w:val="24"/>
          <w:szCs w:val="24"/>
        </w:rPr>
        <w:t xml:space="preserve"> των οργάνων εκτελέσεως.</w:t>
      </w:r>
      <w:r w:rsidR="008B1EA5" w:rsidRPr="00971CDD">
        <w:rPr>
          <w:rStyle w:val="a4"/>
          <w:rFonts w:ascii="Times New Roman" w:hAnsi="Times New Roman" w:cs="Times New Roman"/>
          <w:sz w:val="24"/>
          <w:szCs w:val="24"/>
        </w:rPr>
        <w:footnoteReference w:id="2"/>
      </w:r>
      <w:r w:rsidRPr="00971CDD">
        <w:rPr>
          <w:rFonts w:ascii="Times New Roman" w:hAnsi="Times New Roman" w:cs="Times New Roman"/>
          <w:sz w:val="24"/>
          <w:szCs w:val="24"/>
        </w:rPr>
        <w:t xml:space="preserve"> Επομένως, και στην αναγκαστική εκτέλεση κυριαρχεί η έννοια των δύο διαδίκων, η σχέση των οποίων διαφοροποιείται από την σχέση ουσιαστικού δικαίου που τους ενώνει, εφόσον διακρίνεται από μεγαλύτερη σύγκρουση συμφερόντων </w:t>
      </w:r>
      <w:r w:rsidR="00167850">
        <w:rPr>
          <w:rFonts w:ascii="Times New Roman" w:hAnsi="Times New Roman" w:cs="Times New Roman"/>
          <w:sz w:val="24"/>
          <w:szCs w:val="24"/>
        </w:rPr>
        <w:t xml:space="preserve">συγκριτικά </w:t>
      </w:r>
      <w:r w:rsidRPr="00971CDD">
        <w:rPr>
          <w:rFonts w:ascii="Times New Roman" w:hAnsi="Times New Roman" w:cs="Times New Roman"/>
          <w:sz w:val="24"/>
          <w:szCs w:val="24"/>
        </w:rPr>
        <w:t>με τη διαγνωστική δίκη.</w:t>
      </w:r>
      <w:r w:rsidR="00231FDC" w:rsidRPr="00971CDD">
        <w:rPr>
          <w:rStyle w:val="a4"/>
          <w:rFonts w:ascii="Times New Roman" w:hAnsi="Times New Roman" w:cs="Times New Roman"/>
          <w:sz w:val="24"/>
          <w:szCs w:val="24"/>
        </w:rPr>
        <w:footnoteReference w:id="3"/>
      </w:r>
      <w:r w:rsidRPr="00971CDD">
        <w:rPr>
          <w:rFonts w:ascii="Times New Roman" w:hAnsi="Times New Roman" w:cs="Times New Roman"/>
          <w:sz w:val="24"/>
          <w:szCs w:val="24"/>
        </w:rPr>
        <w:t xml:space="preserve"> Ωστόσο, η</w:t>
      </w:r>
      <w:r w:rsidR="00887D74">
        <w:rPr>
          <w:rFonts w:ascii="Times New Roman" w:hAnsi="Times New Roman" w:cs="Times New Roman"/>
          <w:sz w:val="24"/>
          <w:szCs w:val="24"/>
        </w:rPr>
        <w:t xml:space="preserve"> </w:t>
      </w:r>
      <w:r w:rsidR="00560836" w:rsidRPr="00971CDD">
        <w:rPr>
          <w:rFonts w:ascii="Times New Roman" w:hAnsi="Times New Roman" w:cs="Times New Roman"/>
          <w:sz w:val="24"/>
          <w:szCs w:val="24"/>
        </w:rPr>
        <w:t>καθοριστική σημασία που διαδραματίζει στη διαγνωστική δίκη η θεμελιώδης αρχή της κατ’ αντιδικίαν διεξαγωγής της διαδικασίας δεν επαληθεύεται με την ίδια ένταση στο δίκ</w:t>
      </w:r>
      <w:r w:rsidR="00DC594B" w:rsidRPr="00971CDD">
        <w:rPr>
          <w:rFonts w:ascii="Times New Roman" w:hAnsi="Times New Roman" w:cs="Times New Roman"/>
          <w:sz w:val="24"/>
          <w:szCs w:val="24"/>
        </w:rPr>
        <w:t xml:space="preserve">αιο της αναγκαστικής εκτέλεσης. </w:t>
      </w:r>
      <w:r w:rsidR="00627EEC" w:rsidRPr="00971CDD">
        <w:rPr>
          <w:rFonts w:ascii="Times New Roman" w:hAnsi="Times New Roman" w:cs="Times New Roman"/>
          <w:sz w:val="24"/>
          <w:szCs w:val="24"/>
        </w:rPr>
        <w:t xml:space="preserve">Εν αντιθέσει </w:t>
      </w:r>
      <w:r w:rsidR="00560836" w:rsidRPr="00971CDD">
        <w:rPr>
          <w:rFonts w:ascii="Times New Roman" w:hAnsi="Times New Roman" w:cs="Times New Roman"/>
          <w:sz w:val="24"/>
          <w:szCs w:val="24"/>
        </w:rPr>
        <w:t>με τη διαγνωστική δίκη, η αναγκαστική εκτέλεση</w:t>
      </w:r>
      <w:r w:rsidR="008E3E3B">
        <w:rPr>
          <w:rFonts w:ascii="Times New Roman" w:hAnsi="Times New Roman" w:cs="Times New Roman"/>
          <w:sz w:val="24"/>
          <w:szCs w:val="24"/>
        </w:rPr>
        <w:t xml:space="preserve"> </w:t>
      </w:r>
      <w:r w:rsidR="00560836" w:rsidRPr="00971CDD">
        <w:rPr>
          <w:rFonts w:ascii="Times New Roman" w:hAnsi="Times New Roman" w:cs="Times New Roman"/>
          <w:sz w:val="24"/>
          <w:szCs w:val="24"/>
        </w:rPr>
        <w:t xml:space="preserve">δεν εξελίσσεται σε </w:t>
      </w:r>
      <w:r w:rsidR="00627EEC" w:rsidRPr="00971CDD">
        <w:rPr>
          <w:rFonts w:ascii="Times New Roman" w:hAnsi="Times New Roman" w:cs="Times New Roman"/>
          <w:sz w:val="24"/>
          <w:szCs w:val="24"/>
        </w:rPr>
        <w:t>μια τυπική σχέση αντιδικίας μέσω</w:t>
      </w:r>
      <w:r w:rsidR="00560836" w:rsidRPr="00971CDD">
        <w:rPr>
          <w:rFonts w:ascii="Times New Roman" w:hAnsi="Times New Roman" w:cs="Times New Roman"/>
          <w:sz w:val="24"/>
          <w:szCs w:val="24"/>
        </w:rPr>
        <w:t xml:space="preserve"> της διαλογικής ανταλλαγής ισ</w:t>
      </w:r>
      <w:r w:rsidR="0010533C" w:rsidRPr="00971CDD">
        <w:rPr>
          <w:rFonts w:ascii="Times New Roman" w:hAnsi="Times New Roman" w:cs="Times New Roman"/>
          <w:sz w:val="24"/>
          <w:szCs w:val="24"/>
        </w:rPr>
        <w:t>χ</w:t>
      </w:r>
      <w:r w:rsidR="00560836" w:rsidRPr="00971CDD">
        <w:rPr>
          <w:rFonts w:ascii="Times New Roman" w:hAnsi="Times New Roman" w:cs="Times New Roman"/>
          <w:sz w:val="24"/>
          <w:szCs w:val="24"/>
        </w:rPr>
        <w:t>υρισμών</w:t>
      </w:r>
      <w:r w:rsidR="0086109E" w:rsidRPr="00971CDD">
        <w:rPr>
          <w:rFonts w:ascii="Times New Roman" w:hAnsi="Times New Roman" w:cs="Times New Roman"/>
          <w:sz w:val="24"/>
          <w:szCs w:val="24"/>
        </w:rPr>
        <w:t xml:space="preserve"> με τη μορφή συζητήσεων</w:t>
      </w:r>
      <w:r w:rsidR="00560836" w:rsidRPr="00971CDD">
        <w:rPr>
          <w:rFonts w:ascii="Times New Roman" w:hAnsi="Times New Roman" w:cs="Times New Roman"/>
          <w:sz w:val="24"/>
          <w:szCs w:val="24"/>
        </w:rPr>
        <w:t>, αλλά</w:t>
      </w:r>
      <w:r w:rsidR="003605F4" w:rsidRPr="00971CDD">
        <w:rPr>
          <w:rFonts w:ascii="Times New Roman" w:hAnsi="Times New Roman" w:cs="Times New Roman"/>
          <w:sz w:val="24"/>
          <w:szCs w:val="24"/>
        </w:rPr>
        <w:t xml:space="preserve"> συνιστά μια κατά βάση εξώδικη διαδικασία που</w:t>
      </w:r>
      <w:r w:rsidR="00560836" w:rsidRPr="00971CDD">
        <w:rPr>
          <w:rFonts w:ascii="Times New Roman" w:hAnsi="Times New Roman" w:cs="Times New Roman"/>
          <w:sz w:val="24"/>
          <w:szCs w:val="24"/>
        </w:rPr>
        <w:t xml:space="preserve"> κινείται</w:t>
      </w:r>
      <w:r w:rsidR="00065F5D" w:rsidRPr="00971CDD">
        <w:rPr>
          <w:rFonts w:ascii="Times New Roman" w:hAnsi="Times New Roman" w:cs="Times New Roman"/>
          <w:sz w:val="24"/>
          <w:szCs w:val="24"/>
        </w:rPr>
        <w:t xml:space="preserve"> με αίτηση και</w:t>
      </w:r>
      <w:r w:rsidR="00560836" w:rsidRPr="00971CDD">
        <w:rPr>
          <w:rFonts w:ascii="Times New Roman" w:hAnsi="Times New Roman" w:cs="Times New Roman"/>
          <w:sz w:val="24"/>
          <w:szCs w:val="24"/>
        </w:rPr>
        <w:t xml:space="preserve"> μονομερή πρωτοβο</w:t>
      </w:r>
      <w:r w:rsidR="00806829" w:rsidRPr="00971CDD">
        <w:rPr>
          <w:rFonts w:ascii="Times New Roman" w:hAnsi="Times New Roman" w:cs="Times New Roman"/>
          <w:sz w:val="24"/>
          <w:szCs w:val="24"/>
        </w:rPr>
        <w:t>υλία του επισπεύδοντος δανειστή.</w:t>
      </w:r>
      <w:r w:rsidR="00231FDC" w:rsidRPr="00971CDD">
        <w:rPr>
          <w:rStyle w:val="a4"/>
          <w:rFonts w:ascii="Times New Roman" w:hAnsi="Times New Roman" w:cs="Times New Roman"/>
          <w:sz w:val="24"/>
          <w:szCs w:val="24"/>
        </w:rPr>
        <w:footnoteReference w:id="4"/>
      </w:r>
      <w:r w:rsidR="00D5173B">
        <w:rPr>
          <w:rFonts w:ascii="Times New Roman" w:hAnsi="Times New Roman" w:cs="Times New Roman"/>
          <w:sz w:val="24"/>
          <w:szCs w:val="24"/>
        </w:rPr>
        <w:t xml:space="preserve"> </w:t>
      </w:r>
      <w:r w:rsidR="003605F4" w:rsidRPr="00971CDD">
        <w:rPr>
          <w:rFonts w:ascii="Times New Roman" w:hAnsi="Times New Roman" w:cs="Times New Roman"/>
          <w:sz w:val="24"/>
          <w:szCs w:val="24"/>
        </w:rPr>
        <w:t>Ο δανειστής δρα με τη συνδρομή των οργάνων εκτελέσεως που βρίσκονται σε περιορισμένη κρατική εποπτεία, χωρίς ανάμιξη οποιουδήποτε δικαιοδοτικού οργάνου.</w:t>
      </w:r>
      <w:r w:rsidR="00D5173B">
        <w:rPr>
          <w:rFonts w:ascii="Times New Roman" w:hAnsi="Times New Roman" w:cs="Times New Roman"/>
          <w:sz w:val="24"/>
          <w:szCs w:val="24"/>
        </w:rPr>
        <w:t xml:space="preserve"> </w:t>
      </w:r>
      <w:r w:rsidR="007C08F9" w:rsidRPr="00971CDD">
        <w:rPr>
          <w:rFonts w:ascii="Times New Roman" w:hAnsi="Times New Roman" w:cs="Times New Roman"/>
          <w:sz w:val="24"/>
          <w:szCs w:val="24"/>
        </w:rPr>
        <w:t xml:space="preserve">Στο στάδιο αυτό, τα συμφέροντα του επισπεύδοντος </w:t>
      </w:r>
      <w:r w:rsidR="007C08F9" w:rsidRPr="00971CDD">
        <w:rPr>
          <w:rFonts w:ascii="Times New Roman" w:hAnsi="Times New Roman" w:cs="Times New Roman"/>
          <w:sz w:val="24"/>
          <w:szCs w:val="24"/>
        </w:rPr>
        <w:lastRenderedPageBreak/>
        <w:t>δανειστή κρίνονται υπέρτερα από τα αντίστοιχα του καθού η εκτέλεση-οφειλέτη, γεγονός που επαληθεύεται</w:t>
      </w:r>
      <w:r w:rsidR="004E5D32" w:rsidRPr="00971CDD">
        <w:rPr>
          <w:rFonts w:ascii="Times New Roman" w:hAnsi="Times New Roman" w:cs="Times New Roman"/>
          <w:sz w:val="24"/>
          <w:szCs w:val="24"/>
        </w:rPr>
        <w:t xml:space="preserve"> και</w:t>
      </w:r>
      <w:r w:rsidR="007C08F9" w:rsidRPr="00971CDD">
        <w:rPr>
          <w:rFonts w:ascii="Times New Roman" w:hAnsi="Times New Roman" w:cs="Times New Roman"/>
          <w:sz w:val="24"/>
          <w:szCs w:val="24"/>
        </w:rPr>
        <w:t xml:space="preserve"> από τη δεσπόζουσα θέση που καταλαμβάνει στο χώρο της αναγκαστικής εκτελέσεως η αρχή της διαθέσεως, αφού όλη η εκτελεστική διαδικασία υπόκειται στη διαρκή εξουσία και διάθεση του επισπεύδοντος δα</w:t>
      </w:r>
      <w:r w:rsidR="00796622" w:rsidRPr="00971CDD">
        <w:rPr>
          <w:rFonts w:ascii="Times New Roman" w:hAnsi="Times New Roman" w:cs="Times New Roman"/>
          <w:sz w:val="24"/>
          <w:szCs w:val="24"/>
        </w:rPr>
        <w:t>νειστή.</w:t>
      </w:r>
    </w:p>
    <w:p w:rsidR="00627EEC" w:rsidRPr="00971CDD" w:rsidRDefault="007E1395"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Ως απόρροια των ανωτέρω</w:t>
      </w:r>
      <w:r w:rsidR="00627EEC" w:rsidRPr="00971CDD">
        <w:rPr>
          <w:rFonts w:ascii="Times New Roman" w:hAnsi="Times New Roman" w:cs="Times New Roman"/>
          <w:sz w:val="24"/>
          <w:szCs w:val="24"/>
        </w:rPr>
        <w:t>, προηγούμενη ακρόαση του οφειλέτη δε προβλέπεται, χωρίς ωστόσο η έλλειψη αυτή να προσβάλλει το συνταγματικό κατ</w:t>
      </w:r>
      <w:r w:rsidRPr="00971CDD">
        <w:rPr>
          <w:rFonts w:ascii="Times New Roman" w:hAnsi="Times New Roman" w:cs="Times New Roman"/>
          <w:sz w:val="24"/>
          <w:szCs w:val="24"/>
        </w:rPr>
        <w:t>οχυρωμένο δικαίωμα ακροάσεως</w:t>
      </w:r>
      <w:r w:rsidR="00627EEC" w:rsidRPr="00971CDD">
        <w:rPr>
          <w:rFonts w:ascii="Times New Roman" w:hAnsi="Times New Roman" w:cs="Times New Roman"/>
          <w:sz w:val="24"/>
          <w:szCs w:val="24"/>
        </w:rPr>
        <w:t xml:space="preserve">, καθώς ο σκοπός </w:t>
      </w:r>
      <w:r w:rsidRPr="00971CDD">
        <w:rPr>
          <w:rFonts w:ascii="Times New Roman" w:hAnsi="Times New Roman" w:cs="Times New Roman"/>
          <w:sz w:val="24"/>
          <w:szCs w:val="24"/>
        </w:rPr>
        <w:t xml:space="preserve">της </w:t>
      </w:r>
      <w:r w:rsidR="00C03468" w:rsidRPr="00971CDD">
        <w:rPr>
          <w:rFonts w:ascii="Times New Roman" w:hAnsi="Times New Roman" w:cs="Times New Roman"/>
          <w:sz w:val="24"/>
          <w:szCs w:val="24"/>
        </w:rPr>
        <w:t>αναγκαστικής εκτελέσεως εξαντλείται</w:t>
      </w:r>
      <w:r w:rsidR="00641245" w:rsidRPr="00971CDD">
        <w:rPr>
          <w:rFonts w:ascii="Times New Roman" w:hAnsi="Times New Roman" w:cs="Times New Roman"/>
          <w:sz w:val="24"/>
          <w:szCs w:val="24"/>
        </w:rPr>
        <w:t>, όπως εκτέθηκε,</w:t>
      </w:r>
      <w:r w:rsidR="00C03468" w:rsidRPr="00971CDD">
        <w:rPr>
          <w:rFonts w:ascii="Times New Roman" w:hAnsi="Times New Roman" w:cs="Times New Roman"/>
          <w:sz w:val="24"/>
          <w:szCs w:val="24"/>
        </w:rPr>
        <w:t xml:space="preserve"> στην ταχεία διεξαγωγή της εκτελεστικής διαδικασίας και μέσω αυτού στην πληρέστερη</w:t>
      </w:r>
      <w:r w:rsidR="00C35223" w:rsidRPr="00971CDD">
        <w:rPr>
          <w:rFonts w:ascii="Times New Roman" w:hAnsi="Times New Roman" w:cs="Times New Roman"/>
          <w:sz w:val="24"/>
          <w:szCs w:val="24"/>
        </w:rPr>
        <w:t xml:space="preserve"> και αποτελεσματικότερη</w:t>
      </w:r>
      <w:r w:rsidR="00C03468" w:rsidRPr="00971CDD">
        <w:rPr>
          <w:rFonts w:ascii="Times New Roman" w:hAnsi="Times New Roman" w:cs="Times New Roman"/>
          <w:sz w:val="24"/>
          <w:szCs w:val="24"/>
        </w:rPr>
        <w:t xml:space="preserve"> ικανοποίηση της αξίωσης του δανειστή.</w:t>
      </w:r>
      <w:r w:rsidR="00FF046E">
        <w:rPr>
          <w:rFonts w:ascii="Times New Roman" w:hAnsi="Times New Roman" w:cs="Times New Roman"/>
          <w:sz w:val="24"/>
          <w:szCs w:val="24"/>
        </w:rPr>
        <w:t xml:space="preserve"> </w:t>
      </w:r>
      <w:r w:rsidR="00810858" w:rsidRPr="00971CDD">
        <w:rPr>
          <w:rFonts w:ascii="Times New Roman" w:hAnsi="Times New Roman" w:cs="Times New Roman"/>
          <w:sz w:val="24"/>
          <w:szCs w:val="24"/>
        </w:rPr>
        <w:t>Σε περίπτωση, όμως, που σημειωθούν παρατυπίες είτε αναφορικά με την ίδια τη διαδικασία της αναγκαστικής εκτελέσεως, είτε προβληθούν αντιρρήσεις που αφορούν την απαίτηση του επισπεύδοντος δανειστή το</w:t>
      </w:r>
      <w:r w:rsidR="00BB5FCB" w:rsidRPr="00971CDD">
        <w:rPr>
          <w:rFonts w:ascii="Times New Roman" w:hAnsi="Times New Roman" w:cs="Times New Roman"/>
          <w:sz w:val="24"/>
          <w:szCs w:val="24"/>
        </w:rPr>
        <w:t xml:space="preserve"> δικαίωμα α</w:t>
      </w:r>
      <w:r w:rsidR="00810858" w:rsidRPr="00971CDD">
        <w:rPr>
          <w:rFonts w:ascii="Times New Roman" w:hAnsi="Times New Roman" w:cs="Times New Roman"/>
          <w:sz w:val="24"/>
          <w:szCs w:val="24"/>
        </w:rPr>
        <w:t>κροάσεως του οφειλέτη ικανοποιείται αποτελεσματικά με την άσκηση των</w:t>
      </w:r>
      <w:r w:rsidR="00BB5FCB" w:rsidRPr="00971CDD">
        <w:rPr>
          <w:rFonts w:ascii="Times New Roman" w:hAnsi="Times New Roman" w:cs="Times New Roman"/>
          <w:sz w:val="24"/>
          <w:szCs w:val="24"/>
        </w:rPr>
        <w:t xml:space="preserve"> ένδικων β</w:t>
      </w:r>
      <w:r w:rsidR="00810858" w:rsidRPr="00971CDD">
        <w:rPr>
          <w:rFonts w:ascii="Times New Roman" w:hAnsi="Times New Roman" w:cs="Times New Roman"/>
          <w:sz w:val="24"/>
          <w:szCs w:val="24"/>
        </w:rPr>
        <w:t xml:space="preserve">οηθημάτων που προβλέπει ο νόμος. </w:t>
      </w:r>
      <w:r w:rsidR="00C35223" w:rsidRPr="00971CDD">
        <w:rPr>
          <w:rFonts w:ascii="Times New Roman" w:hAnsi="Times New Roman" w:cs="Times New Roman"/>
          <w:sz w:val="24"/>
          <w:szCs w:val="24"/>
        </w:rPr>
        <w:t>Με την άσκηση των</w:t>
      </w:r>
      <w:r w:rsidR="00810858" w:rsidRPr="00971CDD">
        <w:rPr>
          <w:rFonts w:ascii="Times New Roman" w:hAnsi="Times New Roman" w:cs="Times New Roman"/>
          <w:sz w:val="24"/>
          <w:szCs w:val="24"/>
        </w:rPr>
        <w:t xml:space="preserve"> πάσης φύσεως</w:t>
      </w:r>
      <w:r w:rsidR="00C35223" w:rsidRPr="00971CDD">
        <w:rPr>
          <w:rFonts w:ascii="Times New Roman" w:hAnsi="Times New Roman" w:cs="Times New Roman"/>
          <w:sz w:val="24"/>
          <w:szCs w:val="24"/>
        </w:rPr>
        <w:t xml:space="preserve"> ανακοπών</w:t>
      </w:r>
      <w:r w:rsidR="00810858" w:rsidRPr="00971CDD">
        <w:rPr>
          <w:rFonts w:ascii="Times New Roman" w:hAnsi="Times New Roman" w:cs="Times New Roman"/>
          <w:sz w:val="24"/>
          <w:szCs w:val="24"/>
        </w:rPr>
        <w:t xml:space="preserve"> (933 επομ. ΚπολΔ)</w:t>
      </w:r>
      <w:r w:rsidR="000E0660" w:rsidRPr="00971CDD">
        <w:rPr>
          <w:rFonts w:ascii="Times New Roman" w:hAnsi="Times New Roman" w:cs="Times New Roman"/>
          <w:sz w:val="24"/>
          <w:szCs w:val="24"/>
        </w:rPr>
        <w:t>, που συνιστούν το αποκλειστικό ένδικο βοήθημα που προβλέπει ο νόμος για την προβολή αντιρρήσεων κατά της εκτέλεσης</w:t>
      </w:r>
      <w:r w:rsidR="00C43DF9" w:rsidRPr="00971CDD">
        <w:rPr>
          <w:rStyle w:val="a4"/>
          <w:rFonts w:ascii="Times New Roman" w:hAnsi="Times New Roman" w:cs="Times New Roman"/>
          <w:sz w:val="24"/>
          <w:szCs w:val="24"/>
        </w:rPr>
        <w:footnoteReference w:id="5"/>
      </w:r>
      <w:r w:rsidR="00167850">
        <w:rPr>
          <w:rFonts w:ascii="Times New Roman" w:hAnsi="Times New Roman" w:cs="Times New Roman"/>
          <w:sz w:val="24"/>
          <w:szCs w:val="24"/>
        </w:rPr>
        <w:t xml:space="preserve"> </w:t>
      </w:r>
      <w:r w:rsidR="00810858" w:rsidRPr="00971CDD">
        <w:rPr>
          <w:rFonts w:ascii="Times New Roman" w:hAnsi="Times New Roman" w:cs="Times New Roman"/>
          <w:sz w:val="24"/>
          <w:szCs w:val="24"/>
        </w:rPr>
        <w:t>ανοίγεται</w:t>
      </w:r>
      <w:r w:rsidR="00F7460A" w:rsidRPr="00971CDD">
        <w:rPr>
          <w:rFonts w:ascii="Times New Roman" w:hAnsi="Times New Roman" w:cs="Times New Roman"/>
          <w:sz w:val="24"/>
          <w:szCs w:val="24"/>
        </w:rPr>
        <w:t xml:space="preserve"> «δίκη περί την εκτέλεση», στο πλαίσιο της οποίας </w:t>
      </w:r>
      <w:r w:rsidR="00810858" w:rsidRPr="00971CDD">
        <w:rPr>
          <w:rFonts w:ascii="Times New Roman" w:hAnsi="Times New Roman" w:cs="Times New Roman"/>
          <w:sz w:val="24"/>
          <w:szCs w:val="24"/>
        </w:rPr>
        <w:t xml:space="preserve">το δικαστήριο </w:t>
      </w:r>
      <w:r w:rsidR="00C35223" w:rsidRPr="00971CDD">
        <w:rPr>
          <w:rFonts w:ascii="Times New Roman" w:hAnsi="Times New Roman" w:cs="Times New Roman"/>
          <w:sz w:val="24"/>
          <w:szCs w:val="24"/>
        </w:rPr>
        <w:t>επεμβαίνει</w:t>
      </w:r>
      <w:r w:rsidR="00F7460A" w:rsidRPr="00971CDD">
        <w:rPr>
          <w:rFonts w:ascii="Times New Roman" w:hAnsi="Times New Roman" w:cs="Times New Roman"/>
          <w:sz w:val="24"/>
          <w:szCs w:val="24"/>
        </w:rPr>
        <w:t xml:space="preserve"> ως επί το πλείστον</w:t>
      </w:r>
      <w:r w:rsidR="00C35223" w:rsidRPr="00971CDD">
        <w:rPr>
          <w:rFonts w:ascii="Times New Roman" w:hAnsi="Times New Roman" w:cs="Times New Roman"/>
          <w:sz w:val="24"/>
          <w:szCs w:val="24"/>
        </w:rPr>
        <w:t xml:space="preserve"> κατασταλτ</w:t>
      </w:r>
      <w:r w:rsidR="00B23358" w:rsidRPr="00971CDD">
        <w:rPr>
          <w:rFonts w:ascii="Times New Roman" w:hAnsi="Times New Roman" w:cs="Times New Roman"/>
          <w:sz w:val="24"/>
          <w:szCs w:val="24"/>
        </w:rPr>
        <w:t>ικά προκειμένου να απονείμει δι</w:t>
      </w:r>
      <w:r w:rsidR="00C35223" w:rsidRPr="00971CDD">
        <w:rPr>
          <w:rFonts w:ascii="Times New Roman" w:hAnsi="Times New Roman" w:cs="Times New Roman"/>
          <w:sz w:val="24"/>
          <w:szCs w:val="24"/>
        </w:rPr>
        <w:t>κ</w:t>
      </w:r>
      <w:r w:rsidR="00B23358" w:rsidRPr="00971CDD">
        <w:rPr>
          <w:rFonts w:ascii="Times New Roman" w:hAnsi="Times New Roman" w:cs="Times New Roman"/>
          <w:sz w:val="24"/>
          <w:szCs w:val="24"/>
        </w:rPr>
        <w:t>α</w:t>
      </w:r>
      <w:r w:rsidR="00C35223" w:rsidRPr="00971CDD">
        <w:rPr>
          <w:rFonts w:ascii="Times New Roman" w:hAnsi="Times New Roman" w:cs="Times New Roman"/>
          <w:sz w:val="24"/>
          <w:szCs w:val="24"/>
        </w:rPr>
        <w:t>ιοσύνη για τον καθού η εκτέλεση με τις εγγυήσεις</w:t>
      </w:r>
      <w:r w:rsidR="00F7460A" w:rsidRPr="00971CDD">
        <w:rPr>
          <w:rFonts w:ascii="Times New Roman" w:hAnsi="Times New Roman" w:cs="Times New Roman"/>
          <w:sz w:val="24"/>
          <w:szCs w:val="24"/>
        </w:rPr>
        <w:t xml:space="preserve"> με τις οποίες προστατεύεται και κάθε άλλος διάδικος.</w:t>
      </w:r>
      <w:r w:rsidR="00FF046E">
        <w:rPr>
          <w:rFonts w:ascii="Times New Roman" w:hAnsi="Times New Roman" w:cs="Times New Roman"/>
          <w:sz w:val="24"/>
          <w:szCs w:val="24"/>
        </w:rPr>
        <w:t xml:space="preserve"> </w:t>
      </w:r>
      <w:r w:rsidR="00BC5016" w:rsidRPr="00971CDD">
        <w:rPr>
          <w:rFonts w:ascii="Times New Roman" w:hAnsi="Times New Roman" w:cs="Times New Roman"/>
          <w:color w:val="000000" w:themeColor="text1"/>
          <w:sz w:val="24"/>
          <w:szCs w:val="24"/>
        </w:rPr>
        <w:t>Με την άσκηση της ανακοπής υποβάλλεται ένα δικονομικό διαπλαστικό δικαίωμα που αποβλέπει στην κήρυξη της ακυρότητας  της εκτελέσεως, γεγονός που την εντάσσει στις «αρνητικές δικονομικές διαπλαστικές αγωγές», που αίρουν ή περιορίζουν το δικαίωμα προς διεξαγωγή αναγκαστικής εκτελέσεως.</w:t>
      </w:r>
      <w:r w:rsidR="00BC5016" w:rsidRPr="00971CDD">
        <w:rPr>
          <w:rStyle w:val="a4"/>
          <w:rFonts w:ascii="Times New Roman" w:hAnsi="Times New Roman" w:cs="Times New Roman"/>
          <w:color w:val="000000" w:themeColor="text1"/>
          <w:sz w:val="24"/>
          <w:szCs w:val="24"/>
        </w:rPr>
        <w:footnoteReference w:id="6"/>
      </w:r>
      <w:r w:rsidR="00BC5016" w:rsidRPr="00971CDD">
        <w:rPr>
          <w:rFonts w:ascii="Times New Roman" w:hAnsi="Times New Roman" w:cs="Times New Roman"/>
          <w:color w:val="000000" w:themeColor="text1"/>
          <w:sz w:val="24"/>
          <w:szCs w:val="24"/>
        </w:rPr>
        <w:t xml:space="preserve"> Υπό αυτήν την έννοια, οι ανακοπές κατά της εκτέλεσης ως μορφή παροχής έννομης προστασίας χαίρουν της συνταγματικής αναγνώρισης  του άρθρου 20 Σ και αναγνωρίζονται στον καθού για λόγους δικονομικής ισότητας</w:t>
      </w:r>
      <w:r w:rsidR="0021406E" w:rsidRPr="00971CDD">
        <w:rPr>
          <w:rFonts w:ascii="Times New Roman" w:hAnsi="Times New Roman" w:cs="Times New Roman"/>
          <w:color w:val="000000" w:themeColor="text1"/>
          <w:sz w:val="24"/>
          <w:szCs w:val="24"/>
        </w:rPr>
        <w:t>.</w:t>
      </w:r>
      <w:r w:rsidR="00FF046E">
        <w:rPr>
          <w:rFonts w:ascii="Times New Roman" w:hAnsi="Times New Roman" w:cs="Times New Roman"/>
          <w:color w:val="000000" w:themeColor="text1"/>
          <w:sz w:val="24"/>
          <w:szCs w:val="24"/>
        </w:rPr>
        <w:t xml:space="preserve"> </w:t>
      </w:r>
      <w:r w:rsidR="00C4437D" w:rsidRPr="00971CDD">
        <w:rPr>
          <w:rFonts w:ascii="Times New Roman" w:hAnsi="Times New Roman" w:cs="Times New Roman"/>
          <w:sz w:val="24"/>
          <w:szCs w:val="24"/>
        </w:rPr>
        <w:t>Επιπλέον, «δίκη περί την εκτέλεση» κατά δεύτερο λόγο ανοίγεται και με την ρυθμιστική παρέμβαση του δικαστηρίου για την κρίση ζητημάτων που ανακύπτουν κατά την πορεία εκτελέσεως.</w:t>
      </w:r>
    </w:p>
    <w:p w:rsidR="00BC5016" w:rsidRPr="00971CDD" w:rsidRDefault="0022162D"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t>Στις εκτελεστικές δίκες η ανάγκη ταχείας εκκαθάρισης και οριστικού τερματισμού των διαφορών που ανακύπτουν με αφορμή την αναγκαστική εκτέλεση είναι ακόμη πιο έντονη σε σχέση με τη διαγνωστική δίκη.</w:t>
      </w:r>
      <w:r w:rsidR="00100B0B">
        <w:rPr>
          <w:rFonts w:ascii="Times New Roman" w:hAnsi="Times New Roman" w:cs="Times New Roman"/>
          <w:sz w:val="24"/>
          <w:szCs w:val="24"/>
        </w:rPr>
        <w:t xml:space="preserve"> </w:t>
      </w:r>
      <w:r w:rsidR="00BC5016" w:rsidRPr="00971CDD">
        <w:rPr>
          <w:rFonts w:ascii="Times New Roman" w:hAnsi="Times New Roman" w:cs="Times New Roman"/>
          <w:color w:val="000000" w:themeColor="text1"/>
          <w:sz w:val="24"/>
          <w:szCs w:val="24"/>
        </w:rPr>
        <w:t xml:space="preserve">Πράγματι, μετά την πολύχρονη διαδικασία της διαγνωστικής δίκης, ο δανειστής εύλογα προσδοκά την κατά το δυνατό λιγότερο δαιδαλώδη εκτελεστική διαδικασία, προκειμένου να ικανοποιηθεί πλήρως η ενσαρκούμενη στον εκτελεστό τίτλο αξίωση του. Γι’ αυτό το λόγο, οι εκάστοτε νομοθετικές μεταρρυθμίσεις που έχει κατά καιρούς υποβληθεί το δίκαιο της αναγκαστικής εκτέλεσης με όχημα τους  την επιγραφή “επιτάχυνση της δίκης, απλοποίηση της απονομής της πολιτικής δικαιοσύνης, ταχεία απονομή της δικαιοσύνης, εκσυγχρονισμός της πολιτικής </w:t>
      </w:r>
      <w:r w:rsidR="00BC5016" w:rsidRPr="00971CDD">
        <w:rPr>
          <w:rFonts w:ascii="Times New Roman" w:hAnsi="Times New Roman" w:cs="Times New Roman"/>
          <w:color w:val="000000" w:themeColor="text1"/>
          <w:sz w:val="24"/>
          <w:szCs w:val="24"/>
        </w:rPr>
        <w:lastRenderedPageBreak/>
        <w:t xml:space="preserve">δίκης” στις πρώτες επιδιώξεις τους έθεταν τη γρήγορη και ολιγοδάπανη ικανοποίηση των δανειστών. Η νομοθετική κινητικότητα που παρουσιάζει το δίκαιο της αναγκαστικής εκτέλεσης τα τελευταία χρόνια., η οποία κορυφώθηκε μετά την εισαγωγή του Ν. 4335/2015, θέτει στο επίκεντρο των μεταρρυθμίσεων, μεταξύ άλλων, και το διαδικαστικό πλαίσιο των δικών περί την εκτέλεση, που συντίθεται από ειδικούς κανόνες, οι οποίοι αφορούν </w:t>
      </w:r>
      <w:r w:rsidR="00167850">
        <w:rPr>
          <w:rFonts w:ascii="Times New Roman" w:hAnsi="Times New Roman" w:cs="Times New Roman"/>
          <w:color w:val="000000" w:themeColor="text1"/>
          <w:sz w:val="24"/>
          <w:szCs w:val="24"/>
        </w:rPr>
        <w:t xml:space="preserve">ως </w:t>
      </w:r>
      <w:r w:rsidR="00BC5016" w:rsidRPr="00971CDD">
        <w:rPr>
          <w:rFonts w:ascii="Times New Roman" w:hAnsi="Times New Roman" w:cs="Times New Roman"/>
          <w:color w:val="000000" w:themeColor="text1"/>
          <w:sz w:val="24"/>
          <w:szCs w:val="24"/>
        </w:rPr>
        <w:t>επί το πλείστον το είδος και τον αριθμό των επιτρεπόμενων ενδίκων μέσων κατά των αποφάσεων επί των ανακοπών της εκτελεστικής διαδικασίας, καθώς και τον αποκλεισμό του ανασταλτικού αποτελέσματος των ενδίκων μέσων.</w:t>
      </w:r>
      <w:r w:rsidR="00167850">
        <w:rPr>
          <w:rFonts w:ascii="Times New Roman" w:hAnsi="Times New Roman" w:cs="Times New Roman"/>
          <w:color w:val="000000" w:themeColor="text1"/>
          <w:sz w:val="24"/>
          <w:szCs w:val="24"/>
        </w:rPr>
        <w:t xml:space="preserve"> </w:t>
      </w:r>
    </w:p>
    <w:p w:rsidR="003879DD" w:rsidRPr="006A35DC" w:rsidRDefault="00BC5016" w:rsidP="000078F7">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Η παρούσα μελέτη έχει ως αντικείμενο τη σφαιρική διερεύνηση του διαδικαστικού πλαισίου των δικών περί την εκτέλεση, όπως αυτό αποτυπώνεται στην κομβικής σπουδαιότητας διάταξη του άρθρου 937 Κπ</w:t>
      </w:r>
      <w:r w:rsidR="00F73D48" w:rsidRPr="00971CDD">
        <w:rPr>
          <w:rFonts w:ascii="Times New Roman" w:hAnsi="Times New Roman" w:cs="Times New Roman"/>
          <w:color w:val="000000" w:themeColor="text1"/>
          <w:sz w:val="24"/>
          <w:szCs w:val="24"/>
        </w:rPr>
        <w:t xml:space="preserve">ολΔ και υποδιαιρείται </w:t>
      </w:r>
      <w:r w:rsidR="00D81EF1">
        <w:rPr>
          <w:rFonts w:ascii="Times New Roman" w:hAnsi="Times New Roman" w:cs="Times New Roman"/>
          <w:color w:val="000000" w:themeColor="text1"/>
          <w:sz w:val="24"/>
          <w:szCs w:val="24"/>
        </w:rPr>
        <w:t>σε πέντε</w:t>
      </w:r>
      <w:r w:rsidRPr="00971CDD">
        <w:rPr>
          <w:rFonts w:ascii="Times New Roman" w:hAnsi="Times New Roman" w:cs="Times New Roman"/>
          <w:color w:val="000000" w:themeColor="text1"/>
          <w:sz w:val="24"/>
          <w:szCs w:val="24"/>
        </w:rPr>
        <w:t xml:space="preserve"> κεφάλαια. Στο εισαγωγικό κεφάλαιο επιχειρείται μια σύντομη αναφορά στην </w:t>
      </w:r>
      <w:r w:rsidR="00B31803" w:rsidRPr="00971CDD">
        <w:rPr>
          <w:rFonts w:ascii="Times New Roman" w:hAnsi="Times New Roman" w:cs="Times New Roman"/>
          <w:color w:val="000000" w:themeColor="text1"/>
          <w:sz w:val="24"/>
          <w:szCs w:val="24"/>
        </w:rPr>
        <w:t xml:space="preserve">έννομη σχέση </w:t>
      </w:r>
      <w:r w:rsidRPr="00971CDD">
        <w:rPr>
          <w:rFonts w:ascii="Times New Roman" w:hAnsi="Times New Roman" w:cs="Times New Roman"/>
          <w:color w:val="000000" w:themeColor="text1"/>
          <w:sz w:val="24"/>
          <w:szCs w:val="24"/>
        </w:rPr>
        <w:t>της αναγκαστι</w:t>
      </w:r>
      <w:r w:rsidR="00B31803" w:rsidRPr="00971CDD">
        <w:rPr>
          <w:rFonts w:ascii="Times New Roman" w:hAnsi="Times New Roman" w:cs="Times New Roman"/>
          <w:color w:val="000000" w:themeColor="text1"/>
          <w:sz w:val="24"/>
          <w:szCs w:val="24"/>
        </w:rPr>
        <w:t>κής εκτελέσεως,</w:t>
      </w:r>
      <w:r w:rsidR="00100B0B">
        <w:rPr>
          <w:rFonts w:ascii="Times New Roman" w:hAnsi="Times New Roman" w:cs="Times New Roman"/>
          <w:color w:val="000000" w:themeColor="text1"/>
          <w:sz w:val="24"/>
          <w:szCs w:val="24"/>
        </w:rPr>
        <w:t xml:space="preserve"> </w:t>
      </w:r>
      <w:r w:rsidR="00B31803" w:rsidRPr="00971CDD">
        <w:rPr>
          <w:rFonts w:ascii="Times New Roman" w:hAnsi="Times New Roman" w:cs="Times New Roman"/>
          <w:color w:val="000000" w:themeColor="text1"/>
          <w:sz w:val="24"/>
          <w:szCs w:val="24"/>
        </w:rPr>
        <w:t>στις</w:t>
      </w:r>
      <w:r w:rsidRPr="00971CDD">
        <w:rPr>
          <w:rFonts w:ascii="Times New Roman" w:hAnsi="Times New Roman" w:cs="Times New Roman"/>
          <w:color w:val="000000" w:themeColor="text1"/>
          <w:sz w:val="24"/>
          <w:szCs w:val="24"/>
        </w:rPr>
        <w:t xml:space="preserve"> θε</w:t>
      </w:r>
      <w:r w:rsidR="00B31803" w:rsidRPr="00971CDD">
        <w:rPr>
          <w:rFonts w:ascii="Times New Roman" w:hAnsi="Times New Roman" w:cs="Times New Roman"/>
          <w:color w:val="000000" w:themeColor="text1"/>
          <w:sz w:val="24"/>
          <w:szCs w:val="24"/>
        </w:rPr>
        <w:t>μελιώδεις δικονομικές αρχές που διέπουν την εκτελεστική διαδικασία</w:t>
      </w:r>
      <w:r w:rsidRPr="00971CDD">
        <w:rPr>
          <w:rFonts w:ascii="Times New Roman" w:hAnsi="Times New Roman" w:cs="Times New Roman"/>
          <w:color w:val="000000" w:themeColor="text1"/>
          <w:sz w:val="24"/>
          <w:szCs w:val="24"/>
        </w:rPr>
        <w:t xml:space="preserve">, </w:t>
      </w:r>
      <w:r w:rsidR="00B31803" w:rsidRPr="00971CDD">
        <w:rPr>
          <w:rFonts w:ascii="Times New Roman" w:hAnsi="Times New Roman" w:cs="Times New Roman"/>
          <w:color w:val="000000" w:themeColor="text1"/>
          <w:sz w:val="24"/>
          <w:szCs w:val="24"/>
        </w:rPr>
        <w:t>κατ’ αντιπαραβολή με εκε</w:t>
      </w:r>
      <w:r w:rsidR="007C2A07" w:rsidRPr="00971CDD">
        <w:rPr>
          <w:rFonts w:ascii="Times New Roman" w:hAnsi="Times New Roman" w:cs="Times New Roman"/>
          <w:color w:val="000000" w:themeColor="text1"/>
          <w:sz w:val="24"/>
          <w:szCs w:val="24"/>
        </w:rPr>
        <w:t xml:space="preserve">ίνες της διαγνωστικής δίκης. </w:t>
      </w:r>
      <w:r w:rsidR="00B31803" w:rsidRPr="00971CDD">
        <w:rPr>
          <w:rFonts w:ascii="Times New Roman" w:hAnsi="Times New Roman" w:cs="Times New Roman"/>
          <w:color w:val="000000" w:themeColor="text1"/>
          <w:sz w:val="24"/>
          <w:szCs w:val="24"/>
        </w:rPr>
        <w:t xml:space="preserve">Στο δεύτερο κεφάλαιο </w:t>
      </w:r>
      <w:r w:rsidR="007C2A07" w:rsidRPr="00971CDD">
        <w:rPr>
          <w:rFonts w:ascii="Times New Roman" w:hAnsi="Times New Roman" w:cs="Times New Roman"/>
          <w:color w:val="000000" w:themeColor="text1"/>
          <w:sz w:val="24"/>
          <w:szCs w:val="24"/>
        </w:rPr>
        <w:t>προσδιορίζεται η έννοια της «δίκης περί την εκτέλεση»  εξειδικεύονται οι κατηγορίες των εκτελεστικών δικώ</w:t>
      </w:r>
      <w:r w:rsidR="001267D3" w:rsidRPr="00971CDD">
        <w:rPr>
          <w:rFonts w:ascii="Times New Roman" w:hAnsi="Times New Roman" w:cs="Times New Roman"/>
          <w:color w:val="000000" w:themeColor="text1"/>
          <w:sz w:val="24"/>
          <w:szCs w:val="24"/>
        </w:rPr>
        <w:t>ν, με καταγραφή και των εφαρμοστέων κανόνων</w:t>
      </w:r>
      <w:r w:rsidR="007C2A07" w:rsidRPr="00971CDD">
        <w:rPr>
          <w:rFonts w:ascii="Times New Roman" w:hAnsi="Times New Roman" w:cs="Times New Roman"/>
          <w:color w:val="000000" w:themeColor="text1"/>
          <w:sz w:val="24"/>
          <w:szCs w:val="24"/>
        </w:rPr>
        <w:t xml:space="preserve"> που τις διέπουν. Ακολούθως, στο τρίτο κεφάλαιο με γενικό τίτλο «οι ειδικοί κανόνες του 9</w:t>
      </w:r>
      <w:r w:rsidR="007B7DE9" w:rsidRPr="00971CDD">
        <w:rPr>
          <w:rFonts w:ascii="Times New Roman" w:hAnsi="Times New Roman" w:cs="Times New Roman"/>
          <w:color w:val="000000" w:themeColor="text1"/>
          <w:sz w:val="24"/>
          <w:szCs w:val="24"/>
        </w:rPr>
        <w:t>37 ΚπολΔ πριν την εισαγωγή του Ν</w:t>
      </w:r>
      <w:r w:rsidR="007C2A07" w:rsidRPr="00971CDD">
        <w:rPr>
          <w:rFonts w:ascii="Times New Roman" w:hAnsi="Times New Roman" w:cs="Times New Roman"/>
          <w:color w:val="000000" w:themeColor="text1"/>
          <w:sz w:val="24"/>
          <w:szCs w:val="24"/>
        </w:rPr>
        <w:t>. 4535/</w:t>
      </w:r>
      <w:r w:rsidR="003C099C" w:rsidRPr="00971CDD">
        <w:rPr>
          <w:rFonts w:ascii="Times New Roman" w:hAnsi="Times New Roman" w:cs="Times New Roman"/>
          <w:color w:val="000000" w:themeColor="text1"/>
          <w:sz w:val="24"/>
          <w:szCs w:val="24"/>
        </w:rPr>
        <w:t>2015», το οποίο χωρίζεται σε</w:t>
      </w:r>
      <w:r w:rsidR="00A05BAA" w:rsidRPr="00971CDD">
        <w:rPr>
          <w:rFonts w:ascii="Times New Roman" w:hAnsi="Times New Roman" w:cs="Times New Roman"/>
          <w:color w:val="000000" w:themeColor="text1"/>
          <w:sz w:val="24"/>
          <w:szCs w:val="24"/>
        </w:rPr>
        <w:t xml:space="preserve"> πέντε </w:t>
      </w:r>
      <w:r w:rsidR="003C099C" w:rsidRPr="00971CDD">
        <w:rPr>
          <w:rFonts w:ascii="Times New Roman" w:hAnsi="Times New Roman" w:cs="Times New Roman"/>
          <w:color w:val="000000" w:themeColor="text1"/>
          <w:sz w:val="24"/>
          <w:szCs w:val="24"/>
        </w:rPr>
        <w:t>ε</w:t>
      </w:r>
      <w:r w:rsidR="007C2A07" w:rsidRPr="00971CDD">
        <w:rPr>
          <w:rFonts w:ascii="Times New Roman" w:hAnsi="Times New Roman" w:cs="Times New Roman"/>
          <w:color w:val="000000" w:themeColor="text1"/>
          <w:sz w:val="24"/>
          <w:szCs w:val="24"/>
        </w:rPr>
        <w:t>νότητες επιχειρείται η διεξοδική ανάλυση του διαδικαστικού πλαισίου των εκτελεστικών δικών πριν την ψ</w:t>
      </w:r>
      <w:r w:rsidR="007B7DE9" w:rsidRPr="00971CDD">
        <w:rPr>
          <w:rFonts w:ascii="Times New Roman" w:hAnsi="Times New Roman" w:cs="Times New Roman"/>
          <w:color w:val="000000" w:themeColor="text1"/>
          <w:sz w:val="24"/>
          <w:szCs w:val="24"/>
        </w:rPr>
        <w:t>ήφιση του Ν</w:t>
      </w:r>
      <w:r w:rsidR="007C2A07" w:rsidRPr="00971CDD">
        <w:rPr>
          <w:rFonts w:ascii="Times New Roman" w:hAnsi="Times New Roman" w:cs="Times New Roman"/>
          <w:color w:val="000000" w:themeColor="text1"/>
          <w:sz w:val="24"/>
          <w:szCs w:val="24"/>
        </w:rPr>
        <w:t xml:space="preserve">. 4535/2015. Ειδικότερα, </w:t>
      </w:r>
      <w:r w:rsidR="00711E0D" w:rsidRPr="00971CDD">
        <w:rPr>
          <w:rFonts w:ascii="Times New Roman" w:hAnsi="Times New Roman" w:cs="Times New Roman"/>
          <w:color w:val="000000" w:themeColor="text1"/>
          <w:sz w:val="24"/>
          <w:szCs w:val="24"/>
        </w:rPr>
        <w:t xml:space="preserve">αναλύονται ζητήματα </w:t>
      </w:r>
      <w:r w:rsidR="007C2A07" w:rsidRPr="00971CDD">
        <w:rPr>
          <w:rFonts w:ascii="Times New Roman" w:hAnsi="Times New Roman" w:cs="Times New Roman"/>
          <w:color w:val="000000" w:themeColor="text1"/>
          <w:sz w:val="24"/>
          <w:szCs w:val="24"/>
        </w:rPr>
        <w:t>παρέμβασ</w:t>
      </w:r>
      <w:r w:rsidR="00F4468A" w:rsidRPr="00971CDD">
        <w:rPr>
          <w:rFonts w:ascii="Times New Roman" w:hAnsi="Times New Roman" w:cs="Times New Roman"/>
          <w:color w:val="000000" w:themeColor="text1"/>
          <w:sz w:val="24"/>
          <w:szCs w:val="24"/>
        </w:rPr>
        <w:t xml:space="preserve">ης των δανειστών του καθού η εκτέλεση στις </w:t>
      </w:r>
      <w:r w:rsidR="007C2A07" w:rsidRPr="00971CDD">
        <w:rPr>
          <w:rFonts w:ascii="Times New Roman" w:hAnsi="Times New Roman" w:cs="Times New Roman"/>
          <w:color w:val="000000" w:themeColor="text1"/>
          <w:sz w:val="24"/>
          <w:szCs w:val="24"/>
        </w:rPr>
        <w:t>δίκ</w:t>
      </w:r>
      <w:r w:rsidR="00F4468A" w:rsidRPr="00971CDD">
        <w:rPr>
          <w:rFonts w:ascii="Times New Roman" w:hAnsi="Times New Roman" w:cs="Times New Roman"/>
          <w:color w:val="000000" w:themeColor="text1"/>
          <w:sz w:val="24"/>
          <w:szCs w:val="24"/>
        </w:rPr>
        <w:t>ες πο</w:t>
      </w:r>
      <w:r w:rsidR="009914B6">
        <w:rPr>
          <w:rFonts w:ascii="Times New Roman" w:hAnsi="Times New Roman" w:cs="Times New Roman"/>
          <w:color w:val="000000" w:themeColor="text1"/>
          <w:sz w:val="24"/>
          <w:szCs w:val="24"/>
        </w:rPr>
        <w:t xml:space="preserve">υ ανοίγονται με την άσκηση των </w:t>
      </w:r>
      <w:r w:rsidR="00F4468A" w:rsidRPr="00971CDD">
        <w:rPr>
          <w:rFonts w:ascii="Times New Roman" w:hAnsi="Times New Roman" w:cs="Times New Roman"/>
          <w:color w:val="000000" w:themeColor="text1"/>
          <w:sz w:val="24"/>
          <w:szCs w:val="24"/>
        </w:rPr>
        <w:t>πάσης φύσεως ανακοπών του ΚπολΔ, καθώς και οι γενικές προϋποθέσεις και τα αποτελέσματα της άσκησης παρέμβασης εκ μέρους των</w:t>
      </w:r>
      <w:r w:rsidR="000078F7">
        <w:rPr>
          <w:rFonts w:ascii="Times New Roman" w:hAnsi="Times New Roman" w:cs="Times New Roman"/>
          <w:color w:val="000000" w:themeColor="text1"/>
          <w:sz w:val="24"/>
          <w:szCs w:val="24"/>
        </w:rPr>
        <w:t xml:space="preserve"> δανειστών του καθού.</w:t>
      </w:r>
      <w:r w:rsidR="00D81EF1">
        <w:rPr>
          <w:rFonts w:ascii="Times New Roman" w:hAnsi="Times New Roman" w:cs="Times New Roman"/>
          <w:color w:val="000000" w:themeColor="text1"/>
          <w:sz w:val="24"/>
          <w:szCs w:val="24"/>
        </w:rPr>
        <w:t xml:space="preserve"> Στο</w:t>
      </w:r>
      <w:r w:rsidR="00F4468A" w:rsidRPr="00971CDD">
        <w:rPr>
          <w:rFonts w:ascii="Times New Roman" w:hAnsi="Times New Roman" w:cs="Times New Roman"/>
          <w:color w:val="000000" w:themeColor="text1"/>
          <w:sz w:val="24"/>
          <w:szCs w:val="24"/>
        </w:rPr>
        <w:t xml:space="preserve"> αυτό κεφάλαιο διερευνάται το περιεχόμενο της γενικευμένης απαγόρευσης άσκησης ανακοπής ερημοδικίας στις δίκες περί την εκτέλεση, ζητήματα υποκατάστασης της απαγορευμένης ανακοπής ερημοδικίας</w:t>
      </w:r>
      <w:r w:rsidR="00164178">
        <w:rPr>
          <w:rFonts w:ascii="Times New Roman" w:hAnsi="Times New Roman" w:cs="Times New Roman"/>
          <w:color w:val="000000" w:themeColor="text1"/>
          <w:sz w:val="24"/>
          <w:szCs w:val="24"/>
        </w:rPr>
        <w:t xml:space="preserve"> από την αναιτιολόγητη έφεση καθώς και</w:t>
      </w:r>
      <w:r w:rsidR="008D16F8" w:rsidRPr="00971CDD">
        <w:rPr>
          <w:rFonts w:ascii="Times New Roman" w:hAnsi="Times New Roman" w:cs="Times New Roman"/>
          <w:color w:val="000000" w:themeColor="text1"/>
          <w:sz w:val="24"/>
          <w:szCs w:val="24"/>
        </w:rPr>
        <w:t xml:space="preserve"> το επιτρεπτό άσκησης έκτακτων ενδίκω</w:t>
      </w:r>
      <w:r w:rsidR="00F4468A" w:rsidRPr="00971CDD">
        <w:rPr>
          <w:rFonts w:ascii="Times New Roman" w:hAnsi="Times New Roman" w:cs="Times New Roman"/>
          <w:color w:val="000000" w:themeColor="text1"/>
          <w:sz w:val="24"/>
          <w:szCs w:val="24"/>
        </w:rPr>
        <w:t xml:space="preserve">ν μέσων. Περαιτέρω, αναλύεται </w:t>
      </w:r>
      <w:r w:rsidR="00E15A9C" w:rsidRPr="00971CDD">
        <w:rPr>
          <w:rFonts w:ascii="Times New Roman" w:hAnsi="Times New Roman" w:cs="Times New Roman"/>
          <w:color w:val="000000" w:themeColor="text1"/>
          <w:sz w:val="24"/>
          <w:szCs w:val="24"/>
        </w:rPr>
        <w:t>ο αποκλεισμός του ανασταλτικού αποτελέσματος της προθεσμίας και της άσκησης των ενδίκων μέσων στις δίκες περί την εκτέλεση, καθώς και τα δυσεπίλυτα προβλήματα που γεννά η ακύρωση του αναγκαστικού πλειστηριασμού, της κατάσχεσης καθώς και του πίνακα κατάτα</w:t>
      </w:r>
      <w:r w:rsidR="000D0512" w:rsidRPr="00971CDD">
        <w:rPr>
          <w:rFonts w:ascii="Times New Roman" w:hAnsi="Times New Roman" w:cs="Times New Roman"/>
          <w:color w:val="000000" w:themeColor="text1"/>
          <w:sz w:val="24"/>
          <w:szCs w:val="24"/>
        </w:rPr>
        <w:t>ξης με μόνη την έκδοση πρωτόδικης</w:t>
      </w:r>
      <w:r w:rsidR="00702640">
        <w:rPr>
          <w:rFonts w:ascii="Times New Roman" w:hAnsi="Times New Roman" w:cs="Times New Roman"/>
          <w:color w:val="000000" w:themeColor="text1"/>
          <w:sz w:val="24"/>
          <w:szCs w:val="24"/>
        </w:rPr>
        <w:t xml:space="preserve"> </w:t>
      </w:r>
      <w:r w:rsidR="000D0512" w:rsidRPr="00971CDD">
        <w:rPr>
          <w:rFonts w:ascii="Times New Roman" w:hAnsi="Times New Roman" w:cs="Times New Roman"/>
          <w:color w:val="000000" w:themeColor="text1"/>
          <w:sz w:val="24"/>
          <w:szCs w:val="24"/>
        </w:rPr>
        <w:t xml:space="preserve">δικαιοδοτικής κρίσης </w:t>
      </w:r>
      <w:r w:rsidR="00E15A9C" w:rsidRPr="00971CDD">
        <w:rPr>
          <w:rFonts w:ascii="Times New Roman" w:hAnsi="Times New Roman" w:cs="Times New Roman"/>
          <w:color w:val="000000" w:themeColor="text1"/>
          <w:sz w:val="24"/>
          <w:szCs w:val="24"/>
        </w:rPr>
        <w:t>επί της ανακοπής.</w:t>
      </w:r>
      <w:r w:rsidR="001267D3" w:rsidRPr="00971CDD">
        <w:rPr>
          <w:rFonts w:ascii="Times New Roman" w:hAnsi="Times New Roman" w:cs="Times New Roman"/>
          <w:color w:val="000000" w:themeColor="text1"/>
          <w:sz w:val="24"/>
          <w:szCs w:val="24"/>
        </w:rPr>
        <w:t xml:space="preserve"> </w:t>
      </w:r>
      <w:r w:rsidR="00B04B48">
        <w:rPr>
          <w:rFonts w:ascii="Times New Roman" w:hAnsi="Times New Roman" w:cs="Times New Roman"/>
          <w:color w:val="000000" w:themeColor="text1"/>
          <w:sz w:val="24"/>
          <w:szCs w:val="24"/>
        </w:rPr>
        <w:t xml:space="preserve">Στο τελευταίο τμήμα της μελέτης </w:t>
      </w:r>
      <w:r w:rsidR="00C34E42" w:rsidRPr="00971CDD">
        <w:rPr>
          <w:rFonts w:ascii="Times New Roman" w:hAnsi="Times New Roman" w:cs="Times New Roman"/>
          <w:color w:val="000000" w:themeColor="text1"/>
          <w:sz w:val="24"/>
          <w:szCs w:val="24"/>
        </w:rPr>
        <w:t xml:space="preserve">αποτυπώνονται οι διαδικαστικοί κανόνες που διέπουν τις εκτελεστικές δίκες μετά την εισαγωγή του Ν. 4535/2015 και ειδικότερα ζητήματα της διαδικασίας εκδίκασης των ανακοπών του ΚπολΔ, επιτρεπόμενων ενδίκων μέσων κατά των παραπάνω αποφάσεων, </w:t>
      </w:r>
      <w:r w:rsidR="00BA5607">
        <w:rPr>
          <w:rFonts w:ascii="Times New Roman" w:hAnsi="Times New Roman" w:cs="Times New Roman"/>
          <w:color w:val="000000" w:themeColor="text1"/>
          <w:sz w:val="24"/>
          <w:szCs w:val="24"/>
        </w:rPr>
        <w:t xml:space="preserve">ενώ σχολιάζεται διεξοδικά </w:t>
      </w:r>
      <w:r w:rsidR="00C34E42" w:rsidRPr="00971CDD">
        <w:rPr>
          <w:rFonts w:ascii="Times New Roman" w:hAnsi="Times New Roman" w:cs="Times New Roman"/>
          <w:color w:val="000000" w:themeColor="text1"/>
          <w:sz w:val="24"/>
          <w:szCs w:val="24"/>
        </w:rPr>
        <w:t xml:space="preserve">και </w:t>
      </w:r>
      <w:r w:rsidR="00D81EF1">
        <w:rPr>
          <w:rFonts w:ascii="Times New Roman" w:hAnsi="Times New Roman" w:cs="Times New Roman"/>
          <w:color w:val="000000" w:themeColor="text1"/>
          <w:sz w:val="24"/>
          <w:szCs w:val="24"/>
        </w:rPr>
        <w:t xml:space="preserve">η κατάργηση της δυνατότητας </w:t>
      </w:r>
      <w:r w:rsidR="00801413">
        <w:rPr>
          <w:rFonts w:ascii="Times New Roman" w:hAnsi="Times New Roman" w:cs="Times New Roman"/>
          <w:color w:val="000000" w:themeColor="text1"/>
          <w:sz w:val="24"/>
          <w:szCs w:val="24"/>
        </w:rPr>
        <w:t xml:space="preserve">αναστολής της εκτελεστικής διαδικασίας με τις προϋποθέσεις του άρθρου 938 και η κατ’ εξαίρεση  διατήρηση της στο στάδιο </w:t>
      </w:r>
      <w:r w:rsidR="00C34E42" w:rsidRPr="00971CDD">
        <w:rPr>
          <w:rFonts w:ascii="Times New Roman" w:hAnsi="Times New Roman" w:cs="Times New Roman"/>
          <w:color w:val="000000" w:themeColor="text1"/>
          <w:sz w:val="24"/>
          <w:szCs w:val="24"/>
        </w:rPr>
        <w:t xml:space="preserve">των ενδίκων μέσων </w:t>
      </w:r>
      <w:r w:rsidR="00D81EF1">
        <w:rPr>
          <w:rFonts w:ascii="Times New Roman" w:hAnsi="Times New Roman" w:cs="Times New Roman"/>
          <w:color w:val="000000" w:themeColor="text1"/>
          <w:sz w:val="24"/>
          <w:szCs w:val="24"/>
        </w:rPr>
        <w:t>και στις περιπτώσεις άμεσης εκτέλεσης</w:t>
      </w:r>
      <w:r w:rsidR="00C34E42" w:rsidRPr="00971CDD">
        <w:rPr>
          <w:rFonts w:ascii="Times New Roman" w:hAnsi="Times New Roman" w:cs="Times New Roman"/>
          <w:color w:val="000000" w:themeColor="text1"/>
          <w:sz w:val="24"/>
          <w:szCs w:val="24"/>
        </w:rPr>
        <w:t>. Στις συμπ</w:t>
      </w:r>
      <w:r w:rsidR="0008030A">
        <w:rPr>
          <w:rFonts w:ascii="Times New Roman" w:hAnsi="Times New Roman" w:cs="Times New Roman"/>
          <w:color w:val="000000" w:themeColor="text1"/>
          <w:sz w:val="24"/>
          <w:szCs w:val="24"/>
        </w:rPr>
        <w:t>ερ</w:t>
      </w:r>
      <w:r w:rsidR="00AD3D6E">
        <w:rPr>
          <w:rFonts w:ascii="Times New Roman" w:hAnsi="Times New Roman" w:cs="Times New Roman"/>
          <w:color w:val="000000" w:themeColor="text1"/>
          <w:sz w:val="24"/>
          <w:szCs w:val="24"/>
        </w:rPr>
        <w:t>α</w:t>
      </w:r>
      <w:r w:rsidR="00C34E42" w:rsidRPr="00971CDD">
        <w:rPr>
          <w:rFonts w:ascii="Times New Roman" w:hAnsi="Times New Roman" w:cs="Times New Roman"/>
          <w:color w:val="000000" w:themeColor="text1"/>
          <w:sz w:val="24"/>
          <w:szCs w:val="24"/>
        </w:rPr>
        <w:t xml:space="preserve">σματικές παρατηρήσεις που </w:t>
      </w:r>
      <w:r w:rsidR="00CD3042" w:rsidRPr="00971CDD">
        <w:rPr>
          <w:rFonts w:ascii="Times New Roman" w:hAnsi="Times New Roman" w:cs="Times New Roman"/>
          <w:color w:val="000000" w:themeColor="text1"/>
          <w:sz w:val="24"/>
          <w:szCs w:val="24"/>
        </w:rPr>
        <w:t xml:space="preserve">ολοκληρώνουν το παρόν εκπόνημα </w:t>
      </w:r>
      <w:r w:rsidR="00C34E42" w:rsidRPr="00971CDD">
        <w:rPr>
          <w:rFonts w:ascii="Times New Roman" w:hAnsi="Times New Roman" w:cs="Times New Roman"/>
          <w:color w:val="000000" w:themeColor="text1"/>
          <w:sz w:val="24"/>
          <w:szCs w:val="24"/>
        </w:rPr>
        <w:t xml:space="preserve">παρουσιάζονται τα βασικότερα ζητήματα που εξετάστηκαν στην πορεία της </w:t>
      </w:r>
      <w:r w:rsidR="00BA5607">
        <w:rPr>
          <w:rFonts w:ascii="Times New Roman" w:hAnsi="Times New Roman" w:cs="Times New Roman"/>
          <w:color w:val="000000" w:themeColor="text1"/>
          <w:sz w:val="24"/>
          <w:szCs w:val="24"/>
        </w:rPr>
        <w:t xml:space="preserve">παρούσας </w:t>
      </w:r>
      <w:r w:rsidR="00A70FDF" w:rsidRPr="00971CDD">
        <w:rPr>
          <w:rFonts w:ascii="Times New Roman" w:hAnsi="Times New Roman" w:cs="Times New Roman"/>
          <w:color w:val="000000" w:themeColor="text1"/>
          <w:sz w:val="24"/>
          <w:szCs w:val="24"/>
        </w:rPr>
        <w:t xml:space="preserve">επιστημονικής </w:t>
      </w:r>
      <w:r w:rsidR="00C34E42" w:rsidRPr="00971CDD">
        <w:rPr>
          <w:rFonts w:ascii="Times New Roman" w:hAnsi="Times New Roman" w:cs="Times New Roman"/>
          <w:color w:val="000000" w:themeColor="text1"/>
          <w:sz w:val="24"/>
          <w:szCs w:val="24"/>
        </w:rPr>
        <w:t xml:space="preserve">μελέτης και επιχειρείται </w:t>
      </w:r>
      <w:r w:rsidR="00C34E42" w:rsidRPr="00971CDD">
        <w:rPr>
          <w:rFonts w:ascii="Times New Roman" w:hAnsi="Times New Roman" w:cs="Times New Roman"/>
          <w:color w:val="000000" w:themeColor="text1"/>
          <w:sz w:val="24"/>
          <w:szCs w:val="24"/>
        </w:rPr>
        <w:lastRenderedPageBreak/>
        <w:t>σύντομη κριτική του διαδικαστικού πλαισίου των δικών περί την εκτέλεση, όπως αυτό διαμορφώθηκε μετά το Ν. 43</w:t>
      </w:r>
      <w:r w:rsidR="00470A67">
        <w:rPr>
          <w:rFonts w:ascii="Times New Roman" w:hAnsi="Times New Roman" w:cs="Times New Roman"/>
          <w:color w:val="000000" w:themeColor="text1"/>
          <w:sz w:val="24"/>
          <w:szCs w:val="24"/>
        </w:rPr>
        <w:t>35/2015.</w:t>
      </w:r>
    </w:p>
    <w:p w:rsidR="00F7460A" w:rsidRPr="00BF3F5C" w:rsidRDefault="0080004C" w:rsidP="000F5643">
      <w:pPr>
        <w:pStyle w:val="1"/>
        <w:rPr>
          <w:rFonts w:ascii="Times New Roman" w:hAnsi="Times New Roman" w:cs="Times New Roman"/>
          <w:b/>
          <w:color w:val="000000" w:themeColor="text1"/>
          <w:sz w:val="28"/>
          <w:szCs w:val="28"/>
        </w:rPr>
      </w:pPr>
      <w:bookmarkStart w:id="4" w:name="_Toc462167331"/>
      <w:r w:rsidRPr="00BF3F5C">
        <w:rPr>
          <w:rFonts w:ascii="Times New Roman" w:hAnsi="Times New Roman" w:cs="Times New Roman"/>
          <w:b/>
          <w:color w:val="000000" w:themeColor="text1"/>
          <w:sz w:val="28"/>
          <w:szCs w:val="28"/>
        </w:rPr>
        <w:t>§2 Οι δίκες περί την εκτέλεση</w:t>
      </w:r>
      <w:bookmarkEnd w:id="4"/>
    </w:p>
    <w:p w:rsidR="00441D98" w:rsidRPr="00D321F8" w:rsidRDefault="00441D98" w:rsidP="000F5643">
      <w:pPr>
        <w:spacing w:after="0"/>
        <w:jc w:val="both"/>
        <w:rPr>
          <w:rFonts w:ascii="Times New Roman" w:hAnsi="Times New Roman" w:cs="Times New Roman"/>
          <w:sz w:val="24"/>
          <w:szCs w:val="24"/>
          <w:u w:val="single"/>
        </w:rPr>
      </w:pPr>
    </w:p>
    <w:p w:rsidR="00A57593" w:rsidRPr="00BF3F5C" w:rsidRDefault="00A57593" w:rsidP="000F5643">
      <w:pPr>
        <w:pStyle w:val="a5"/>
        <w:numPr>
          <w:ilvl w:val="0"/>
          <w:numId w:val="22"/>
        </w:numPr>
        <w:spacing w:after="0"/>
        <w:ind w:left="720"/>
        <w:jc w:val="both"/>
        <w:outlineLvl w:val="1"/>
        <w:rPr>
          <w:rFonts w:ascii="Times New Roman" w:hAnsi="Times New Roman" w:cs="Times New Roman"/>
          <w:sz w:val="24"/>
          <w:szCs w:val="24"/>
        </w:rPr>
      </w:pPr>
      <w:bookmarkStart w:id="5" w:name="_Toc462167332"/>
      <w:r w:rsidRPr="00BF3F5C">
        <w:rPr>
          <w:rFonts w:ascii="Times New Roman" w:hAnsi="Times New Roman" w:cs="Times New Roman"/>
          <w:sz w:val="24"/>
          <w:szCs w:val="24"/>
        </w:rPr>
        <w:t xml:space="preserve">Προσδιορισμός της έννοιας και </w:t>
      </w:r>
      <w:r w:rsidR="002779C1" w:rsidRPr="00BF3F5C">
        <w:rPr>
          <w:rFonts w:ascii="Times New Roman" w:hAnsi="Times New Roman" w:cs="Times New Roman"/>
          <w:sz w:val="24"/>
          <w:szCs w:val="24"/>
        </w:rPr>
        <w:t>διακρίσεις των δικών περί την εκτέλεση</w:t>
      </w:r>
      <w:bookmarkEnd w:id="5"/>
    </w:p>
    <w:p w:rsidR="00122389" w:rsidRPr="00971CDD" w:rsidRDefault="00122389" w:rsidP="000F5643">
      <w:pPr>
        <w:ind w:firstLine="720"/>
        <w:contextualSpacing/>
        <w:jc w:val="both"/>
        <w:rPr>
          <w:rFonts w:ascii="Times New Roman" w:hAnsi="Times New Roman" w:cs="Times New Roman"/>
          <w:sz w:val="24"/>
          <w:szCs w:val="24"/>
        </w:rPr>
      </w:pPr>
    </w:p>
    <w:p w:rsidR="009907E8" w:rsidRPr="00971CDD" w:rsidRDefault="00F47599"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Όπως αναφέρθηκε ανωτέρω, σε αντιδιαστολή με άλλες έννομες τάξεις, όπως η Γερμανία, στις οποίες κυριαρχεί το δημόσιο σύστημα εκτελέσεως, κατά το σύστημα του ελληνικού δικαίου δεν ηγείται της διαδικασίας εκτελέσεως ένα δι</w:t>
      </w:r>
      <w:r w:rsidR="007F4DB8" w:rsidRPr="00971CDD">
        <w:rPr>
          <w:rFonts w:ascii="Times New Roman" w:hAnsi="Times New Roman" w:cs="Times New Roman"/>
          <w:sz w:val="24"/>
          <w:szCs w:val="24"/>
        </w:rPr>
        <w:t xml:space="preserve">καστήριο εκτελέσεως, το οποίο εποπτεύει, γνωμοδοτεί και συνάμα </w:t>
      </w:r>
      <w:r w:rsidRPr="00971CDD">
        <w:rPr>
          <w:rFonts w:ascii="Times New Roman" w:hAnsi="Times New Roman" w:cs="Times New Roman"/>
          <w:sz w:val="24"/>
          <w:szCs w:val="24"/>
        </w:rPr>
        <w:t>διευθύνει την όλη εκτελεστική διαδικασία. Το δικαστήριο παρεμβαίνει το πρώτον μετά την έναρξη της εκτελεστικής διαδικασίας και έτσι προκαλούνται</w:t>
      </w:r>
      <w:r w:rsidR="00702640">
        <w:rPr>
          <w:rFonts w:ascii="Times New Roman" w:hAnsi="Times New Roman" w:cs="Times New Roman"/>
          <w:sz w:val="24"/>
          <w:szCs w:val="24"/>
        </w:rPr>
        <w:t xml:space="preserve"> </w:t>
      </w:r>
      <w:r w:rsidR="00CA2A58" w:rsidRPr="00971CDD">
        <w:rPr>
          <w:rFonts w:ascii="Times New Roman" w:hAnsi="Times New Roman" w:cs="Times New Roman"/>
          <w:sz w:val="24"/>
          <w:szCs w:val="24"/>
        </w:rPr>
        <w:t xml:space="preserve">οι </w:t>
      </w:r>
      <w:r w:rsidR="00FC48C7" w:rsidRPr="00971CDD">
        <w:rPr>
          <w:rFonts w:ascii="Times New Roman" w:hAnsi="Times New Roman" w:cs="Times New Roman"/>
          <w:sz w:val="24"/>
          <w:szCs w:val="24"/>
        </w:rPr>
        <w:t>δίκες περί την εκτέλεση</w:t>
      </w:r>
      <w:r w:rsidRPr="00971CDD">
        <w:rPr>
          <w:rFonts w:ascii="Times New Roman" w:hAnsi="Times New Roman" w:cs="Times New Roman"/>
          <w:sz w:val="24"/>
          <w:szCs w:val="24"/>
        </w:rPr>
        <w:t xml:space="preserve">. </w:t>
      </w:r>
      <w:r w:rsidR="00A57593" w:rsidRPr="00971CDD">
        <w:rPr>
          <w:rFonts w:ascii="Times New Roman" w:hAnsi="Times New Roman" w:cs="Times New Roman"/>
          <w:sz w:val="24"/>
          <w:szCs w:val="24"/>
        </w:rPr>
        <w:t>Κατά τον ΚπολΔ ως δίκη περί την εκτέλεση νοείται</w:t>
      </w:r>
      <w:r w:rsidR="006B2736" w:rsidRPr="00971CDD">
        <w:rPr>
          <w:rFonts w:ascii="Times New Roman" w:hAnsi="Times New Roman" w:cs="Times New Roman"/>
          <w:sz w:val="24"/>
          <w:szCs w:val="24"/>
        </w:rPr>
        <w:t xml:space="preserve"> κατά πρώτο λόγο</w:t>
      </w:r>
      <w:r w:rsidR="00A57593" w:rsidRPr="00971CDD">
        <w:rPr>
          <w:rFonts w:ascii="Times New Roman" w:hAnsi="Times New Roman" w:cs="Times New Roman"/>
          <w:sz w:val="24"/>
          <w:szCs w:val="24"/>
        </w:rPr>
        <w:t xml:space="preserve"> η διαγνωστική δίκη που ανοίγει με την άσκηση των κάθε φύσεως ανακοπών που προβλέπει ο νόμος και έχει ως αντικείμενο το κύρος των πράξεων της εκτελέσεως</w:t>
      </w:r>
      <w:r w:rsidR="002779C1" w:rsidRPr="00971CDD">
        <w:rPr>
          <w:rFonts w:ascii="Times New Roman" w:hAnsi="Times New Roman" w:cs="Times New Roman"/>
          <w:sz w:val="24"/>
          <w:szCs w:val="24"/>
        </w:rPr>
        <w:t xml:space="preserve">, είτε διότι απουσιάζουν </w:t>
      </w:r>
      <w:r w:rsidR="0076468F" w:rsidRPr="00971CDD">
        <w:rPr>
          <w:rFonts w:ascii="Times New Roman" w:hAnsi="Times New Roman" w:cs="Times New Roman"/>
          <w:sz w:val="24"/>
          <w:szCs w:val="24"/>
        </w:rPr>
        <w:t xml:space="preserve">οι </w:t>
      </w:r>
      <w:r w:rsidR="002779C1" w:rsidRPr="00971CDD">
        <w:rPr>
          <w:rFonts w:ascii="Times New Roman" w:hAnsi="Times New Roman" w:cs="Times New Roman"/>
          <w:sz w:val="24"/>
          <w:szCs w:val="24"/>
        </w:rPr>
        <w:t>προϋ</w:t>
      </w:r>
      <w:r w:rsidR="00A57593" w:rsidRPr="00971CDD">
        <w:rPr>
          <w:rFonts w:ascii="Times New Roman" w:hAnsi="Times New Roman" w:cs="Times New Roman"/>
          <w:sz w:val="24"/>
          <w:szCs w:val="24"/>
        </w:rPr>
        <w:t>ποθέσεις της, είτε διότι παραβιάζονται οι διατάξεις</w:t>
      </w:r>
      <w:r w:rsidR="0076468F" w:rsidRPr="00971CDD">
        <w:rPr>
          <w:rFonts w:ascii="Times New Roman" w:hAnsi="Times New Roman" w:cs="Times New Roman"/>
          <w:sz w:val="24"/>
          <w:szCs w:val="24"/>
        </w:rPr>
        <w:t xml:space="preserve"> του νόμου</w:t>
      </w:r>
      <w:r w:rsidR="00A57593" w:rsidRPr="00971CDD">
        <w:rPr>
          <w:rFonts w:ascii="Times New Roman" w:hAnsi="Times New Roman" w:cs="Times New Roman"/>
          <w:sz w:val="24"/>
          <w:szCs w:val="24"/>
        </w:rPr>
        <w:t xml:space="preserve"> που καθορίζουν τη διαδικασία </w:t>
      </w:r>
      <w:r w:rsidR="0073043D" w:rsidRPr="00971CDD">
        <w:rPr>
          <w:rFonts w:ascii="Times New Roman" w:hAnsi="Times New Roman" w:cs="Times New Roman"/>
          <w:sz w:val="24"/>
          <w:szCs w:val="24"/>
        </w:rPr>
        <w:t>της.</w:t>
      </w:r>
      <w:r w:rsidR="009264CB" w:rsidRPr="00971CDD">
        <w:rPr>
          <w:rStyle w:val="a4"/>
          <w:rFonts w:ascii="Times New Roman" w:hAnsi="Times New Roman" w:cs="Times New Roman"/>
          <w:sz w:val="24"/>
          <w:szCs w:val="24"/>
        </w:rPr>
        <w:footnoteReference w:id="7"/>
      </w:r>
      <w:r w:rsidR="00167850">
        <w:rPr>
          <w:rFonts w:ascii="Times New Roman" w:hAnsi="Times New Roman" w:cs="Times New Roman"/>
          <w:sz w:val="24"/>
          <w:szCs w:val="24"/>
        </w:rPr>
        <w:t xml:space="preserve"> </w:t>
      </w:r>
      <w:r w:rsidR="009907E8" w:rsidRPr="00971CDD">
        <w:rPr>
          <w:rFonts w:ascii="Times New Roman" w:hAnsi="Times New Roman" w:cs="Times New Roman"/>
          <w:sz w:val="24"/>
          <w:szCs w:val="24"/>
        </w:rPr>
        <w:t>Μάλιστα, σύμφωνα με ένα συνοπτικότερο</w:t>
      </w:r>
      <w:r w:rsidR="00167850">
        <w:rPr>
          <w:rFonts w:ascii="Times New Roman" w:hAnsi="Times New Roman" w:cs="Times New Roman"/>
          <w:sz w:val="24"/>
          <w:szCs w:val="24"/>
        </w:rPr>
        <w:t xml:space="preserve"> ορισμό που έχει δοθεί για τις δίκες περί την εκτέλεση</w:t>
      </w:r>
      <w:r w:rsidR="009907E8" w:rsidRPr="00971CDD">
        <w:rPr>
          <w:rFonts w:ascii="Times New Roman" w:hAnsi="Times New Roman" w:cs="Times New Roman"/>
          <w:sz w:val="24"/>
          <w:szCs w:val="24"/>
        </w:rPr>
        <w:t>, ως τέτοιες νοούνται οι δίκες που «δημιουργούνται με αφορμή την αναγκαστική εκτέλεση και ανακύπτουν κατά κανόνα κατά την διάρκεια αυτής».</w:t>
      </w:r>
      <w:r w:rsidR="009907E8" w:rsidRPr="00971CDD">
        <w:rPr>
          <w:rStyle w:val="a4"/>
          <w:rFonts w:ascii="Times New Roman" w:hAnsi="Times New Roman" w:cs="Times New Roman"/>
          <w:sz w:val="24"/>
          <w:szCs w:val="24"/>
        </w:rPr>
        <w:footnoteReference w:id="8"/>
      </w:r>
    </w:p>
    <w:p w:rsidR="00FC2268" w:rsidRPr="00971CDD" w:rsidRDefault="006369C6"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Εν προκειμένω, η</w:t>
      </w:r>
      <w:r w:rsidR="0073043D" w:rsidRPr="00971CDD">
        <w:rPr>
          <w:rFonts w:ascii="Times New Roman" w:hAnsi="Times New Roman" w:cs="Times New Roman"/>
          <w:sz w:val="24"/>
          <w:szCs w:val="24"/>
        </w:rPr>
        <w:t xml:space="preserve"> επέμβαση του δικαστηρίου γίνεται μετά από αίτημα των προσώπων που </w:t>
      </w:r>
      <w:r w:rsidR="001822ED" w:rsidRPr="00971CDD">
        <w:rPr>
          <w:rFonts w:ascii="Times New Roman" w:hAnsi="Times New Roman" w:cs="Times New Roman"/>
          <w:sz w:val="24"/>
          <w:szCs w:val="24"/>
        </w:rPr>
        <w:t>δι</w:t>
      </w:r>
      <w:r w:rsidR="0073043D" w:rsidRPr="00971CDD">
        <w:rPr>
          <w:rFonts w:ascii="Times New Roman" w:hAnsi="Times New Roman" w:cs="Times New Roman"/>
          <w:sz w:val="24"/>
          <w:szCs w:val="24"/>
        </w:rPr>
        <w:t>κ</w:t>
      </w:r>
      <w:r w:rsidR="001822ED" w:rsidRPr="00971CDD">
        <w:rPr>
          <w:rFonts w:ascii="Times New Roman" w:hAnsi="Times New Roman" w:cs="Times New Roman"/>
          <w:sz w:val="24"/>
          <w:szCs w:val="24"/>
        </w:rPr>
        <w:t>α</w:t>
      </w:r>
      <w:r w:rsidR="0073043D" w:rsidRPr="00971CDD">
        <w:rPr>
          <w:rFonts w:ascii="Times New Roman" w:hAnsi="Times New Roman" w:cs="Times New Roman"/>
          <w:sz w:val="24"/>
          <w:szCs w:val="24"/>
        </w:rPr>
        <w:t xml:space="preserve">ιολογούν έννομο συμφέρον και είναι </w:t>
      </w:r>
      <w:r w:rsidR="00317927" w:rsidRPr="00971CDD">
        <w:rPr>
          <w:rFonts w:ascii="Times New Roman" w:hAnsi="Times New Roman" w:cs="Times New Roman"/>
          <w:sz w:val="24"/>
          <w:szCs w:val="24"/>
        </w:rPr>
        <w:t xml:space="preserve">κατά κανόνα </w:t>
      </w:r>
      <w:r w:rsidR="0073043D" w:rsidRPr="00971CDD">
        <w:rPr>
          <w:rFonts w:ascii="Times New Roman" w:hAnsi="Times New Roman" w:cs="Times New Roman"/>
          <w:sz w:val="24"/>
          <w:szCs w:val="24"/>
        </w:rPr>
        <w:t>κατασταλτική</w:t>
      </w:r>
      <w:r w:rsidR="00317927" w:rsidRPr="00971CDD">
        <w:rPr>
          <w:rFonts w:ascii="Times New Roman" w:hAnsi="Times New Roman" w:cs="Times New Roman"/>
          <w:sz w:val="24"/>
          <w:szCs w:val="24"/>
        </w:rPr>
        <w:t>ς φύσης</w:t>
      </w:r>
      <w:r w:rsidRPr="00971CDD">
        <w:rPr>
          <w:rFonts w:ascii="Times New Roman" w:hAnsi="Times New Roman" w:cs="Times New Roman"/>
          <w:sz w:val="24"/>
          <w:szCs w:val="24"/>
        </w:rPr>
        <w:t xml:space="preserve"> ως απόρροια προϋ</w:t>
      </w:r>
      <w:r w:rsidR="0073043D" w:rsidRPr="00971CDD">
        <w:rPr>
          <w:rFonts w:ascii="Times New Roman" w:hAnsi="Times New Roman" w:cs="Times New Roman"/>
          <w:sz w:val="24"/>
          <w:szCs w:val="24"/>
        </w:rPr>
        <w:t>φιστάμενης διαφοράς</w:t>
      </w:r>
      <w:r w:rsidRPr="00971CDD">
        <w:rPr>
          <w:rFonts w:ascii="Times New Roman" w:hAnsi="Times New Roman" w:cs="Times New Roman"/>
          <w:sz w:val="24"/>
          <w:szCs w:val="24"/>
        </w:rPr>
        <w:t xml:space="preserve"> που δημιουργείται από τις λύ</w:t>
      </w:r>
      <w:r w:rsidR="00317927" w:rsidRPr="00971CDD">
        <w:rPr>
          <w:rFonts w:ascii="Times New Roman" w:hAnsi="Times New Roman" w:cs="Times New Roman"/>
          <w:sz w:val="24"/>
          <w:szCs w:val="24"/>
        </w:rPr>
        <w:t>σεις των εκτελεστικών οργάνων στα αναφυόμενα και δυσχερή ζητήματα που ανακύπτουν από την έναρξη μέχρι την περάτωση της διαδικασίας της αναγκαστικής εκτέλεσης</w:t>
      </w:r>
      <w:r w:rsidR="0073043D" w:rsidRPr="00971CDD">
        <w:rPr>
          <w:rFonts w:ascii="Times New Roman" w:hAnsi="Times New Roman" w:cs="Times New Roman"/>
          <w:sz w:val="24"/>
          <w:szCs w:val="24"/>
        </w:rPr>
        <w:t>.</w:t>
      </w:r>
      <w:r w:rsidR="00581F7D" w:rsidRPr="00971CDD">
        <w:rPr>
          <w:rFonts w:ascii="Times New Roman" w:hAnsi="Times New Roman" w:cs="Times New Roman"/>
          <w:sz w:val="24"/>
          <w:szCs w:val="24"/>
        </w:rPr>
        <w:t xml:space="preserve"> Μεταξύ των δικών αυτών πρωτεύουσα θέση καταλαμβάνει η ανακοπή κατά των πράξεων εκτελέσεως</w:t>
      </w:r>
      <w:r w:rsidR="00722E1A" w:rsidRPr="00971CDD">
        <w:rPr>
          <w:rFonts w:ascii="Times New Roman" w:hAnsi="Times New Roman" w:cs="Times New Roman"/>
          <w:sz w:val="24"/>
          <w:szCs w:val="24"/>
        </w:rPr>
        <w:t xml:space="preserve"> (</w:t>
      </w:r>
      <w:r w:rsidR="00581F7D" w:rsidRPr="00971CDD">
        <w:rPr>
          <w:rFonts w:ascii="Times New Roman" w:hAnsi="Times New Roman" w:cs="Times New Roman"/>
          <w:sz w:val="24"/>
          <w:szCs w:val="24"/>
        </w:rPr>
        <w:t>933 ΚπολΔ), η ανακοπή του τρίτου (936 ΚπολΔ), η ανακοπή κατά της αναγγελίας των δανειστών (971 παρ. 2 ΚπολΔ), η ανακοπή κατά του πίνακα κατάταξης (979 παρ.2 ΚπολΔ),</w:t>
      </w:r>
      <w:r w:rsidR="00863AB6" w:rsidRPr="00971CDD">
        <w:rPr>
          <w:rStyle w:val="a4"/>
          <w:rFonts w:ascii="Times New Roman" w:hAnsi="Times New Roman" w:cs="Times New Roman"/>
          <w:sz w:val="24"/>
          <w:szCs w:val="24"/>
        </w:rPr>
        <w:footnoteReference w:id="9"/>
      </w:r>
      <w:r w:rsidR="00581F7D" w:rsidRPr="00971CDD">
        <w:rPr>
          <w:rFonts w:ascii="Times New Roman" w:hAnsi="Times New Roman" w:cs="Times New Roman"/>
          <w:sz w:val="24"/>
          <w:szCs w:val="24"/>
        </w:rPr>
        <w:t xml:space="preserve"> η ανακοπή κατά της δήλωσης τρίτου (986 ΚπολΔ)</w:t>
      </w:r>
      <w:r w:rsidR="00654ABD" w:rsidRPr="00971CDD">
        <w:rPr>
          <w:rStyle w:val="a4"/>
          <w:rFonts w:ascii="Times New Roman" w:hAnsi="Times New Roman" w:cs="Times New Roman"/>
          <w:sz w:val="24"/>
          <w:szCs w:val="24"/>
        </w:rPr>
        <w:footnoteReference w:id="10"/>
      </w:r>
      <w:r w:rsidR="00616616" w:rsidRPr="00971CDD">
        <w:rPr>
          <w:rFonts w:ascii="Times New Roman" w:hAnsi="Times New Roman" w:cs="Times New Roman"/>
          <w:sz w:val="24"/>
          <w:szCs w:val="24"/>
        </w:rPr>
        <w:t xml:space="preserve">, η ανακοπή του άρθρου </w:t>
      </w:r>
      <w:r w:rsidR="001822ED" w:rsidRPr="00971CDD">
        <w:rPr>
          <w:rFonts w:ascii="Times New Roman" w:hAnsi="Times New Roman" w:cs="Times New Roman"/>
          <w:sz w:val="24"/>
          <w:szCs w:val="24"/>
        </w:rPr>
        <w:t xml:space="preserve">1006 παρ.3 </w:t>
      </w:r>
      <w:r w:rsidR="001822ED" w:rsidRPr="00971CDD">
        <w:rPr>
          <w:rFonts w:ascii="Times New Roman" w:hAnsi="Times New Roman" w:cs="Times New Roman"/>
          <w:sz w:val="24"/>
          <w:szCs w:val="24"/>
        </w:rPr>
        <w:lastRenderedPageBreak/>
        <w:t xml:space="preserve">ΚπολΔ, </w:t>
      </w:r>
      <w:r w:rsidR="00722E1A" w:rsidRPr="00971CDD">
        <w:rPr>
          <w:rFonts w:ascii="Times New Roman" w:hAnsi="Times New Roman" w:cs="Times New Roman"/>
          <w:sz w:val="24"/>
          <w:szCs w:val="24"/>
        </w:rPr>
        <w:t xml:space="preserve">η ανακοπή κατά της αναγγελίας ή κατά του πίνακα διανομής στην κατάσχεση ειδικών περιουσιακών στοιχείων του άρθρου </w:t>
      </w:r>
      <w:r w:rsidR="001822ED" w:rsidRPr="00971CDD">
        <w:rPr>
          <w:rFonts w:ascii="Times New Roman" w:hAnsi="Times New Roman" w:cs="Times New Roman"/>
          <w:sz w:val="24"/>
          <w:szCs w:val="24"/>
        </w:rPr>
        <w:t>1031</w:t>
      </w:r>
      <w:r w:rsidR="00722E1A" w:rsidRPr="00971CDD">
        <w:rPr>
          <w:rFonts w:ascii="Times New Roman" w:hAnsi="Times New Roman" w:cs="Times New Roman"/>
          <w:sz w:val="24"/>
          <w:szCs w:val="24"/>
        </w:rPr>
        <w:t xml:space="preserve"> ΚπολΔ</w:t>
      </w:r>
      <w:r w:rsidR="00694ECF" w:rsidRPr="00971CDD">
        <w:rPr>
          <w:rStyle w:val="a4"/>
          <w:rFonts w:ascii="Times New Roman" w:hAnsi="Times New Roman" w:cs="Times New Roman"/>
          <w:sz w:val="24"/>
          <w:szCs w:val="24"/>
        </w:rPr>
        <w:footnoteReference w:id="11"/>
      </w:r>
      <w:r w:rsidR="00A24C2D" w:rsidRPr="00971CDD">
        <w:rPr>
          <w:rFonts w:ascii="Times New Roman" w:hAnsi="Times New Roman" w:cs="Times New Roman"/>
          <w:sz w:val="24"/>
          <w:szCs w:val="24"/>
        </w:rPr>
        <w:t>,</w:t>
      </w:r>
      <w:r w:rsidR="00722E1A" w:rsidRPr="00971CDD">
        <w:rPr>
          <w:rFonts w:ascii="Times New Roman" w:hAnsi="Times New Roman" w:cs="Times New Roman"/>
          <w:sz w:val="24"/>
          <w:szCs w:val="24"/>
        </w:rPr>
        <w:t xml:space="preserve"> η ανακοπή του άρθρου</w:t>
      </w:r>
      <w:r w:rsidR="00A24C2D" w:rsidRPr="00971CDD">
        <w:rPr>
          <w:rFonts w:ascii="Times New Roman" w:hAnsi="Times New Roman" w:cs="Times New Roman"/>
          <w:sz w:val="24"/>
          <w:szCs w:val="24"/>
        </w:rPr>
        <w:t xml:space="preserve"> 1044 ΚπολΔ, καθώς και η ανακοπή κατά της προσωπικής κράτησης του άρθρου 1054 ΚπολΔ</w:t>
      </w:r>
      <w:r w:rsidR="00A24C2D" w:rsidRPr="00971CDD">
        <w:rPr>
          <w:rStyle w:val="a4"/>
          <w:rFonts w:ascii="Times New Roman" w:hAnsi="Times New Roman" w:cs="Times New Roman"/>
          <w:sz w:val="24"/>
          <w:szCs w:val="24"/>
        </w:rPr>
        <w:footnoteReference w:id="12"/>
      </w:r>
      <w:r w:rsidR="00A24C2D" w:rsidRPr="00971CDD">
        <w:rPr>
          <w:rFonts w:ascii="Times New Roman" w:hAnsi="Times New Roman" w:cs="Times New Roman"/>
          <w:sz w:val="24"/>
          <w:szCs w:val="24"/>
        </w:rPr>
        <w:t>.</w:t>
      </w:r>
    </w:p>
    <w:p w:rsidR="00E31004" w:rsidRPr="00971CDD" w:rsidRDefault="00C91135"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Περαιτέρω, η μάλλον κρατούσα</w:t>
      </w:r>
      <w:r w:rsidR="00621299" w:rsidRPr="00971CDD">
        <w:rPr>
          <w:rFonts w:ascii="Times New Roman" w:hAnsi="Times New Roman" w:cs="Times New Roman"/>
          <w:sz w:val="24"/>
          <w:szCs w:val="24"/>
        </w:rPr>
        <w:t xml:space="preserve"> θέση στην ελληνική επιστήμη, αφορμώμενη </w:t>
      </w:r>
      <w:r w:rsidR="00167850">
        <w:rPr>
          <w:rFonts w:ascii="Times New Roman" w:hAnsi="Times New Roman" w:cs="Times New Roman"/>
          <w:sz w:val="24"/>
          <w:szCs w:val="24"/>
        </w:rPr>
        <w:t>από τον παραδοσιακό ορισμό της δίκης περί την εκτέλεση</w:t>
      </w:r>
      <w:r w:rsidR="00621299" w:rsidRPr="00971CDD">
        <w:rPr>
          <w:rFonts w:ascii="Times New Roman" w:hAnsi="Times New Roman" w:cs="Times New Roman"/>
          <w:sz w:val="24"/>
          <w:szCs w:val="24"/>
        </w:rPr>
        <w:t>, βάση του οποίου δίκη περί την εκτέλεση «δημιουργείται με αφορμή την αναγκαστική εκτέλεση και ανακύπτει κατά κανόνα στη διάρκεια της», τάχτηκε υπέρ της</w:t>
      </w:r>
      <w:r w:rsidR="00AC11B0" w:rsidRPr="00971CDD">
        <w:rPr>
          <w:rFonts w:ascii="Times New Roman" w:hAnsi="Times New Roman" w:cs="Times New Roman"/>
          <w:sz w:val="24"/>
          <w:szCs w:val="24"/>
        </w:rPr>
        <w:t xml:space="preserve"> άποψης</w:t>
      </w:r>
      <w:r w:rsidR="00621299" w:rsidRPr="00971CDD">
        <w:rPr>
          <w:rFonts w:ascii="Times New Roman" w:hAnsi="Times New Roman" w:cs="Times New Roman"/>
          <w:sz w:val="24"/>
          <w:szCs w:val="24"/>
        </w:rPr>
        <w:t xml:space="preserve"> ότι </w:t>
      </w:r>
      <w:r w:rsidR="00B23358" w:rsidRPr="00971CDD">
        <w:rPr>
          <w:rFonts w:ascii="Times New Roman" w:hAnsi="Times New Roman" w:cs="Times New Roman"/>
          <w:sz w:val="24"/>
          <w:szCs w:val="24"/>
        </w:rPr>
        <w:t>δίκες περί την εκτέλεση</w:t>
      </w:r>
      <w:r w:rsidR="00AF3BB8">
        <w:rPr>
          <w:rFonts w:ascii="Times New Roman" w:hAnsi="Times New Roman" w:cs="Times New Roman"/>
          <w:sz w:val="24"/>
          <w:szCs w:val="24"/>
        </w:rPr>
        <w:t xml:space="preserve"> </w:t>
      </w:r>
      <w:r w:rsidR="00B23358" w:rsidRPr="00971CDD">
        <w:rPr>
          <w:rFonts w:ascii="Times New Roman" w:hAnsi="Times New Roman" w:cs="Times New Roman"/>
          <w:sz w:val="24"/>
          <w:szCs w:val="24"/>
        </w:rPr>
        <w:t>ανοίγονται και στις</w:t>
      </w:r>
      <w:r w:rsidR="00317927" w:rsidRPr="00971CDD">
        <w:rPr>
          <w:rFonts w:ascii="Times New Roman" w:hAnsi="Times New Roman" w:cs="Times New Roman"/>
          <w:sz w:val="24"/>
          <w:szCs w:val="24"/>
        </w:rPr>
        <w:t xml:space="preserve"> εξαιρετικές </w:t>
      </w:r>
      <w:r w:rsidR="00B23358" w:rsidRPr="00971CDD">
        <w:rPr>
          <w:rFonts w:ascii="Times New Roman" w:hAnsi="Times New Roman" w:cs="Times New Roman"/>
          <w:sz w:val="24"/>
          <w:szCs w:val="24"/>
        </w:rPr>
        <w:t>εκείνες περιπτώσεις που</w:t>
      </w:r>
      <w:r w:rsidR="00AF3BB8">
        <w:rPr>
          <w:rFonts w:ascii="Times New Roman" w:hAnsi="Times New Roman" w:cs="Times New Roman"/>
          <w:sz w:val="24"/>
          <w:szCs w:val="24"/>
        </w:rPr>
        <w:t xml:space="preserve"> </w:t>
      </w:r>
      <w:r w:rsidR="00B23358" w:rsidRPr="00971CDD">
        <w:rPr>
          <w:rFonts w:ascii="Times New Roman" w:hAnsi="Times New Roman" w:cs="Times New Roman"/>
          <w:sz w:val="24"/>
          <w:szCs w:val="24"/>
        </w:rPr>
        <w:t xml:space="preserve">η επέμβαση του δικαστηρίου είναι προληπτικής φύσεως, προκειμένου </w:t>
      </w:r>
      <w:r w:rsidR="00317927" w:rsidRPr="00971CDD">
        <w:rPr>
          <w:rFonts w:ascii="Times New Roman" w:hAnsi="Times New Roman" w:cs="Times New Roman"/>
          <w:sz w:val="24"/>
          <w:szCs w:val="24"/>
        </w:rPr>
        <w:t xml:space="preserve"> να λάβει ρυθμιστικά μέτρα αναφορικά με ζητήματα που άπτονται της αναγκαστικής εκτέλεσης</w:t>
      </w:r>
      <w:r w:rsidR="00B23358" w:rsidRPr="00971CDD">
        <w:rPr>
          <w:rFonts w:ascii="Times New Roman" w:hAnsi="Times New Roman" w:cs="Times New Roman"/>
          <w:sz w:val="24"/>
          <w:szCs w:val="24"/>
        </w:rPr>
        <w:t xml:space="preserve">. </w:t>
      </w:r>
      <w:r w:rsidR="005366C9" w:rsidRPr="00971CDD">
        <w:rPr>
          <w:rFonts w:ascii="Times New Roman" w:hAnsi="Times New Roman" w:cs="Times New Roman"/>
          <w:sz w:val="24"/>
          <w:szCs w:val="24"/>
        </w:rPr>
        <w:t>Στις περιπτώσεις αυτές το δικαστήριο λαμβάνει μέτρα προς επιτάχυνση της διαδικασίας εκτελέσεως, προς αποφυγή ακυροτήτων ή χορηγείται άδεια λήψης ορισμένων μέτρων.</w:t>
      </w:r>
      <w:r w:rsidR="005366C9" w:rsidRPr="00971CDD">
        <w:rPr>
          <w:rStyle w:val="a4"/>
          <w:rFonts w:ascii="Times New Roman" w:hAnsi="Times New Roman" w:cs="Times New Roman"/>
          <w:sz w:val="24"/>
          <w:szCs w:val="24"/>
        </w:rPr>
        <w:footnoteReference w:id="13"/>
      </w:r>
      <w:r w:rsidR="000F5643">
        <w:rPr>
          <w:rFonts w:ascii="Times New Roman" w:hAnsi="Times New Roman" w:cs="Times New Roman"/>
          <w:sz w:val="24"/>
          <w:szCs w:val="24"/>
        </w:rPr>
        <w:t xml:space="preserve"> </w:t>
      </w:r>
      <w:r w:rsidR="00B23358" w:rsidRPr="00971CDD">
        <w:rPr>
          <w:rFonts w:ascii="Times New Roman" w:hAnsi="Times New Roman" w:cs="Times New Roman"/>
          <w:sz w:val="24"/>
          <w:szCs w:val="24"/>
        </w:rPr>
        <w:t>Τέτοιου ε</w:t>
      </w:r>
      <w:r w:rsidR="006369C6" w:rsidRPr="00971CDD">
        <w:rPr>
          <w:rFonts w:ascii="Times New Roman" w:hAnsi="Times New Roman" w:cs="Times New Roman"/>
          <w:sz w:val="24"/>
          <w:szCs w:val="24"/>
        </w:rPr>
        <w:t>ίδους ρυθμιστικά μέτρα καταγράφονται περιοριστικά στο νόμο</w:t>
      </w:r>
      <w:r w:rsidR="00AF3BB8">
        <w:rPr>
          <w:rFonts w:ascii="Times New Roman" w:hAnsi="Times New Roman" w:cs="Times New Roman"/>
          <w:sz w:val="24"/>
          <w:szCs w:val="24"/>
        </w:rPr>
        <w:t xml:space="preserve"> </w:t>
      </w:r>
      <w:r w:rsidR="006369C6" w:rsidRPr="00971CDD">
        <w:rPr>
          <w:rFonts w:ascii="Times New Roman" w:hAnsi="Times New Roman" w:cs="Times New Roman"/>
          <w:sz w:val="24"/>
          <w:szCs w:val="24"/>
        </w:rPr>
        <w:t xml:space="preserve">και ειδικότερα προβλέπονται </w:t>
      </w:r>
      <w:r w:rsidR="00B23358" w:rsidRPr="00971CDD">
        <w:rPr>
          <w:rFonts w:ascii="Times New Roman" w:hAnsi="Times New Roman" w:cs="Times New Roman"/>
          <w:sz w:val="24"/>
          <w:szCs w:val="24"/>
        </w:rPr>
        <w:t>στα άρθρα 954 παρ.4</w:t>
      </w:r>
      <w:r w:rsidR="009B188B" w:rsidRPr="00971CDD">
        <w:rPr>
          <w:rStyle w:val="a4"/>
          <w:rFonts w:ascii="Times New Roman" w:hAnsi="Times New Roman" w:cs="Times New Roman"/>
          <w:sz w:val="24"/>
          <w:szCs w:val="24"/>
        </w:rPr>
        <w:footnoteReference w:id="14"/>
      </w:r>
      <w:r w:rsidR="00B23358" w:rsidRPr="00971CDD">
        <w:rPr>
          <w:rFonts w:ascii="Times New Roman" w:hAnsi="Times New Roman" w:cs="Times New Roman"/>
          <w:sz w:val="24"/>
          <w:szCs w:val="24"/>
        </w:rPr>
        <w:t xml:space="preserve">, 956 παρ. 5, </w:t>
      </w:r>
      <w:r w:rsidR="008D1933" w:rsidRPr="00971CDD">
        <w:rPr>
          <w:rFonts w:ascii="Times New Roman" w:hAnsi="Times New Roman" w:cs="Times New Roman"/>
          <w:sz w:val="24"/>
          <w:szCs w:val="24"/>
        </w:rPr>
        <w:t xml:space="preserve">962, </w:t>
      </w:r>
      <w:r w:rsidR="00B23358" w:rsidRPr="00971CDD">
        <w:rPr>
          <w:rFonts w:ascii="Times New Roman" w:hAnsi="Times New Roman" w:cs="Times New Roman"/>
          <w:sz w:val="24"/>
          <w:szCs w:val="24"/>
        </w:rPr>
        <w:t>973 παρ.4 &amp;5 , 1000</w:t>
      </w:r>
      <w:r w:rsidR="000D75B0">
        <w:rPr>
          <w:rStyle w:val="a4"/>
          <w:rFonts w:ascii="Times New Roman" w:hAnsi="Times New Roman" w:cs="Times New Roman"/>
          <w:sz w:val="24"/>
          <w:szCs w:val="24"/>
        </w:rPr>
        <w:footnoteReference w:id="15"/>
      </w:r>
      <w:r w:rsidR="00B23358" w:rsidRPr="00971CDD">
        <w:rPr>
          <w:rFonts w:ascii="Times New Roman" w:hAnsi="Times New Roman" w:cs="Times New Roman"/>
          <w:sz w:val="24"/>
          <w:szCs w:val="24"/>
        </w:rPr>
        <w:t>, 1019</w:t>
      </w:r>
      <w:r w:rsidR="00B61C80" w:rsidRPr="00971CDD">
        <w:rPr>
          <w:rStyle w:val="a4"/>
          <w:rFonts w:ascii="Times New Roman" w:hAnsi="Times New Roman" w:cs="Times New Roman"/>
          <w:sz w:val="24"/>
          <w:szCs w:val="24"/>
        </w:rPr>
        <w:footnoteReference w:id="16"/>
      </w:r>
      <w:r w:rsidR="00B23358" w:rsidRPr="00971CDD">
        <w:rPr>
          <w:rFonts w:ascii="Times New Roman" w:hAnsi="Times New Roman" w:cs="Times New Roman"/>
          <w:sz w:val="24"/>
          <w:szCs w:val="24"/>
        </w:rPr>
        <w:t>, 1022 και 1034</w:t>
      </w:r>
      <w:r w:rsidR="00F838D9" w:rsidRPr="00971CDD">
        <w:rPr>
          <w:rFonts w:ascii="Times New Roman" w:hAnsi="Times New Roman" w:cs="Times New Roman"/>
          <w:sz w:val="24"/>
          <w:szCs w:val="24"/>
        </w:rPr>
        <w:t xml:space="preserve"> παρ.2</w:t>
      </w:r>
      <w:r w:rsidR="00B23358" w:rsidRPr="00971CDD">
        <w:rPr>
          <w:rFonts w:ascii="Times New Roman" w:hAnsi="Times New Roman" w:cs="Times New Roman"/>
          <w:sz w:val="24"/>
          <w:szCs w:val="24"/>
        </w:rPr>
        <w:t xml:space="preserve"> ΚπολΔ.</w:t>
      </w:r>
      <w:r w:rsidR="00AF3BB8">
        <w:rPr>
          <w:rFonts w:ascii="Times New Roman" w:hAnsi="Times New Roman" w:cs="Times New Roman"/>
          <w:sz w:val="24"/>
          <w:szCs w:val="24"/>
        </w:rPr>
        <w:t xml:space="preserve"> </w:t>
      </w:r>
      <w:r w:rsidRPr="00971CDD">
        <w:rPr>
          <w:rFonts w:ascii="Times New Roman" w:hAnsi="Times New Roman" w:cs="Times New Roman"/>
          <w:sz w:val="24"/>
          <w:szCs w:val="24"/>
        </w:rPr>
        <w:t>Μερίδα θεωρητικών, στον αντίποδα, υπεραμύνθηκε υπέρ της αντίθετης ερμηνευτικής εκδοχής με το επιχείρημα ότι στην περίπτωση των ρυθμιστικών μέτρων η προληπτική επέμβαση του δικαστηρίου δεν επιχειρείται με τη διαδικασία που ακολουθείται στις εκτελεστικές δίκες στις οποίες εφαρμόζονται οι ειδικοί κανόνες των άρθρων 933-937 ΚπολΔ, αλλά με την διαδικασία των άρθρων 686-703 ΚπολΔ κατάλληλα προσαρμοζόμενων στο χώρο της αναγκαστικής εκτέλεσης.</w:t>
      </w:r>
      <w:r w:rsidRPr="00971CDD">
        <w:rPr>
          <w:rStyle w:val="a4"/>
          <w:rFonts w:ascii="Times New Roman" w:hAnsi="Times New Roman" w:cs="Times New Roman"/>
          <w:sz w:val="24"/>
          <w:szCs w:val="24"/>
        </w:rPr>
        <w:footnoteReference w:id="17"/>
      </w:r>
      <w:r w:rsidRPr="00971CDD">
        <w:rPr>
          <w:rFonts w:ascii="Times New Roman" w:hAnsi="Times New Roman" w:cs="Times New Roman"/>
          <w:sz w:val="24"/>
          <w:szCs w:val="24"/>
        </w:rPr>
        <w:t xml:space="preserve"> Εντούτοις, η ανωτέρω επιχειρηματολογία που αποκλείει τα ρυθμιστικά μέτρα της ε</w:t>
      </w:r>
      <w:r w:rsidR="00167850">
        <w:rPr>
          <w:rFonts w:ascii="Times New Roman" w:hAnsi="Times New Roman" w:cs="Times New Roman"/>
          <w:sz w:val="24"/>
          <w:szCs w:val="24"/>
        </w:rPr>
        <w:t>κτέλεσης από την κατηγορία των δικών περί την εκτέλεση</w:t>
      </w:r>
      <w:r w:rsidRPr="00971CDD">
        <w:rPr>
          <w:rFonts w:ascii="Times New Roman" w:hAnsi="Times New Roman" w:cs="Times New Roman"/>
          <w:sz w:val="24"/>
          <w:szCs w:val="24"/>
        </w:rPr>
        <w:t xml:space="preserve"> δεν είναι απροσμάχητη. Είναι πέρας πάσης αμφιβολίας ότι αποφασιστικό κριτήριο προκειμένου να </w:t>
      </w:r>
      <w:r w:rsidR="00167850">
        <w:rPr>
          <w:rFonts w:ascii="Times New Roman" w:hAnsi="Times New Roman" w:cs="Times New Roman"/>
          <w:sz w:val="24"/>
          <w:szCs w:val="24"/>
        </w:rPr>
        <w:t>χαρακτηριστεί ορισμένη δίκη ως δίκη περί την εκτέλεση</w:t>
      </w:r>
      <w:r w:rsidRPr="00971CDD">
        <w:rPr>
          <w:rFonts w:ascii="Times New Roman" w:hAnsi="Times New Roman" w:cs="Times New Roman"/>
          <w:sz w:val="24"/>
          <w:szCs w:val="24"/>
        </w:rPr>
        <w:t xml:space="preserve"> είναι η λειτουργική συνάφεια της δίκης προς την εκτελεστική διαδικασία και όχι η διαδικασία που ακολουθείται κατά την εκδίκαση της διαφοράς.</w:t>
      </w:r>
      <w:r w:rsidRPr="00971CDD">
        <w:rPr>
          <w:rStyle w:val="a4"/>
          <w:rFonts w:ascii="Times New Roman" w:hAnsi="Times New Roman" w:cs="Times New Roman"/>
          <w:sz w:val="24"/>
          <w:szCs w:val="24"/>
        </w:rPr>
        <w:footnoteReference w:id="18"/>
      </w:r>
      <w:r w:rsidRPr="00971CDD">
        <w:rPr>
          <w:rFonts w:ascii="Times New Roman" w:hAnsi="Times New Roman" w:cs="Times New Roman"/>
          <w:sz w:val="24"/>
          <w:szCs w:val="24"/>
        </w:rPr>
        <w:t xml:space="preserve"> Έτσι, η </w:t>
      </w:r>
      <w:r w:rsidRPr="00971CDD">
        <w:rPr>
          <w:rFonts w:ascii="Times New Roman" w:hAnsi="Times New Roman" w:cs="Times New Roman"/>
          <w:sz w:val="24"/>
          <w:szCs w:val="24"/>
        </w:rPr>
        <w:lastRenderedPageBreak/>
        <w:t>παραπομπή της εκδίκασης μιας υπόθεσης στη διαδικασία των ασφαλιστικών μέτρων, όπως συμβαίνει υπό το ισχύον νομοθετικό καθεστώς σε όλα τα ρυθμιστικά μέτρα της εκτέλεσης υπαγορεύ</w:t>
      </w:r>
      <w:r w:rsidR="00280879">
        <w:rPr>
          <w:rFonts w:ascii="Times New Roman" w:hAnsi="Times New Roman" w:cs="Times New Roman"/>
          <w:sz w:val="24"/>
          <w:szCs w:val="24"/>
        </w:rPr>
        <w:t>ε</w:t>
      </w:r>
      <w:r w:rsidRPr="00971CDD">
        <w:rPr>
          <w:rFonts w:ascii="Times New Roman" w:hAnsi="Times New Roman" w:cs="Times New Roman"/>
          <w:sz w:val="24"/>
          <w:szCs w:val="24"/>
        </w:rPr>
        <w:t>ται από δικαιοπολιτικές σταθμίσεις, ανάλογες αυτών που επέβαλλαν τη θέσπιση των αποκλίσεων των άρθρων 933-937 ΚπολΔ, ιδίως την ανάγκη ταχείας εκκαθάρισης των σχετικών διαφορών.</w:t>
      </w:r>
      <w:r w:rsidR="00463AD5" w:rsidRPr="00971CDD">
        <w:rPr>
          <w:rStyle w:val="a4"/>
          <w:rFonts w:ascii="Times New Roman" w:hAnsi="Times New Roman" w:cs="Times New Roman"/>
          <w:sz w:val="24"/>
          <w:szCs w:val="24"/>
        </w:rPr>
        <w:footnoteReference w:id="19"/>
      </w:r>
    </w:p>
    <w:p w:rsidR="00E31004" w:rsidRPr="00971CDD" w:rsidRDefault="00E31004" w:rsidP="000F5643">
      <w:pPr>
        <w:spacing w:after="0"/>
        <w:ind w:right="284" w:firstLine="720"/>
        <w:contextualSpacing/>
        <w:jc w:val="both"/>
        <w:rPr>
          <w:rFonts w:ascii="Times New Roman" w:hAnsi="Times New Roman" w:cs="Times New Roman"/>
          <w:sz w:val="24"/>
          <w:szCs w:val="24"/>
        </w:rPr>
      </w:pPr>
    </w:p>
    <w:p w:rsidR="00E31004" w:rsidRPr="00971CDD" w:rsidRDefault="00E31004" w:rsidP="000F5643">
      <w:pPr>
        <w:ind w:firstLine="720"/>
        <w:contextualSpacing/>
        <w:jc w:val="both"/>
        <w:rPr>
          <w:rFonts w:ascii="Times New Roman" w:hAnsi="Times New Roman" w:cs="Times New Roman"/>
          <w:sz w:val="24"/>
          <w:szCs w:val="24"/>
        </w:rPr>
      </w:pPr>
    </w:p>
    <w:p w:rsidR="00E31004" w:rsidRPr="00B35F72" w:rsidRDefault="00C36260" w:rsidP="000F5643">
      <w:pPr>
        <w:pStyle w:val="2"/>
        <w:rPr>
          <w:rFonts w:ascii="Times New Roman" w:hAnsi="Times New Roman" w:cs="Times New Roman"/>
          <w:color w:val="000000" w:themeColor="text1"/>
          <w:sz w:val="24"/>
          <w:szCs w:val="24"/>
        </w:rPr>
      </w:pPr>
      <w:bookmarkStart w:id="6" w:name="_Toc462167333"/>
      <w:r w:rsidRPr="00B35F72">
        <w:rPr>
          <w:rFonts w:ascii="Times New Roman" w:hAnsi="Times New Roman" w:cs="Times New Roman"/>
          <w:color w:val="000000" w:themeColor="text1"/>
          <w:sz w:val="24"/>
          <w:szCs w:val="24"/>
        </w:rPr>
        <w:t xml:space="preserve">ΙΙ. </w:t>
      </w:r>
      <w:r w:rsidR="00E31004" w:rsidRPr="00B35F72">
        <w:rPr>
          <w:rFonts w:ascii="Times New Roman" w:hAnsi="Times New Roman" w:cs="Times New Roman"/>
          <w:color w:val="000000" w:themeColor="text1"/>
          <w:sz w:val="24"/>
          <w:szCs w:val="24"/>
        </w:rPr>
        <w:t>Προϋποθέσεις χαρακτηρισμού δικών περί την εκτέλεση</w:t>
      </w:r>
      <w:bookmarkEnd w:id="6"/>
    </w:p>
    <w:p w:rsidR="00E31004" w:rsidRPr="00971CDD" w:rsidRDefault="00E31004" w:rsidP="000F5643">
      <w:pPr>
        <w:contextualSpacing/>
        <w:jc w:val="both"/>
        <w:rPr>
          <w:rFonts w:ascii="Times New Roman" w:hAnsi="Times New Roman" w:cs="Times New Roman"/>
          <w:sz w:val="24"/>
          <w:szCs w:val="24"/>
        </w:rPr>
      </w:pPr>
    </w:p>
    <w:p w:rsidR="00E31004" w:rsidRPr="00971CDD" w:rsidRDefault="00E31004"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Δέον να επισημανθεί ότι στα πλαίσια της παλαιάς δικονομίας, σύμφωνα με τη γράμμα της διάταξης του άρθρου 871 της ΠολΔ 1834 έπρεπε να συντρέχουν σωρευτικώς δύο κριτήρια προκειμένου μια δίκη να λάβει το πρόσημο της εκτελεστικής, ένα χρονικό και ένα ουσιαστικό. Ειδικότερα, θα έπρεπε να τοποθετείται χρονικά μεταξύ του σημείου της έναρξης της αναγκαστικής εκτέλεσης και μέχρι του πέρατος της διαδικασίας της εκτελέσεως, ενώ ταυτόχρονα το αντικείμενο της θα έπρεπε να αφορά το κύρος της διαδικασίας εκτελέσεως ή το κύρος των κατ’ ιδίαν πράξεων εκτελέσεως.</w:t>
      </w:r>
      <w:r w:rsidRPr="00971CDD">
        <w:rPr>
          <w:rStyle w:val="a4"/>
          <w:rFonts w:ascii="Times New Roman" w:hAnsi="Times New Roman" w:cs="Times New Roman"/>
          <w:sz w:val="24"/>
          <w:szCs w:val="24"/>
        </w:rPr>
        <w:footnoteReference w:id="20"/>
      </w:r>
      <w:r w:rsidR="003953C0">
        <w:rPr>
          <w:rFonts w:ascii="Times New Roman" w:hAnsi="Times New Roman" w:cs="Times New Roman"/>
          <w:sz w:val="24"/>
          <w:szCs w:val="24"/>
        </w:rPr>
        <w:t xml:space="preserve"> </w:t>
      </w:r>
      <w:r w:rsidR="00D16106">
        <w:rPr>
          <w:rFonts w:ascii="Times New Roman" w:hAnsi="Times New Roman" w:cs="Times New Roman"/>
          <w:sz w:val="24"/>
          <w:szCs w:val="24"/>
        </w:rPr>
        <w:t>Ερμηνευτικά προσκόμ</w:t>
      </w:r>
      <w:r w:rsidRPr="00971CDD">
        <w:rPr>
          <w:rFonts w:ascii="Times New Roman" w:hAnsi="Times New Roman" w:cs="Times New Roman"/>
          <w:sz w:val="24"/>
          <w:szCs w:val="24"/>
        </w:rPr>
        <w:t>ατα δημιούργησε στη νομολογία το ζήτημα σε ποιο χρονικό σημείο τοποθετείται το πέρας της εκτελέσεως. Έτσι, κατά την κρατούσα στο προϊσχύσαν δίκαιο νομολογιακή θέση, η αναγκαστική εκτέλεση τελειούται δια της εκούσιας ή αναγκαστικής εγκατάστασης του υπερθεματιστή στο πλειστηριασθέν πράγμα και ως εκ τούτου μετά το πέρας της δε νοείτο εκτελεστική δίκη.</w:t>
      </w:r>
      <w:r w:rsidRPr="00971CDD">
        <w:rPr>
          <w:rStyle w:val="a4"/>
          <w:rFonts w:ascii="Times New Roman" w:hAnsi="Times New Roman" w:cs="Times New Roman"/>
          <w:sz w:val="24"/>
          <w:szCs w:val="24"/>
        </w:rPr>
        <w:footnoteReference w:id="21"/>
      </w:r>
      <w:r w:rsidRPr="00971CDD">
        <w:rPr>
          <w:rFonts w:ascii="Times New Roman" w:hAnsi="Times New Roman" w:cs="Times New Roman"/>
          <w:sz w:val="24"/>
          <w:szCs w:val="24"/>
        </w:rPr>
        <w:t xml:space="preserve"> Λόγω ακριβώς αυτής της παγιωμένης και αμετακίνητης θέσης της νομολογίας πλείονες δικαστικές αποφάσεις τοποθετούσαν τη δίκη επί της ανακοπής κατά του πίνακα κατάταξης εκτός του βεληνεκούς των εκτελεστικών δικών.</w:t>
      </w:r>
      <w:r w:rsidRPr="00971CDD">
        <w:rPr>
          <w:rStyle w:val="a4"/>
          <w:rFonts w:ascii="Times New Roman" w:hAnsi="Times New Roman" w:cs="Times New Roman"/>
          <w:sz w:val="24"/>
          <w:szCs w:val="24"/>
        </w:rPr>
        <w:footnoteReference w:id="22"/>
      </w:r>
      <w:r w:rsidRPr="00971CDD">
        <w:rPr>
          <w:rFonts w:ascii="Times New Roman" w:hAnsi="Times New Roman" w:cs="Times New Roman"/>
          <w:sz w:val="24"/>
          <w:szCs w:val="24"/>
        </w:rPr>
        <w:t xml:space="preserve"> Από τότε, ωστόσο, δεν έλειπαν οι φωνές στην ελληνική θεωρία που υποστήριζαν ένθερμα ότι το γεγονός της εγκατάστασης του υπερθεματιστή στο πλειστηριασθέν πράγμα αποτελεί μονάχα μια στάση της εκτελεστικής διαδικασίας χωρίς να σηματοδοτεί τη λήξη της.</w:t>
      </w:r>
      <w:r w:rsidRPr="00971CDD">
        <w:rPr>
          <w:rStyle w:val="a4"/>
          <w:rFonts w:ascii="Times New Roman" w:hAnsi="Times New Roman" w:cs="Times New Roman"/>
          <w:sz w:val="24"/>
          <w:szCs w:val="24"/>
        </w:rPr>
        <w:footnoteReference w:id="23"/>
      </w:r>
      <w:r w:rsidRPr="00971CDD">
        <w:rPr>
          <w:rFonts w:ascii="Times New Roman" w:hAnsi="Times New Roman" w:cs="Times New Roman"/>
          <w:sz w:val="24"/>
          <w:szCs w:val="24"/>
        </w:rPr>
        <w:t xml:space="preserve"> Για την ακρίβεια, η αναγκαστική εκτέλεση συνεχίζεται τόσο για τον επισπεύδοντα δανειστή, όσο και για τους αναγγελμένους δανειστές μέχρι την πραγματική ικανοποίηση τους από το πλειστηρίασμα και οποιαδήποτε έριδα προκύψει στο μεσοδιάστημα από την εγκατάσταση του υπερθεματιστού μέχρι και την ικανοποίηση των δανειστών από το πλειστηρίασμα συνιστά αναμφίβολα δίκη περί την εκτέλεση.</w:t>
      </w:r>
      <w:r w:rsidRPr="00971CDD">
        <w:rPr>
          <w:rStyle w:val="a4"/>
          <w:rFonts w:ascii="Times New Roman" w:hAnsi="Times New Roman" w:cs="Times New Roman"/>
          <w:sz w:val="24"/>
          <w:szCs w:val="24"/>
        </w:rPr>
        <w:footnoteReference w:id="24"/>
      </w:r>
    </w:p>
    <w:p w:rsidR="00E31004" w:rsidRPr="00971CDD" w:rsidRDefault="00E31004"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lastRenderedPageBreak/>
        <w:t>Αντιθέτως, στα πλαίσια της ισχύουσας δικονομίας ως δίκη περί την εκτέλεση θεωρείται κατά κανόνα εκείνη που ανοίγεται με τις πάσης φύσεως ανακοπές που αναγνωρίζει ο νόμος και που το αντικείμενο της περιστρέφεται γύρω από το κύρος της διαδικασίας ή των πράξεων εκτελέσεως.</w:t>
      </w:r>
      <w:r w:rsidRPr="00971CDD">
        <w:rPr>
          <w:rStyle w:val="a4"/>
          <w:rFonts w:ascii="Times New Roman" w:hAnsi="Times New Roman" w:cs="Times New Roman"/>
          <w:sz w:val="24"/>
          <w:szCs w:val="24"/>
        </w:rPr>
        <w:footnoteReference w:id="25"/>
      </w:r>
      <w:r w:rsidRPr="00971CDD">
        <w:rPr>
          <w:rFonts w:ascii="Times New Roman" w:hAnsi="Times New Roman" w:cs="Times New Roman"/>
          <w:sz w:val="24"/>
          <w:szCs w:val="24"/>
        </w:rPr>
        <w:t xml:space="preserve"> Η παραπάνω προβληματική αναφορικά με το πέρας της εκτελέσεως ως αποφασιστικό παράγοντα χαρακτηρισμού μιας δίκης ως δίκης περί την εκτέλεση δε μπορεί να επιβιώσει και να μεταφερθεί στο δίκαιο του ΚπολΔ.  Τούτο διότι ο ιστορικός νομοθέτης μέσω της θέσπισης του άρθρου 934 ΚπολΔ που καθόριζε την κατά στάδια προσβολή των πράξεων της αναγκαστικής εκτελέσεως ξεκαθάρισε το θολό τοπίο σχετικά με τα χρονικά πλαίσια στα οποία κινείται η αναγκαστική εκτέλεση. Από την πρώτη κιόλας ανάγνωση του 934 1γ ΚπολΔ ( νυν 934 παρ. 1β με Ν. 4335/2015) αντιλαμβάνεται κανείς ότι είναι δυνατόν να ασκηθεί ανακοπή κατά της εκτέλεσης και δη κατά του πλειστηριασμού και μετά την εγκατάσταση του υπερθεματιστή, από τη στιγμή μάλιστα που η προθεσμία για άσκηση της ανακοπής άρχεται από χρονικό σημείο έτερο της εγκαταστάσεως του υπερθεματιστή</w:t>
      </w:r>
      <w:r w:rsidRPr="00971CDD">
        <w:rPr>
          <w:rStyle w:val="a4"/>
          <w:rFonts w:ascii="Times New Roman" w:hAnsi="Times New Roman" w:cs="Times New Roman"/>
          <w:sz w:val="24"/>
          <w:szCs w:val="24"/>
        </w:rPr>
        <w:footnoteReference w:id="26"/>
      </w:r>
      <w:r w:rsidRPr="00971CDD">
        <w:rPr>
          <w:rFonts w:ascii="Times New Roman" w:hAnsi="Times New Roman" w:cs="Times New Roman"/>
          <w:sz w:val="24"/>
          <w:szCs w:val="24"/>
        </w:rPr>
        <w:t xml:space="preserve">, ήτοι από την ημέρα του πλειστηριασμού για κινητά ή από την μεταγραφή της περιλήψεως της κατακυρωτικής έκθεσης αναφορικά με τα ακίνητα. Συνεπακόλουθα, στο ισχύον δίκαιο καθοριστικό ρόλο για το χαρακτηρισμό μιας δίκης ως δίκη περί την εκτέλεση διαδραματίζει αφενός ότι το ένδικο βοήθημα ασκείται κατά το χρονικό σημείο από της ενάρξεως της αναγκαστικής εκτέλεσης (άρθρο 924 ΚπολΔ) και μέχρι εκπνοής των προθεσμιών του άρθρου 934 ΚπολΔ και αφετέρου ότι το αντικείμενο της περιστρέφεται είτε γύρω από το κύρος της διαδικασίας εκτελέσεως ή των κατ’ ιδίαν πράξεων της, </w:t>
      </w:r>
      <w:r w:rsidRPr="00971CDD">
        <w:rPr>
          <w:rFonts w:ascii="Times New Roman" w:hAnsi="Times New Roman" w:cs="Times New Roman"/>
          <w:color w:val="000000" w:themeColor="text1"/>
          <w:sz w:val="24"/>
          <w:szCs w:val="24"/>
        </w:rPr>
        <w:t xml:space="preserve">είτε διευκολύνει τη διενέργεια της αναγκαστικής εκτέλεσης. </w:t>
      </w:r>
    </w:p>
    <w:p w:rsidR="00C91135" w:rsidRPr="00971CDD" w:rsidRDefault="00E31004"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Ως εκ τούτου, σήμερα γίνεται δεκτό ότι στις δίκες περί την εκτέλεση εντάσσονται οι δημιουργηθείσες διαφορές  κατά την επιδίωξη του υπερθεματιστού να εγκατασταθεί στο πλειστηριασθέν, εφόσον από την επίδοση της επιταγής προς εκτέλεση της περιλήψεως της κατακυρωτικής εκθέσεως του υπερθεματιστή λαμβάνει χώρα μια νέα και ανεξάρτητη διαδικασία άμεσης εκτέλεσης.</w:t>
      </w:r>
      <w:r w:rsidRPr="00971CDD">
        <w:rPr>
          <w:rStyle w:val="a4"/>
          <w:rFonts w:ascii="Times New Roman" w:hAnsi="Times New Roman" w:cs="Times New Roman"/>
          <w:sz w:val="24"/>
          <w:szCs w:val="24"/>
        </w:rPr>
        <w:footnoteReference w:id="27"/>
      </w:r>
      <w:r w:rsidRPr="00971CDD">
        <w:rPr>
          <w:rFonts w:ascii="Times New Roman" w:hAnsi="Times New Roman" w:cs="Times New Roman"/>
          <w:sz w:val="24"/>
          <w:szCs w:val="24"/>
        </w:rPr>
        <w:t xml:space="preserve"> Περαιτέρω, το αυτό ισχύει και για την ανακοπή κατά του πίνακα κατατάξεως (979 ΚπολΔ), όπως και στις περιπτώσεις καταδίκης σε χρηματική ποινή, όταν επισπεύδεται εκτέλεση προς είσπραξη της χρηματικής ποινής.</w:t>
      </w:r>
      <w:r w:rsidRPr="00971CDD">
        <w:rPr>
          <w:rStyle w:val="a4"/>
          <w:rFonts w:ascii="Times New Roman" w:hAnsi="Times New Roman" w:cs="Times New Roman"/>
          <w:sz w:val="24"/>
          <w:szCs w:val="24"/>
        </w:rPr>
        <w:footnoteReference w:id="28"/>
      </w:r>
    </w:p>
    <w:p w:rsidR="00B21C31" w:rsidRPr="00971CDD" w:rsidRDefault="00B21C31" w:rsidP="000F5643">
      <w:pPr>
        <w:spacing w:after="0"/>
        <w:ind w:right="284" w:firstLine="720"/>
        <w:contextualSpacing/>
        <w:jc w:val="both"/>
        <w:rPr>
          <w:rFonts w:ascii="Times New Roman" w:hAnsi="Times New Roman" w:cs="Times New Roman"/>
          <w:sz w:val="24"/>
          <w:szCs w:val="24"/>
        </w:rPr>
      </w:pPr>
    </w:p>
    <w:p w:rsidR="00B21C31" w:rsidRPr="00971CDD" w:rsidRDefault="00B21C31" w:rsidP="000F5643">
      <w:pPr>
        <w:spacing w:after="0"/>
        <w:ind w:right="284" w:firstLine="720"/>
        <w:contextualSpacing/>
        <w:jc w:val="both"/>
        <w:rPr>
          <w:rFonts w:ascii="Times New Roman" w:hAnsi="Times New Roman" w:cs="Times New Roman"/>
          <w:sz w:val="24"/>
          <w:szCs w:val="24"/>
        </w:rPr>
      </w:pPr>
    </w:p>
    <w:p w:rsidR="00E07F01" w:rsidRPr="00971CDD" w:rsidRDefault="00E07F01" w:rsidP="000F5643">
      <w:pPr>
        <w:spacing w:after="0"/>
        <w:ind w:right="284" w:firstLine="720"/>
        <w:contextualSpacing/>
        <w:jc w:val="both"/>
        <w:rPr>
          <w:rFonts w:ascii="Times New Roman" w:hAnsi="Times New Roman" w:cs="Times New Roman"/>
          <w:sz w:val="24"/>
          <w:szCs w:val="24"/>
        </w:rPr>
      </w:pPr>
    </w:p>
    <w:p w:rsidR="00E07F01" w:rsidRPr="00971CDD" w:rsidRDefault="00E07F01" w:rsidP="000F5643">
      <w:pPr>
        <w:spacing w:after="0"/>
        <w:ind w:right="284" w:firstLine="720"/>
        <w:contextualSpacing/>
        <w:jc w:val="both"/>
        <w:rPr>
          <w:rFonts w:ascii="Times New Roman" w:hAnsi="Times New Roman" w:cs="Times New Roman"/>
          <w:sz w:val="24"/>
          <w:szCs w:val="24"/>
        </w:rPr>
      </w:pPr>
    </w:p>
    <w:p w:rsidR="005F1AD9" w:rsidRPr="006A35DC" w:rsidRDefault="005F1AD9" w:rsidP="000F5643">
      <w:pPr>
        <w:contextualSpacing/>
        <w:jc w:val="both"/>
        <w:rPr>
          <w:rFonts w:ascii="Times New Roman" w:hAnsi="Times New Roman" w:cs="Times New Roman"/>
          <w:sz w:val="24"/>
          <w:szCs w:val="24"/>
        </w:rPr>
      </w:pPr>
    </w:p>
    <w:p w:rsidR="00E07F01" w:rsidRPr="00971CDD" w:rsidRDefault="00E07F01" w:rsidP="000F5643">
      <w:pPr>
        <w:ind w:firstLine="720"/>
        <w:contextualSpacing/>
        <w:jc w:val="both"/>
        <w:rPr>
          <w:rFonts w:ascii="Times New Roman" w:hAnsi="Times New Roman" w:cs="Times New Roman"/>
          <w:sz w:val="24"/>
          <w:szCs w:val="24"/>
        </w:rPr>
      </w:pPr>
    </w:p>
    <w:p w:rsidR="003407EA" w:rsidRPr="00D16106" w:rsidRDefault="00C36260" w:rsidP="000F5643">
      <w:pPr>
        <w:pStyle w:val="2"/>
        <w:rPr>
          <w:rFonts w:ascii="Times New Roman" w:hAnsi="Times New Roman" w:cs="Times New Roman"/>
          <w:color w:val="000000" w:themeColor="text1"/>
          <w:sz w:val="24"/>
          <w:szCs w:val="24"/>
        </w:rPr>
      </w:pPr>
      <w:bookmarkStart w:id="7" w:name="_Toc462167334"/>
      <w:r w:rsidRPr="00D16106">
        <w:rPr>
          <w:rFonts w:ascii="Times New Roman" w:hAnsi="Times New Roman" w:cs="Times New Roman"/>
          <w:color w:val="000000" w:themeColor="text1"/>
          <w:sz w:val="24"/>
          <w:szCs w:val="24"/>
        </w:rPr>
        <w:lastRenderedPageBreak/>
        <w:t xml:space="preserve">ΙΙΙ. </w:t>
      </w:r>
      <w:r w:rsidR="003407EA" w:rsidRPr="00D16106">
        <w:rPr>
          <w:rFonts w:ascii="Times New Roman" w:hAnsi="Times New Roman" w:cs="Times New Roman"/>
          <w:color w:val="000000" w:themeColor="text1"/>
          <w:sz w:val="24"/>
          <w:szCs w:val="24"/>
        </w:rPr>
        <w:t>Διαδικασία εκδίκασης-Εφαρμοστέοι κανόνες</w:t>
      </w:r>
      <w:bookmarkEnd w:id="7"/>
    </w:p>
    <w:p w:rsidR="007A1B4A" w:rsidRPr="00D16106" w:rsidRDefault="007A1B4A" w:rsidP="000F5643">
      <w:pPr>
        <w:ind w:firstLine="720"/>
        <w:contextualSpacing/>
        <w:jc w:val="both"/>
        <w:rPr>
          <w:rFonts w:ascii="Times New Roman" w:hAnsi="Times New Roman" w:cs="Times New Roman"/>
          <w:color w:val="000000" w:themeColor="text1"/>
          <w:sz w:val="24"/>
          <w:szCs w:val="24"/>
        </w:rPr>
      </w:pPr>
    </w:p>
    <w:p w:rsidR="00694F8A" w:rsidRDefault="00E7060A" w:rsidP="000F5643">
      <w:pPr>
        <w:spacing w:after="0"/>
        <w:ind w:right="284"/>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tab/>
        <w:t>Σημειώνεται ότι στην πρώτη κατηγορία δικών περί την εκτέλεση εφαρμόζονται οι διατάξεις 933 επομ. ΚπολΔ και επιπλέον οι ειδικοί κανόνες του άρθρου 937 ΚπολΔ</w:t>
      </w:r>
      <w:r w:rsidR="00D16106">
        <w:rPr>
          <w:rFonts w:ascii="Times New Roman" w:hAnsi="Times New Roman" w:cs="Times New Roman"/>
          <w:sz w:val="24"/>
          <w:szCs w:val="24"/>
        </w:rPr>
        <w:t xml:space="preserve"> </w:t>
      </w:r>
      <w:r w:rsidRPr="00971CDD">
        <w:rPr>
          <w:rFonts w:ascii="Times New Roman" w:hAnsi="Times New Roman" w:cs="Times New Roman"/>
          <w:color w:val="000000" w:themeColor="text1"/>
          <w:sz w:val="24"/>
          <w:szCs w:val="24"/>
        </w:rPr>
        <w:t xml:space="preserve">με την εξαίρεση κάποιων ανακοπών, όπως του 936, 979,1031 και 1054 ΚπολΔ που λόγω της φύσης τους και των προτεινόμενων μ’ αυτές λόγων στις οποίες εφαρμόζονται οι ειδικές ρυθμίσεις των άρθρων αυτών. Πιο συγκεκριμένα, </w:t>
      </w:r>
      <w:r w:rsidR="00E13B97" w:rsidRPr="00971CDD">
        <w:rPr>
          <w:rFonts w:ascii="Times New Roman" w:hAnsi="Times New Roman" w:cs="Times New Roman"/>
          <w:color w:val="000000" w:themeColor="text1"/>
          <w:sz w:val="24"/>
          <w:szCs w:val="24"/>
        </w:rPr>
        <w:t xml:space="preserve">στη δίκη επί της ανακοπής του τρίτου οι προθεσμίες του άρθρου 934 ΚπολΔ γίνεται δεκτό ότι δεν εφαρμόζονται, </w:t>
      </w:r>
      <w:r w:rsidRPr="00971CDD">
        <w:rPr>
          <w:rFonts w:ascii="Times New Roman" w:hAnsi="Times New Roman" w:cs="Times New Roman"/>
          <w:color w:val="000000" w:themeColor="text1"/>
          <w:sz w:val="24"/>
          <w:szCs w:val="24"/>
        </w:rPr>
        <w:t>λόγω του ότι η άσκηση του</w:t>
      </w:r>
      <w:r w:rsidR="00F07346" w:rsidRPr="00971CDD">
        <w:rPr>
          <w:rFonts w:ascii="Times New Roman" w:hAnsi="Times New Roman" w:cs="Times New Roman"/>
          <w:color w:val="000000" w:themeColor="text1"/>
          <w:sz w:val="24"/>
          <w:szCs w:val="24"/>
        </w:rPr>
        <w:t xml:space="preserve"> εν λόγω ενδίκου βοηθήματος προϋ</w:t>
      </w:r>
      <w:r w:rsidRPr="00971CDD">
        <w:rPr>
          <w:rFonts w:ascii="Times New Roman" w:hAnsi="Times New Roman" w:cs="Times New Roman"/>
          <w:color w:val="000000" w:themeColor="text1"/>
          <w:sz w:val="24"/>
          <w:szCs w:val="24"/>
        </w:rPr>
        <w:t>ποθέτει προσβολή του δικαιώματος του τρίτου</w:t>
      </w:r>
      <w:r w:rsidR="00E13B97" w:rsidRPr="00971CDD">
        <w:rPr>
          <w:rFonts w:ascii="Times New Roman" w:hAnsi="Times New Roman" w:cs="Times New Roman"/>
          <w:color w:val="000000" w:themeColor="text1"/>
          <w:sz w:val="24"/>
          <w:szCs w:val="24"/>
        </w:rPr>
        <w:t>, η οποία επιτυγχάνεται το πρώτον με την κατάσχεση του πράγματος</w:t>
      </w:r>
      <w:r w:rsidR="0041432B" w:rsidRPr="00971CDD">
        <w:rPr>
          <w:rFonts w:ascii="Times New Roman" w:hAnsi="Times New Roman" w:cs="Times New Roman"/>
          <w:color w:val="000000" w:themeColor="text1"/>
          <w:sz w:val="24"/>
          <w:szCs w:val="24"/>
        </w:rPr>
        <w:t>.</w:t>
      </w:r>
      <w:r w:rsidR="008829D9" w:rsidRPr="00971CDD">
        <w:rPr>
          <w:rStyle w:val="a4"/>
          <w:rFonts w:ascii="Times New Roman" w:hAnsi="Times New Roman" w:cs="Times New Roman"/>
          <w:color w:val="000000" w:themeColor="text1"/>
          <w:sz w:val="24"/>
          <w:szCs w:val="24"/>
        </w:rPr>
        <w:footnoteReference w:id="29"/>
      </w:r>
      <w:r w:rsidR="00757A27" w:rsidRPr="00971CDD">
        <w:rPr>
          <w:rFonts w:ascii="Times New Roman" w:hAnsi="Times New Roman" w:cs="Times New Roman"/>
          <w:color w:val="000000" w:themeColor="text1"/>
          <w:sz w:val="24"/>
          <w:szCs w:val="24"/>
        </w:rPr>
        <w:t xml:space="preserve"> Επιπλέον, αποκλείεται η εφαρμογή της παραχρήμα αποδείξεως του άρθρου 933 παρ.4 ΚπολΔ, </w:t>
      </w:r>
      <w:r w:rsidR="00E51CFD" w:rsidRPr="00971CDD">
        <w:rPr>
          <w:rFonts w:ascii="Times New Roman" w:hAnsi="Times New Roman" w:cs="Times New Roman"/>
          <w:color w:val="000000" w:themeColor="text1"/>
          <w:sz w:val="24"/>
          <w:szCs w:val="24"/>
        </w:rPr>
        <w:t>η αρχή του άνευ επικουρίας</w:t>
      </w:r>
      <w:r w:rsidR="008E5068" w:rsidRPr="00971CDD">
        <w:rPr>
          <w:rFonts w:ascii="Times New Roman" w:hAnsi="Times New Roman" w:cs="Times New Roman"/>
          <w:color w:val="000000" w:themeColor="text1"/>
          <w:sz w:val="24"/>
          <w:szCs w:val="24"/>
        </w:rPr>
        <w:t xml:space="preserve"> δικάζεσθαι του άρθρου 935 ΚπολΔ, </w:t>
      </w:r>
      <w:r w:rsidR="00AA501B" w:rsidRPr="00971CDD">
        <w:rPr>
          <w:rFonts w:ascii="Times New Roman" w:hAnsi="Times New Roman" w:cs="Times New Roman"/>
          <w:color w:val="000000" w:themeColor="text1"/>
          <w:sz w:val="24"/>
          <w:szCs w:val="24"/>
        </w:rPr>
        <w:t>ενώ αντιθέτως</w:t>
      </w:r>
      <w:r w:rsidR="00757A27" w:rsidRPr="00971CDD">
        <w:rPr>
          <w:rFonts w:ascii="Times New Roman" w:hAnsi="Times New Roman" w:cs="Times New Roman"/>
          <w:color w:val="000000" w:themeColor="text1"/>
          <w:sz w:val="24"/>
          <w:szCs w:val="24"/>
        </w:rPr>
        <w:t xml:space="preserve"> οι ειδικοί κανόνες του άρθρου 937 τυγχάνουν πλήρους εφαρμογής.</w:t>
      </w:r>
      <w:r w:rsidR="00757A27" w:rsidRPr="00971CDD">
        <w:rPr>
          <w:rStyle w:val="a4"/>
          <w:rFonts w:ascii="Times New Roman" w:hAnsi="Times New Roman" w:cs="Times New Roman"/>
          <w:color w:val="000000" w:themeColor="text1"/>
          <w:sz w:val="24"/>
          <w:szCs w:val="24"/>
        </w:rPr>
        <w:footnoteReference w:id="30"/>
      </w:r>
      <w:r w:rsidR="007D18B7" w:rsidRPr="00971CDD">
        <w:rPr>
          <w:rFonts w:ascii="Times New Roman" w:hAnsi="Times New Roman" w:cs="Times New Roman"/>
          <w:color w:val="000000" w:themeColor="text1"/>
          <w:sz w:val="24"/>
          <w:szCs w:val="24"/>
        </w:rPr>
        <w:t xml:space="preserve"> Ακόμη, στη δίκη της</w:t>
      </w:r>
      <w:r w:rsidR="00B25D86" w:rsidRPr="00971CDD">
        <w:rPr>
          <w:rFonts w:ascii="Times New Roman" w:hAnsi="Times New Roman" w:cs="Times New Roman"/>
          <w:color w:val="000000" w:themeColor="text1"/>
          <w:sz w:val="24"/>
          <w:szCs w:val="24"/>
        </w:rPr>
        <w:t xml:space="preserve"> ανακοπής του πίνακα κατάταξης, εφαρμόζονται οι </w:t>
      </w:r>
      <w:r w:rsidR="007D18B7" w:rsidRPr="00971CDD">
        <w:rPr>
          <w:rFonts w:ascii="Times New Roman" w:hAnsi="Times New Roman" w:cs="Times New Roman"/>
          <w:color w:val="000000" w:themeColor="text1"/>
          <w:sz w:val="24"/>
          <w:szCs w:val="24"/>
        </w:rPr>
        <w:t xml:space="preserve">ειδικές διατάξεις των άρθρων 979 παρ.2 </w:t>
      </w:r>
      <w:r w:rsidR="00E13B97" w:rsidRPr="00971CDD">
        <w:rPr>
          <w:rFonts w:ascii="Times New Roman" w:hAnsi="Times New Roman" w:cs="Times New Roman"/>
          <w:color w:val="000000" w:themeColor="text1"/>
          <w:sz w:val="24"/>
          <w:szCs w:val="24"/>
        </w:rPr>
        <w:t>και 980 ΚπολΔ που αφορούν η πρ</w:t>
      </w:r>
      <w:r w:rsidR="007D18B7" w:rsidRPr="00971CDD">
        <w:rPr>
          <w:rFonts w:ascii="Times New Roman" w:hAnsi="Times New Roman" w:cs="Times New Roman"/>
          <w:color w:val="000000" w:themeColor="text1"/>
          <w:sz w:val="24"/>
          <w:szCs w:val="24"/>
        </w:rPr>
        <w:t>ώτη</w:t>
      </w:r>
      <w:r w:rsidR="00E13B97" w:rsidRPr="00971CDD">
        <w:rPr>
          <w:rFonts w:ascii="Times New Roman" w:hAnsi="Times New Roman" w:cs="Times New Roman"/>
          <w:color w:val="000000" w:themeColor="text1"/>
          <w:sz w:val="24"/>
          <w:szCs w:val="24"/>
        </w:rPr>
        <w:t xml:space="preserve"> την αποκλειστική προθεσμία των δώδεκα ημερών για άσκηση της εν λόγω ανακοπής και η δεύτερη το</w:t>
      </w:r>
      <w:r w:rsidR="00331225" w:rsidRPr="00971CDD">
        <w:rPr>
          <w:rFonts w:ascii="Times New Roman" w:hAnsi="Times New Roman" w:cs="Times New Roman"/>
          <w:color w:val="000000" w:themeColor="text1"/>
          <w:sz w:val="24"/>
          <w:szCs w:val="24"/>
        </w:rPr>
        <w:t xml:space="preserve"> αυτοδίκαιο</w:t>
      </w:r>
      <w:r w:rsidR="00E13B97" w:rsidRPr="00971CDD">
        <w:rPr>
          <w:rFonts w:ascii="Times New Roman" w:hAnsi="Times New Roman" w:cs="Times New Roman"/>
          <w:color w:val="000000" w:themeColor="text1"/>
          <w:sz w:val="24"/>
          <w:szCs w:val="24"/>
        </w:rPr>
        <w:t xml:space="preserve"> ανασταλτικό αποτέλεσμα</w:t>
      </w:r>
      <w:r w:rsidR="00331225" w:rsidRPr="00971CDD">
        <w:rPr>
          <w:rFonts w:ascii="Times New Roman" w:hAnsi="Times New Roman" w:cs="Times New Roman"/>
          <w:color w:val="000000" w:themeColor="text1"/>
          <w:sz w:val="24"/>
          <w:szCs w:val="24"/>
        </w:rPr>
        <w:t xml:space="preserve"> που συνοδεύει</w:t>
      </w:r>
      <w:r w:rsidR="00D16106">
        <w:rPr>
          <w:rFonts w:ascii="Times New Roman" w:hAnsi="Times New Roman" w:cs="Times New Roman"/>
          <w:color w:val="000000" w:themeColor="text1"/>
          <w:sz w:val="24"/>
          <w:szCs w:val="24"/>
        </w:rPr>
        <w:t xml:space="preserve"> </w:t>
      </w:r>
      <w:r w:rsidR="00331225" w:rsidRPr="00971CDD">
        <w:rPr>
          <w:rFonts w:ascii="Times New Roman" w:hAnsi="Times New Roman" w:cs="Times New Roman"/>
          <w:color w:val="000000" w:themeColor="text1"/>
          <w:sz w:val="24"/>
          <w:szCs w:val="24"/>
        </w:rPr>
        <w:t>την</w:t>
      </w:r>
      <w:r w:rsidR="00D16106">
        <w:rPr>
          <w:rFonts w:ascii="Times New Roman" w:hAnsi="Times New Roman" w:cs="Times New Roman"/>
          <w:color w:val="000000" w:themeColor="text1"/>
          <w:sz w:val="24"/>
          <w:szCs w:val="24"/>
        </w:rPr>
        <w:t xml:space="preserve"> </w:t>
      </w:r>
      <w:r w:rsidR="00331225" w:rsidRPr="00971CDD">
        <w:rPr>
          <w:rFonts w:ascii="Times New Roman" w:hAnsi="Times New Roman" w:cs="Times New Roman"/>
          <w:color w:val="000000" w:themeColor="text1"/>
          <w:sz w:val="24"/>
          <w:szCs w:val="24"/>
        </w:rPr>
        <w:t>άσκησή</w:t>
      </w:r>
      <w:r w:rsidR="00E13B97" w:rsidRPr="00971CDD">
        <w:rPr>
          <w:rFonts w:ascii="Times New Roman" w:hAnsi="Times New Roman" w:cs="Times New Roman"/>
          <w:color w:val="000000" w:themeColor="text1"/>
          <w:sz w:val="24"/>
          <w:szCs w:val="24"/>
        </w:rPr>
        <w:t xml:space="preserve"> της</w:t>
      </w:r>
      <w:r w:rsidR="00B25D86" w:rsidRPr="00971CDD">
        <w:rPr>
          <w:rFonts w:ascii="Times New Roman" w:hAnsi="Times New Roman" w:cs="Times New Roman"/>
          <w:color w:val="000000" w:themeColor="text1"/>
          <w:sz w:val="24"/>
          <w:szCs w:val="24"/>
        </w:rPr>
        <w:t xml:space="preserve">, ενώ αμφισβητείται </w:t>
      </w:r>
      <w:r w:rsidR="00FE0656" w:rsidRPr="00971CDD">
        <w:rPr>
          <w:rFonts w:ascii="Times New Roman" w:hAnsi="Times New Roman" w:cs="Times New Roman"/>
          <w:color w:val="000000" w:themeColor="text1"/>
          <w:sz w:val="24"/>
          <w:szCs w:val="24"/>
        </w:rPr>
        <w:t xml:space="preserve">εν προκειμένω </w:t>
      </w:r>
      <w:r w:rsidR="00B25D86" w:rsidRPr="00971CDD">
        <w:rPr>
          <w:rFonts w:ascii="Times New Roman" w:hAnsi="Times New Roman" w:cs="Times New Roman"/>
          <w:color w:val="000000" w:themeColor="text1"/>
          <w:sz w:val="24"/>
          <w:szCs w:val="24"/>
        </w:rPr>
        <w:t>και η εφαρμογή της διάταξης του άρθρου 937 παρ.1 αρ.1 ΚπολΔ, όπως θα αναπτυχθεί εκτενέστερα στην οικεία θέση.</w:t>
      </w:r>
      <w:r w:rsidR="00C4336C" w:rsidRPr="00971CDD">
        <w:rPr>
          <w:rFonts w:ascii="Times New Roman" w:hAnsi="Times New Roman" w:cs="Times New Roman"/>
          <w:color w:val="000000" w:themeColor="text1"/>
          <w:sz w:val="24"/>
          <w:szCs w:val="24"/>
        </w:rPr>
        <w:t xml:space="preserve"> Ακόμη, στην ανακοπή του άρθρου 1031 ΚπολΔ </w:t>
      </w:r>
      <w:r w:rsidR="00FC30D6" w:rsidRPr="00971CDD">
        <w:rPr>
          <w:rFonts w:ascii="Times New Roman" w:hAnsi="Times New Roman" w:cs="Times New Roman"/>
          <w:color w:val="000000" w:themeColor="text1"/>
          <w:sz w:val="24"/>
          <w:szCs w:val="24"/>
        </w:rPr>
        <w:t xml:space="preserve">εφαρμόζονται οι </w:t>
      </w:r>
      <w:r w:rsidR="00C4336C" w:rsidRPr="00971CDD">
        <w:rPr>
          <w:rFonts w:ascii="Times New Roman" w:hAnsi="Times New Roman" w:cs="Times New Roman"/>
          <w:color w:val="000000" w:themeColor="text1"/>
          <w:sz w:val="24"/>
          <w:szCs w:val="24"/>
        </w:rPr>
        <w:t>ρυθμίσ</w:t>
      </w:r>
      <w:r w:rsidR="00FC30D6" w:rsidRPr="00971CDD">
        <w:rPr>
          <w:rFonts w:ascii="Times New Roman" w:hAnsi="Times New Roman" w:cs="Times New Roman"/>
          <w:color w:val="000000" w:themeColor="text1"/>
          <w:sz w:val="24"/>
          <w:szCs w:val="24"/>
        </w:rPr>
        <w:t xml:space="preserve">εις </w:t>
      </w:r>
      <w:r w:rsidR="00C4336C" w:rsidRPr="00971CDD">
        <w:rPr>
          <w:rFonts w:ascii="Times New Roman" w:hAnsi="Times New Roman" w:cs="Times New Roman"/>
          <w:color w:val="000000" w:themeColor="text1"/>
          <w:sz w:val="24"/>
          <w:szCs w:val="24"/>
        </w:rPr>
        <w:t xml:space="preserve">της εκουσίας </w:t>
      </w:r>
      <w:r w:rsidR="00B43672" w:rsidRPr="00971CDD">
        <w:rPr>
          <w:rFonts w:ascii="Times New Roman" w:hAnsi="Times New Roman" w:cs="Times New Roman"/>
          <w:color w:val="000000" w:themeColor="text1"/>
          <w:sz w:val="24"/>
          <w:szCs w:val="24"/>
        </w:rPr>
        <w:t>δι</w:t>
      </w:r>
      <w:r w:rsidR="00C4336C" w:rsidRPr="00971CDD">
        <w:rPr>
          <w:rFonts w:ascii="Times New Roman" w:hAnsi="Times New Roman" w:cs="Times New Roman"/>
          <w:color w:val="000000" w:themeColor="text1"/>
          <w:sz w:val="24"/>
          <w:szCs w:val="24"/>
        </w:rPr>
        <w:t>κ</w:t>
      </w:r>
      <w:r w:rsidR="00B43672" w:rsidRPr="00971CDD">
        <w:rPr>
          <w:rFonts w:ascii="Times New Roman" w:hAnsi="Times New Roman" w:cs="Times New Roman"/>
          <w:color w:val="000000" w:themeColor="text1"/>
          <w:sz w:val="24"/>
          <w:szCs w:val="24"/>
        </w:rPr>
        <w:t>α</w:t>
      </w:r>
      <w:r w:rsidR="00C4336C" w:rsidRPr="00971CDD">
        <w:rPr>
          <w:rFonts w:ascii="Times New Roman" w:hAnsi="Times New Roman" w:cs="Times New Roman"/>
          <w:color w:val="000000" w:themeColor="text1"/>
          <w:sz w:val="24"/>
          <w:szCs w:val="24"/>
        </w:rPr>
        <w:t>ιοδοσίας (1031 εδ. α</w:t>
      </w:r>
      <w:r w:rsidR="00667077" w:rsidRPr="00971CDD">
        <w:rPr>
          <w:rFonts w:ascii="Times New Roman" w:hAnsi="Times New Roman" w:cs="Times New Roman"/>
          <w:color w:val="000000" w:themeColor="text1"/>
          <w:sz w:val="24"/>
          <w:szCs w:val="24"/>
        </w:rPr>
        <w:t>’</w:t>
      </w:r>
      <w:r w:rsidR="00C4336C" w:rsidRPr="00971CDD">
        <w:rPr>
          <w:rFonts w:ascii="Times New Roman" w:hAnsi="Times New Roman" w:cs="Times New Roman"/>
          <w:color w:val="000000" w:themeColor="text1"/>
          <w:sz w:val="24"/>
          <w:szCs w:val="24"/>
        </w:rPr>
        <w:t xml:space="preserve"> ΚπολΔ</w:t>
      </w:r>
      <w:r w:rsidR="00FC30D6" w:rsidRPr="00971CDD">
        <w:rPr>
          <w:rFonts w:ascii="Times New Roman" w:hAnsi="Times New Roman" w:cs="Times New Roman"/>
          <w:color w:val="000000" w:themeColor="text1"/>
          <w:sz w:val="24"/>
          <w:szCs w:val="24"/>
        </w:rPr>
        <w:t>) και όχι εκείνες των άρθρων 933 επομ. με παράλληλη εφαρμογή και των κανόνων του άρθρου 937 ΚπολΔ.</w:t>
      </w:r>
      <w:r w:rsidR="00FC30D6" w:rsidRPr="00971CDD">
        <w:rPr>
          <w:rStyle w:val="a4"/>
          <w:rFonts w:ascii="Times New Roman" w:hAnsi="Times New Roman" w:cs="Times New Roman"/>
          <w:color w:val="000000" w:themeColor="text1"/>
          <w:sz w:val="24"/>
          <w:szCs w:val="24"/>
        </w:rPr>
        <w:footnoteReference w:id="31"/>
      </w:r>
      <w:r w:rsidR="00C35CA2" w:rsidRPr="00971CDD">
        <w:rPr>
          <w:rFonts w:ascii="Times New Roman" w:hAnsi="Times New Roman" w:cs="Times New Roman"/>
          <w:color w:val="000000" w:themeColor="text1"/>
          <w:sz w:val="24"/>
          <w:szCs w:val="24"/>
        </w:rPr>
        <w:t xml:space="preserve"> Τέλος</w:t>
      </w:r>
      <w:r w:rsidR="00957992" w:rsidRPr="00971CDD">
        <w:rPr>
          <w:rFonts w:ascii="Times New Roman" w:hAnsi="Times New Roman" w:cs="Times New Roman"/>
          <w:color w:val="000000" w:themeColor="text1"/>
          <w:sz w:val="24"/>
          <w:szCs w:val="24"/>
        </w:rPr>
        <w:t>, στη δίκη του 1054 ΚπολΔ απόκκ</w:t>
      </w:r>
      <w:r w:rsidR="00C35CA2" w:rsidRPr="00971CDD">
        <w:rPr>
          <w:rFonts w:ascii="Times New Roman" w:hAnsi="Times New Roman" w:cs="Times New Roman"/>
          <w:color w:val="000000" w:themeColor="text1"/>
          <w:sz w:val="24"/>
          <w:szCs w:val="24"/>
        </w:rPr>
        <w:t>λιση από το γενικό κανόνα περί απαγόρευσης ασκήσεως ανακοπής ερημοδικίας σε αμφότερους τους δικαιοδο</w:t>
      </w:r>
      <w:r w:rsidR="00DA1BB8" w:rsidRPr="00971CDD">
        <w:rPr>
          <w:rFonts w:ascii="Times New Roman" w:hAnsi="Times New Roman" w:cs="Times New Roman"/>
          <w:color w:val="000000" w:themeColor="text1"/>
          <w:sz w:val="24"/>
          <w:szCs w:val="24"/>
        </w:rPr>
        <w:t>τ</w:t>
      </w:r>
      <w:r w:rsidR="00C35CA2" w:rsidRPr="00971CDD">
        <w:rPr>
          <w:rFonts w:ascii="Times New Roman" w:hAnsi="Times New Roman" w:cs="Times New Roman"/>
          <w:color w:val="000000" w:themeColor="text1"/>
          <w:sz w:val="24"/>
          <w:szCs w:val="24"/>
        </w:rPr>
        <w:t>ικούς βαθμούς προβλέπει η ειδική ρύθμιση του άρθρου 1054 παρ.2 ΚπολΔ, σύμφωνα με την οποία η προθεσμία άσκησης ανακοπής ερημοδικίας κατά της απόφασης επί της ανακοπής περί προσωπικής κράτησης είναι πέντε ημέρες.</w:t>
      </w:r>
      <w:r w:rsidR="00C35CA2" w:rsidRPr="00971CDD">
        <w:rPr>
          <w:rStyle w:val="a4"/>
          <w:rFonts w:ascii="Times New Roman" w:hAnsi="Times New Roman" w:cs="Times New Roman"/>
          <w:color w:val="000000" w:themeColor="text1"/>
          <w:sz w:val="24"/>
          <w:szCs w:val="24"/>
        </w:rPr>
        <w:footnoteReference w:id="32"/>
      </w:r>
    </w:p>
    <w:p w:rsidR="003932E9" w:rsidRDefault="00BA5869" w:rsidP="000F5643">
      <w:pPr>
        <w:spacing w:after="0"/>
        <w:ind w:right="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Αναφορικά με τη διαδικασία εκδίκασης της ανακοπής κατά της εκτέλεσης με το άρθρο 19 παρ.4 ν.4055/2012 προστέθηκε νέα παράγραφος 3 στο άρθρο 937 ΚπολΔ σύμφωνα με την οποία « στις δίκες σχετικά με την εκτέλεση για την εκδίκαση των ανακοπών εφαρμόζονται οι διατάξεις των άρθρων 643 και 591 παρ.1 α ΚπολΔ». Καταρχήν, σχετικά με το χρόνο κλήτευσης των διαδίκων στις δίκες περί την εκτέλεση η διάταξη του άρθρου 937 παρ.3 ΚπολΔ παραπέμπει στις γενικές διατάξεις των ειδικών διαδικασιών, ήτοι στο άρθρο 591 παρ.1 α ΚπολΔ, η οποία προβλέπει προθεσμία </w:t>
      </w:r>
      <w:r w:rsidR="00935362">
        <w:rPr>
          <w:rFonts w:ascii="Times New Roman" w:hAnsi="Times New Roman" w:cs="Times New Roman"/>
          <w:color w:val="000000" w:themeColor="text1"/>
          <w:sz w:val="24"/>
          <w:szCs w:val="24"/>
        </w:rPr>
        <w:t xml:space="preserve">τριάντα </w:t>
      </w:r>
      <w:r>
        <w:rPr>
          <w:rFonts w:ascii="Times New Roman" w:hAnsi="Times New Roman" w:cs="Times New Roman"/>
          <w:color w:val="000000" w:themeColor="text1"/>
          <w:sz w:val="24"/>
          <w:szCs w:val="24"/>
        </w:rPr>
        <w:t xml:space="preserve">30 ημερών και αν ο διάδικος που καλείται ή κάποιος από ομοδίκους διαμένει στο εξωτερικό ή είναι άγνωστης διαμονής προθεσμία </w:t>
      </w:r>
      <w:r w:rsidR="00935362">
        <w:rPr>
          <w:rFonts w:ascii="Times New Roman" w:hAnsi="Times New Roman" w:cs="Times New Roman"/>
          <w:color w:val="000000" w:themeColor="text1"/>
          <w:sz w:val="24"/>
          <w:szCs w:val="24"/>
        </w:rPr>
        <w:t>εξήντα (</w:t>
      </w:r>
      <w:r>
        <w:rPr>
          <w:rFonts w:ascii="Times New Roman" w:hAnsi="Times New Roman" w:cs="Times New Roman"/>
          <w:color w:val="000000" w:themeColor="text1"/>
          <w:sz w:val="24"/>
          <w:szCs w:val="24"/>
        </w:rPr>
        <w:t>60</w:t>
      </w:r>
      <w:r w:rsidR="009353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ημερών πριν τη συζήτηση. Έχει νομολογηθεί ότι η προθεσμία των εξήντα ημερών αφορά τα ένδικα μέσα κατ’ αποφάσεων της τακτικής διαδικασίας και δεν ισχύει στις υποθέσεις που εκδικάζονται</w:t>
      </w:r>
      <w:r w:rsidR="00935362">
        <w:rPr>
          <w:rFonts w:ascii="Times New Roman" w:hAnsi="Times New Roman" w:cs="Times New Roman"/>
          <w:color w:val="000000" w:themeColor="text1"/>
          <w:sz w:val="24"/>
          <w:szCs w:val="24"/>
        </w:rPr>
        <w:t xml:space="preserve"> κατά τις </w:t>
      </w:r>
      <w:r w:rsidR="00935362">
        <w:rPr>
          <w:rFonts w:ascii="Times New Roman" w:hAnsi="Times New Roman" w:cs="Times New Roman"/>
          <w:color w:val="000000" w:themeColor="text1"/>
          <w:sz w:val="24"/>
          <w:szCs w:val="24"/>
        </w:rPr>
        <w:lastRenderedPageBreak/>
        <w:t>ειδικές διαδικασίες, όπου, εφόσον δεν αντιβαίνει σε ειδικές διατάξεις, η προθεσμία κλήτευσης είναι τριάντα (30) ημερών.</w:t>
      </w:r>
      <w:r w:rsidR="00935362">
        <w:rPr>
          <w:rStyle w:val="a4"/>
          <w:rFonts w:ascii="Times New Roman" w:hAnsi="Times New Roman" w:cs="Times New Roman"/>
          <w:color w:val="000000" w:themeColor="text1"/>
          <w:sz w:val="24"/>
          <w:szCs w:val="24"/>
        </w:rPr>
        <w:footnoteReference w:id="33"/>
      </w:r>
      <w:r w:rsidR="003932E9">
        <w:rPr>
          <w:rFonts w:ascii="Times New Roman" w:hAnsi="Times New Roman" w:cs="Times New Roman"/>
          <w:color w:val="000000" w:themeColor="text1"/>
          <w:sz w:val="24"/>
          <w:szCs w:val="24"/>
        </w:rPr>
        <w:t xml:space="preserve"> Επιπλέον, κατά παραπομπή στο άρθρο 643 παρ.1 ΚπολΔ προβλέπεται στις εκτελεστικές δίκες συντετμημένη προθεσμία έκδοσης απόφασης επί της ανακοπής, ήτοι προθεσμία εξήντα (60) ημερών από τη συζήτηση της ανακοπής.</w:t>
      </w:r>
      <w:r w:rsidR="003B3E14">
        <w:rPr>
          <w:rFonts w:ascii="Times New Roman" w:hAnsi="Times New Roman" w:cs="Times New Roman"/>
          <w:color w:val="000000" w:themeColor="text1"/>
          <w:sz w:val="24"/>
          <w:szCs w:val="24"/>
        </w:rPr>
        <w:t xml:space="preserve"> Επιπροσθέτως, από το συνδυασμό των διατάξεων 937 παρ.3, 643 παρ.2 και 649 παρ.1 εδ.β ΚπολΔ η κατάθεση προτάσεων δεν </w:t>
      </w:r>
      <w:r w:rsidR="00C36666">
        <w:rPr>
          <w:rFonts w:ascii="Times New Roman" w:hAnsi="Times New Roman" w:cs="Times New Roman"/>
          <w:color w:val="000000" w:themeColor="text1"/>
          <w:sz w:val="24"/>
          <w:szCs w:val="24"/>
        </w:rPr>
        <w:t>εί</w:t>
      </w:r>
      <w:r w:rsidR="003B3E14">
        <w:rPr>
          <w:rFonts w:ascii="Times New Roman" w:hAnsi="Times New Roman" w:cs="Times New Roman"/>
          <w:color w:val="000000" w:themeColor="text1"/>
          <w:sz w:val="24"/>
          <w:szCs w:val="24"/>
        </w:rPr>
        <w:t>ναι υποχρεωτική</w:t>
      </w:r>
      <w:r w:rsidR="00C36666">
        <w:rPr>
          <w:rFonts w:ascii="Times New Roman" w:hAnsi="Times New Roman" w:cs="Times New Roman"/>
          <w:color w:val="000000" w:themeColor="text1"/>
          <w:sz w:val="24"/>
          <w:szCs w:val="24"/>
        </w:rPr>
        <w:t>, εκτός αν το δικαστήριο το διατάξει</w:t>
      </w:r>
      <w:r w:rsidR="003B3E14">
        <w:rPr>
          <w:rFonts w:ascii="Times New Roman" w:hAnsi="Times New Roman" w:cs="Times New Roman"/>
          <w:color w:val="000000" w:themeColor="text1"/>
          <w:sz w:val="24"/>
          <w:szCs w:val="24"/>
        </w:rPr>
        <w:t>. Εφόσον όμως οι διάδικοι επιθυμούν</w:t>
      </w:r>
      <w:r w:rsidR="009C5FF2">
        <w:rPr>
          <w:rFonts w:ascii="Times New Roman" w:hAnsi="Times New Roman" w:cs="Times New Roman"/>
          <w:color w:val="000000" w:themeColor="text1"/>
          <w:sz w:val="24"/>
          <w:szCs w:val="24"/>
        </w:rPr>
        <w:t xml:space="preserve"> να καταθέσουν προτάσεις</w:t>
      </w:r>
      <w:r w:rsidR="003B3E14">
        <w:rPr>
          <w:rFonts w:ascii="Times New Roman" w:hAnsi="Times New Roman" w:cs="Times New Roman"/>
          <w:color w:val="000000" w:themeColor="text1"/>
          <w:sz w:val="24"/>
          <w:szCs w:val="24"/>
        </w:rPr>
        <w:t xml:space="preserve"> </w:t>
      </w:r>
      <w:r w:rsidR="009C5FF2">
        <w:rPr>
          <w:rFonts w:ascii="Times New Roman" w:hAnsi="Times New Roman" w:cs="Times New Roman"/>
          <w:color w:val="000000" w:themeColor="text1"/>
          <w:sz w:val="24"/>
          <w:szCs w:val="24"/>
        </w:rPr>
        <w:t xml:space="preserve">εφαρμογής τυγχάνει </w:t>
      </w:r>
      <w:r w:rsidR="003B3E14">
        <w:rPr>
          <w:rFonts w:ascii="Times New Roman" w:hAnsi="Times New Roman" w:cs="Times New Roman"/>
          <w:color w:val="000000" w:themeColor="text1"/>
          <w:sz w:val="24"/>
          <w:szCs w:val="24"/>
        </w:rPr>
        <w:t>και πρέπει να τις καταθέσουν το αργότερο κατά τη συζήτηση στο ακροατήριο</w:t>
      </w:r>
      <w:r w:rsidR="009C5FF2">
        <w:rPr>
          <w:rFonts w:ascii="Times New Roman" w:hAnsi="Times New Roman" w:cs="Times New Roman"/>
          <w:color w:val="000000" w:themeColor="text1"/>
          <w:sz w:val="24"/>
          <w:szCs w:val="24"/>
        </w:rPr>
        <w:t xml:space="preserve"> κατ’ εφαρμογή</w:t>
      </w:r>
      <w:r w:rsidR="009C5FF2" w:rsidRPr="009C5FF2">
        <w:rPr>
          <w:rFonts w:ascii="Times New Roman" w:hAnsi="Times New Roman" w:cs="Times New Roman"/>
          <w:color w:val="000000" w:themeColor="text1"/>
          <w:sz w:val="24"/>
          <w:szCs w:val="24"/>
        </w:rPr>
        <w:t xml:space="preserve"> </w:t>
      </w:r>
      <w:r w:rsidR="009C5FF2">
        <w:rPr>
          <w:rFonts w:ascii="Times New Roman" w:hAnsi="Times New Roman" w:cs="Times New Roman"/>
          <w:color w:val="000000" w:themeColor="text1"/>
          <w:sz w:val="24"/>
          <w:szCs w:val="24"/>
        </w:rPr>
        <w:t xml:space="preserve">της γενικής διάταξης του άρθρου 591 παρ.1 </w:t>
      </w:r>
      <w:r w:rsidR="00D724DD">
        <w:rPr>
          <w:rFonts w:ascii="Times New Roman" w:hAnsi="Times New Roman" w:cs="Times New Roman"/>
          <w:color w:val="000000" w:themeColor="text1"/>
          <w:sz w:val="24"/>
          <w:szCs w:val="24"/>
        </w:rPr>
        <w:t>στ</w:t>
      </w:r>
      <w:r w:rsidR="009C5FF2">
        <w:rPr>
          <w:rFonts w:ascii="Times New Roman" w:hAnsi="Times New Roman" w:cs="Times New Roman"/>
          <w:color w:val="000000" w:themeColor="text1"/>
          <w:sz w:val="24"/>
          <w:szCs w:val="24"/>
        </w:rPr>
        <w:t>.</w:t>
      </w:r>
      <w:r w:rsidR="00D724DD">
        <w:rPr>
          <w:rFonts w:ascii="Times New Roman" w:hAnsi="Times New Roman" w:cs="Times New Roman"/>
          <w:color w:val="000000" w:themeColor="text1"/>
          <w:sz w:val="24"/>
          <w:szCs w:val="24"/>
        </w:rPr>
        <w:t xml:space="preserve"> γ</w:t>
      </w:r>
      <w:r w:rsidR="009C5FF2">
        <w:rPr>
          <w:rFonts w:ascii="Times New Roman" w:hAnsi="Times New Roman" w:cs="Times New Roman"/>
          <w:color w:val="000000" w:themeColor="text1"/>
          <w:sz w:val="24"/>
          <w:szCs w:val="24"/>
        </w:rPr>
        <w:t xml:space="preserve"> ΚπολΔ</w:t>
      </w:r>
      <w:r w:rsidR="00D724DD">
        <w:rPr>
          <w:rFonts w:ascii="Times New Roman" w:hAnsi="Times New Roman" w:cs="Times New Roman"/>
          <w:color w:val="000000" w:themeColor="text1"/>
          <w:sz w:val="24"/>
          <w:szCs w:val="24"/>
        </w:rPr>
        <w:t>, τους δε αυτοτελείς ισχυρισμούς τους οφείλουν να τους προτείνουν</w:t>
      </w:r>
      <w:r w:rsidR="00056055">
        <w:rPr>
          <w:rFonts w:ascii="Times New Roman" w:hAnsi="Times New Roman" w:cs="Times New Roman"/>
          <w:color w:val="000000" w:themeColor="text1"/>
          <w:sz w:val="24"/>
          <w:szCs w:val="24"/>
        </w:rPr>
        <w:t xml:space="preserve"> και </w:t>
      </w:r>
      <w:r w:rsidR="00D724DD">
        <w:rPr>
          <w:rFonts w:ascii="Times New Roman" w:hAnsi="Times New Roman" w:cs="Times New Roman"/>
          <w:color w:val="000000" w:themeColor="text1"/>
          <w:sz w:val="24"/>
          <w:szCs w:val="24"/>
        </w:rPr>
        <w:t>προφορικά κατά τη συζήτηση και όσοι δε περιέχονται στις προτάσεις να καταχωρίζονται στα πρακτικά (591 παρ.1 στ. δ ΚπολΔ).</w:t>
      </w:r>
      <w:r w:rsidR="003B3E14">
        <w:rPr>
          <w:rStyle w:val="a4"/>
          <w:rFonts w:ascii="Times New Roman" w:hAnsi="Times New Roman" w:cs="Times New Roman"/>
          <w:color w:val="000000" w:themeColor="text1"/>
          <w:sz w:val="24"/>
          <w:szCs w:val="24"/>
        </w:rPr>
        <w:footnoteReference w:id="34"/>
      </w:r>
      <w:r w:rsidR="00A0648D">
        <w:rPr>
          <w:rFonts w:ascii="Times New Roman" w:hAnsi="Times New Roman" w:cs="Times New Roman"/>
          <w:color w:val="000000" w:themeColor="text1"/>
          <w:sz w:val="24"/>
          <w:szCs w:val="24"/>
        </w:rPr>
        <w:t xml:space="preserve"> </w:t>
      </w:r>
      <w:r w:rsidR="00056055">
        <w:rPr>
          <w:rFonts w:ascii="Times New Roman" w:hAnsi="Times New Roman" w:cs="Times New Roman"/>
          <w:color w:val="000000" w:themeColor="text1"/>
          <w:sz w:val="24"/>
          <w:szCs w:val="24"/>
        </w:rPr>
        <w:t xml:space="preserve">Ακόμη, και στις δίκες περί την εκτέλεση υφίσταται υποχρέωση προαπόδειξης, καθώς οι διάδικοι προσκομίζουν όλα τα αποδεικτικά τους μέσα μέχρι το τέλος της συζήτησης στο ακροατήριο σύμφωνα με την παραπομπή εφαρμογή του 591 παρ.1 στ.ε ΚπολΔ. </w:t>
      </w:r>
      <w:r w:rsidR="00A0648D">
        <w:rPr>
          <w:rFonts w:ascii="Times New Roman" w:hAnsi="Times New Roman" w:cs="Times New Roman"/>
          <w:color w:val="000000" w:themeColor="text1"/>
          <w:sz w:val="24"/>
          <w:szCs w:val="24"/>
        </w:rPr>
        <w:t>Η αυτή υποχρέωση</w:t>
      </w:r>
      <w:r w:rsidR="00A0648D" w:rsidRPr="00A0648D">
        <w:rPr>
          <w:rFonts w:ascii="Times New Roman" w:hAnsi="Times New Roman" w:cs="Times New Roman"/>
          <w:color w:val="000000" w:themeColor="text1"/>
          <w:sz w:val="24"/>
          <w:szCs w:val="24"/>
        </w:rPr>
        <w:t xml:space="preserve"> </w:t>
      </w:r>
      <w:r w:rsidR="00A0648D">
        <w:rPr>
          <w:rFonts w:ascii="Times New Roman" w:hAnsi="Times New Roman" w:cs="Times New Roman"/>
          <w:color w:val="000000" w:themeColor="text1"/>
          <w:sz w:val="24"/>
          <w:szCs w:val="24"/>
        </w:rPr>
        <w:t>επίκλησης και προσκόμισης των αποδεικτικών μέσων κατά τη συζήτηση στο ακροατήριο ισχύει και στο στάδιο των ενδίκων μέσων.</w:t>
      </w:r>
      <w:r w:rsidR="00A0648D">
        <w:rPr>
          <w:rStyle w:val="a4"/>
          <w:rFonts w:ascii="Times New Roman" w:hAnsi="Times New Roman" w:cs="Times New Roman"/>
          <w:color w:val="000000" w:themeColor="text1"/>
          <w:sz w:val="24"/>
          <w:szCs w:val="24"/>
        </w:rPr>
        <w:footnoteReference w:id="35"/>
      </w:r>
      <w:r w:rsidR="00C36666">
        <w:rPr>
          <w:rFonts w:ascii="Times New Roman" w:hAnsi="Times New Roman" w:cs="Times New Roman"/>
          <w:color w:val="000000" w:themeColor="text1"/>
          <w:sz w:val="24"/>
          <w:szCs w:val="24"/>
        </w:rPr>
        <w:t xml:space="preserve"> Τέλος, </w:t>
      </w:r>
      <w:r w:rsidR="0082786F">
        <w:rPr>
          <w:rFonts w:ascii="Times New Roman" w:hAnsi="Times New Roman" w:cs="Times New Roman"/>
          <w:color w:val="000000" w:themeColor="text1"/>
          <w:sz w:val="24"/>
          <w:szCs w:val="24"/>
        </w:rPr>
        <w:t xml:space="preserve">από τη συνδυαστική επίκληση των διατάξεων των α΄ρθρων 937 παρ.3, 643 παρ.2 και 650 ΚπολΔ συνάγεται ότι στο πεδίο των εκτελεστικών δικών ισχύει η αρχή της ελεύθερης απόδειξης καθώς </w:t>
      </w:r>
      <w:r w:rsidR="00C36666">
        <w:rPr>
          <w:rFonts w:ascii="Times New Roman" w:hAnsi="Times New Roman" w:cs="Times New Roman"/>
          <w:color w:val="000000" w:themeColor="text1"/>
          <w:sz w:val="24"/>
          <w:szCs w:val="24"/>
        </w:rPr>
        <w:t>το δικαστήριο λαμβάνει υπόψη και αποδεικτικά μέσα που δε πληρούν τους όρους του νόμου.</w:t>
      </w:r>
      <w:r w:rsidR="001457C8">
        <w:rPr>
          <w:rFonts w:ascii="Times New Roman" w:hAnsi="Times New Roman" w:cs="Times New Roman"/>
          <w:color w:val="000000" w:themeColor="text1"/>
          <w:sz w:val="24"/>
          <w:szCs w:val="24"/>
        </w:rPr>
        <w:t xml:space="preserve"> Οι μάρτυρες εξετάζονται κατά τη δικάσιμο, ενώ το δικαστήριο δύναται, αν το κρίνει αναγκαίο να ορίσει κατά τη δικάσιμο άλλη ώρα και μέρα για την εξέταση των μαρτύρων ενώπιον του με προφορική ανακοίνωση που καταχωρίζεται στα πρακτικά, χωρίς να απαιτείται κλήση των διαδίκων και των μαρτύρων να εμφανιστούν κατά την εξέταση. Για τα παραδεκτό, δε, της λήψης  ενόρκων βεβαιώσεων ενώπιον ειρηνοδίκη ή συμβολαιογράφου απαιτείται κλήτευση των αντιδίκων τουλάχιστον </w:t>
      </w:r>
      <w:r w:rsidR="00DA785B">
        <w:rPr>
          <w:rFonts w:ascii="Times New Roman" w:hAnsi="Times New Roman" w:cs="Times New Roman"/>
          <w:color w:val="000000" w:themeColor="text1"/>
          <w:sz w:val="24"/>
          <w:szCs w:val="24"/>
        </w:rPr>
        <w:t>είκοσι τέσσερις (24)</w:t>
      </w:r>
      <w:r w:rsidR="001457C8">
        <w:rPr>
          <w:rFonts w:ascii="Times New Roman" w:hAnsi="Times New Roman" w:cs="Times New Roman"/>
          <w:color w:val="000000" w:themeColor="text1"/>
          <w:sz w:val="24"/>
          <w:szCs w:val="24"/>
        </w:rPr>
        <w:t xml:space="preserve"> ώρες πριν από την καθορισμένη ώρα πραγματοποίησης τους.</w:t>
      </w:r>
      <w:r w:rsidR="00DA785B">
        <w:rPr>
          <w:rFonts w:ascii="Times New Roman" w:hAnsi="Times New Roman" w:cs="Times New Roman"/>
          <w:color w:val="000000" w:themeColor="text1"/>
          <w:sz w:val="24"/>
          <w:szCs w:val="24"/>
        </w:rPr>
        <w:t xml:space="preserve"> (650 παρ.1 εδ. γ ΚπολΔ).</w:t>
      </w:r>
    </w:p>
    <w:p w:rsidR="00DE742A" w:rsidRPr="00971CDD" w:rsidRDefault="002A1319" w:rsidP="00B4511E">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Από την άλλη, στα ρυθμ</w:t>
      </w:r>
      <w:r w:rsidR="00DE742A" w:rsidRPr="00971CDD">
        <w:rPr>
          <w:rFonts w:ascii="Times New Roman" w:hAnsi="Times New Roman" w:cs="Times New Roman"/>
          <w:color w:val="000000" w:themeColor="text1"/>
          <w:sz w:val="24"/>
          <w:szCs w:val="24"/>
        </w:rPr>
        <w:t>ιστικά μέτρα της εκτέλεσης εφαρμογής τυγχάνουν οι διατάξεις των ασφαλιστικών μέτρων και μόνο συμπληρωματικά εφαρμόζονται οι κανόνες του άρθρου 937 ΚπολΔ στο μέτρο που συμβιβάζονται με τη διαδικασία των ασφαλιστικών μέτρων.</w:t>
      </w:r>
      <w:r w:rsidR="00D16106">
        <w:rPr>
          <w:rFonts w:ascii="Times New Roman" w:hAnsi="Times New Roman" w:cs="Times New Roman"/>
          <w:color w:val="000000" w:themeColor="text1"/>
          <w:sz w:val="24"/>
          <w:szCs w:val="24"/>
        </w:rPr>
        <w:t xml:space="preserve"> </w:t>
      </w:r>
      <w:r w:rsidR="00A16C11" w:rsidRPr="00971CDD">
        <w:rPr>
          <w:rFonts w:ascii="Times New Roman" w:hAnsi="Times New Roman" w:cs="Times New Roman"/>
          <w:color w:val="000000" w:themeColor="text1"/>
          <w:sz w:val="24"/>
          <w:szCs w:val="24"/>
        </w:rPr>
        <w:t xml:space="preserve">Έτσι, </w:t>
      </w:r>
      <w:r w:rsidRPr="00971CDD">
        <w:rPr>
          <w:rFonts w:ascii="Times New Roman" w:hAnsi="Times New Roman" w:cs="Times New Roman"/>
          <w:color w:val="000000" w:themeColor="text1"/>
          <w:sz w:val="24"/>
          <w:szCs w:val="24"/>
        </w:rPr>
        <w:t xml:space="preserve">στη δίκη της ανακοπής του άρθρου 954 παρ.4 ΚπολΔ </w:t>
      </w:r>
      <w:r w:rsidR="00A16C11" w:rsidRPr="00971CDD">
        <w:rPr>
          <w:rFonts w:ascii="Times New Roman" w:hAnsi="Times New Roman" w:cs="Times New Roman"/>
          <w:color w:val="000000" w:themeColor="text1"/>
          <w:sz w:val="24"/>
          <w:szCs w:val="24"/>
        </w:rPr>
        <w:t>στερείται εφαρμογής η διάταξη του άρθρου 933 παρ. 3 ΚπολΔ, από τη στιγμή που δεν έχει προηγηθεί διαγνωστική δίκη, δεν εφαρμόζεται η διάταξη του άρθρου 933 παρ.4 ΚπολΔ εφόσον δε προβάλλονται αποσβεστικοί της απαίτησης ισχυρισμοί στην εν λόγω δίκη καθώς και η διάταξη 934 ΚπολΔ, εφόσον η ανακοπή του 954 παρ. 4 ασκείται μέσα σε ειδικά καθορισμένη στην οικεία διάταξη προθεσμία.</w:t>
      </w:r>
      <w:r w:rsidR="001D7DE6" w:rsidRPr="00971CDD">
        <w:rPr>
          <w:rStyle w:val="a4"/>
          <w:rFonts w:ascii="Times New Roman" w:hAnsi="Times New Roman" w:cs="Times New Roman"/>
          <w:color w:val="000000" w:themeColor="text1"/>
          <w:sz w:val="24"/>
          <w:szCs w:val="24"/>
        </w:rPr>
        <w:footnoteReference w:id="36"/>
      </w:r>
      <w:r w:rsidR="00A16C11" w:rsidRPr="00971CDD">
        <w:rPr>
          <w:rFonts w:ascii="Times New Roman" w:hAnsi="Times New Roman" w:cs="Times New Roman"/>
          <w:color w:val="000000" w:themeColor="text1"/>
          <w:sz w:val="24"/>
          <w:szCs w:val="24"/>
        </w:rPr>
        <w:t xml:space="preserve"> Επιπλέον, ούτε η διάταξη 937 παρ. 1 αρ. 2 και 3, ούτε και η διάταξη </w:t>
      </w:r>
      <w:r w:rsidR="00A16C11" w:rsidRPr="00971CDD">
        <w:rPr>
          <w:rFonts w:ascii="Times New Roman" w:hAnsi="Times New Roman" w:cs="Times New Roman"/>
          <w:color w:val="000000" w:themeColor="text1"/>
          <w:sz w:val="24"/>
          <w:szCs w:val="24"/>
        </w:rPr>
        <w:lastRenderedPageBreak/>
        <w:t>του 937 παρ. 2 ΚπολΔ έχει πεδίο εφαρμογής, καθόσον δε προβλέπεται άσκηση ενδίκων μέσων στο εν λόγω ένδικο βοήθημα. Από την άλλη, δε συντρέχει κανένας δικαιολογητικός σκοπός να αποκλειστεί η εφαρμογή του 937 παρ.1 αρ. 1 για τους λόγους που θα αναλυθούν εκτενέστερα περαιτέρω.</w:t>
      </w:r>
    </w:p>
    <w:p w:rsidR="00D62959" w:rsidRDefault="00D62959" w:rsidP="000F5643">
      <w:pPr>
        <w:rPr>
          <w:rFonts w:ascii="Times New Roman" w:hAnsi="Times New Roman" w:cs="Times New Roman"/>
          <w:sz w:val="24"/>
          <w:szCs w:val="24"/>
        </w:rPr>
      </w:pPr>
      <w:r>
        <w:rPr>
          <w:rFonts w:ascii="Times New Roman" w:hAnsi="Times New Roman" w:cs="Times New Roman"/>
          <w:sz w:val="24"/>
          <w:szCs w:val="24"/>
        </w:rPr>
        <w:br w:type="page"/>
      </w:r>
    </w:p>
    <w:p w:rsidR="00F678AC" w:rsidRPr="00BF3F5C" w:rsidRDefault="005B0548" w:rsidP="000F5643">
      <w:pPr>
        <w:pStyle w:val="1"/>
        <w:rPr>
          <w:rFonts w:ascii="Times New Roman" w:hAnsi="Times New Roman" w:cs="Times New Roman"/>
          <w:b/>
          <w:color w:val="000000" w:themeColor="text1"/>
          <w:sz w:val="28"/>
          <w:szCs w:val="28"/>
        </w:rPr>
      </w:pPr>
      <w:bookmarkStart w:id="8" w:name="_Toc462167335"/>
      <w:r w:rsidRPr="00BF3F5C">
        <w:rPr>
          <w:rFonts w:ascii="Times New Roman" w:hAnsi="Times New Roman" w:cs="Times New Roman"/>
          <w:b/>
          <w:color w:val="000000" w:themeColor="text1"/>
          <w:sz w:val="28"/>
          <w:szCs w:val="28"/>
        </w:rPr>
        <w:lastRenderedPageBreak/>
        <w:t>§3</w:t>
      </w:r>
      <w:r w:rsidR="00051ECB" w:rsidRPr="00BF3F5C">
        <w:rPr>
          <w:rFonts w:ascii="Times New Roman" w:hAnsi="Times New Roman" w:cs="Times New Roman"/>
          <w:b/>
          <w:color w:val="000000" w:themeColor="text1"/>
          <w:sz w:val="28"/>
          <w:szCs w:val="28"/>
        </w:rPr>
        <w:t xml:space="preserve"> </w:t>
      </w:r>
      <w:r w:rsidRPr="00BF3F5C">
        <w:rPr>
          <w:rFonts w:ascii="Times New Roman" w:hAnsi="Times New Roman" w:cs="Times New Roman"/>
          <w:b/>
          <w:color w:val="000000" w:themeColor="text1"/>
          <w:sz w:val="28"/>
          <w:szCs w:val="28"/>
        </w:rPr>
        <w:t>Ειδικοί κανόνες του άρθρου 937 ΚπολΔ πριν την εισαγωγή του ν.4335/2015</w:t>
      </w:r>
      <w:bookmarkEnd w:id="8"/>
    </w:p>
    <w:p w:rsidR="00F678AC" w:rsidRPr="00971CDD" w:rsidRDefault="00F678AC" w:rsidP="000F5643">
      <w:pPr>
        <w:ind w:firstLine="720"/>
        <w:contextualSpacing/>
        <w:jc w:val="both"/>
        <w:rPr>
          <w:rFonts w:ascii="Times New Roman" w:hAnsi="Times New Roman" w:cs="Times New Roman"/>
          <w:sz w:val="24"/>
          <w:szCs w:val="24"/>
          <w:u w:val="single"/>
        </w:rPr>
      </w:pPr>
    </w:p>
    <w:p w:rsidR="00F678AC" w:rsidRPr="00971CDD" w:rsidRDefault="00F678AC" w:rsidP="000F5643">
      <w:pPr>
        <w:ind w:firstLine="720"/>
        <w:contextualSpacing/>
        <w:jc w:val="both"/>
        <w:rPr>
          <w:rFonts w:ascii="Times New Roman" w:hAnsi="Times New Roman" w:cs="Times New Roman"/>
          <w:sz w:val="24"/>
          <w:szCs w:val="24"/>
        </w:rPr>
      </w:pPr>
    </w:p>
    <w:p w:rsidR="00F678AC" w:rsidRPr="00971CDD" w:rsidRDefault="00F678AC" w:rsidP="000F5643">
      <w:pPr>
        <w:pStyle w:val="a5"/>
        <w:numPr>
          <w:ilvl w:val="0"/>
          <w:numId w:val="7"/>
        </w:numPr>
        <w:ind w:left="720"/>
        <w:jc w:val="both"/>
        <w:outlineLvl w:val="1"/>
        <w:rPr>
          <w:rFonts w:ascii="Times New Roman" w:hAnsi="Times New Roman" w:cs="Times New Roman"/>
          <w:sz w:val="24"/>
          <w:szCs w:val="24"/>
        </w:rPr>
      </w:pPr>
      <w:bookmarkStart w:id="9" w:name="_Toc462167336"/>
      <w:r w:rsidRPr="00971CDD">
        <w:rPr>
          <w:rFonts w:ascii="Times New Roman" w:hAnsi="Times New Roman" w:cs="Times New Roman"/>
          <w:sz w:val="24"/>
          <w:szCs w:val="24"/>
        </w:rPr>
        <w:t>Εισαγωγικές παρατηρήσεις</w:t>
      </w:r>
      <w:bookmarkEnd w:id="9"/>
    </w:p>
    <w:p w:rsidR="00F678AC" w:rsidRPr="00971CDD" w:rsidRDefault="00F678AC" w:rsidP="000F5643">
      <w:pPr>
        <w:ind w:firstLine="720"/>
        <w:contextualSpacing/>
        <w:jc w:val="both"/>
        <w:rPr>
          <w:rFonts w:ascii="Times New Roman" w:hAnsi="Times New Roman" w:cs="Times New Roman"/>
          <w:sz w:val="24"/>
          <w:szCs w:val="24"/>
        </w:rPr>
      </w:pPr>
    </w:p>
    <w:p w:rsidR="00F678AC" w:rsidRPr="00971CDD" w:rsidRDefault="00F678AC"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Η ανάγκη ταχείας περατώσεως των εκτελεστικών δικών και της σύντομης εκκαθαρίσεως των εκατέρωθεν αμφισβητήσεων οδήγησε στη θέσπιση των ειδικών κανόνων του άρθρου 937 ΚπολΔ. Η διαδικασία που ακολουθείτο κατά την εκδίκαση των ανακοπών που ανοίγουν δίκες περί την εκτέλεση πριν την ψήφιση του</w:t>
      </w:r>
      <w:r w:rsidR="008A7EB5">
        <w:rPr>
          <w:rFonts w:ascii="Times New Roman" w:hAnsi="Times New Roman" w:cs="Times New Roman"/>
          <w:sz w:val="24"/>
          <w:szCs w:val="24"/>
        </w:rPr>
        <w:t xml:space="preserve"> Ν. 453</w:t>
      </w:r>
      <w:r w:rsidR="009808FC">
        <w:rPr>
          <w:rFonts w:ascii="Times New Roman" w:hAnsi="Times New Roman" w:cs="Times New Roman"/>
          <w:sz w:val="24"/>
          <w:szCs w:val="24"/>
        </w:rPr>
        <w:t>5</w:t>
      </w:r>
      <w:r w:rsidRPr="00971CDD">
        <w:rPr>
          <w:rFonts w:ascii="Times New Roman" w:hAnsi="Times New Roman" w:cs="Times New Roman"/>
          <w:sz w:val="24"/>
          <w:szCs w:val="24"/>
        </w:rPr>
        <w:t>/2015 ήταν η τακτική διαδικασία με τις αποκλίσεις που εισάγουν οι διατάξεις των άρθρων 933-937 ΚπολΔ</w:t>
      </w:r>
      <w:r w:rsidRPr="00971CDD">
        <w:rPr>
          <w:rStyle w:val="a4"/>
          <w:rFonts w:ascii="Times New Roman" w:hAnsi="Times New Roman" w:cs="Times New Roman"/>
          <w:sz w:val="24"/>
          <w:szCs w:val="24"/>
        </w:rPr>
        <w:footnoteReference w:id="37"/>
      </w:r>
      <w:r w:rsidR="00A83DD1" w:rsidRPr="00971CDD">
        <w:rPr>
          <w:rFonts w:ascii="Times New Roman" w:hAnsi="Times New Roman" w:cs="Times New Roman"/>
          <w:sz w:val="24"/>
          <w:szCs w:val="24"/>
        </w:rPr>
        <w:t>.</w:t>
      </w:r>
      <w:r w:rsidR="00E205A7" w:rsidRPr="00971CDD">
        <w:rPr>
          <w:rFonts w:ascii="Times New Roman" w:hAnsi="Times New Roman" w:cs="Times New Roman"/>
          <w:sz w:val="24"/>
          <w:szCs w:val="24"/>
        </w:rPr>
        <w:t xml:space="preserve"> Αντίθετα, όταν το δικαστήριο επιλαμβάνεται προληπτικά προκειμένου να ελέγξει τη σύννομη διεξαγωγή της αναγκαστικής εκτέλεσης, η επιλογή του ιστορικού νομοθέτη ήταν να εφαρμόζεται η  δι</w:t>
      </w:r>
      <w:r w:rsidR="0000737C" w:rsidRPr="00971CDD">
        <w:rPr>
          <w:rFonts w:ascii="Times New Roman" w:hAnsi="Times New Roman" w:cs="Times New Roman"/>
          <w:sz w:val="24"/>
          <w:szCs w:val="24"/>
        </w:rPr>
        <w:t>αδικασία των ασφαλιστικών μέτρω</w:t>
      </w:r>
      <w:r w:rsidR="00E205A7" w:rsidRPr="00971CDD">
        <w:rPr>
          <w:rFonts w:ascii="Times New Roman" w:hAnsi="Times New Roman" w:cs="Times New Roman"/>
          <w:sz w:val="24"/>
          <w:szCs w:val="24"/>
        </w:rPr>
        <w:t>ν και πιο συγκεκριμένα οι διατάξεις των άρθρων 686-703 ΚπολΔ, κατάλληλα προσαρμοζόμενες στο χώρο της αναγκαστικής εκτέλεσης.</w:t>
      </w:r>
      <w:r w:rsidR="00E205A7" w:rsidRPr="00971CDD">
        <w:rPr>
          <w:rStyle w:val="a4"/>
          <w:rFonts w:ascii="Times New Roman" w:hAnsi="Times New Roman" w:cs="Times New Roman"/>
          <w:sz w:val="24"/>
          <w:szCs w:val="24"/>
        </w:rPr>
        <w:footnoteReference w:id="38"/>
      </w:r>
    </w:p>
    <w:p w:rsidR="005B0548" w:rsidRPr="00971CDD" w:rsidRDefault="005B0548" w:rsidP="000F5643">
      <w:pPr>
        <w:jc w:val="both"/>
        <w:rPr>
          <w:rFonts w:ascii="Times New Roman" w:hAnsi="Times New Roman" w:cs="Times New Roman"/>
          <w:sz w:val="24"/>
          <w:szCs w:val="24"/>
        </w:rPr>
      </w:pPr>
    </w:p>
    <w:p w:rsidR="0075725E" w:rsidRPr="00191830" w:rsidRDefault="005B0548" w:rsidP="000F5643">
      <w:pPr>
        <w:pStyle w:val="2"/>
        <w:rPr>
          <w:rFonts w:ascii="Times New Roman" w:hAnsi="Times New Roman" w:cs="Times New Roman"/>
          <w:color w:val="auto"/>
          <w:sz w:val="24"/>
          <w:szCs w:val="24"/>
        </w:rPr>
      </w:pPr>
      <w:bookmarkStart w:id="10" w:name="_Toc462167337"/>
      <w:r w:rsidRPr="00191830">
        <w:rPr>
          <w:rFonts w:ascii="Times New Roman" w:hAnsi="Times New Roman" w:cs="Times New Roman"/>
          <w:color w:val="auto"/>
          <w:sz w:val="24"/>
          <w:szCs w:val="24"/>
          <w:lang w:val="en-US"/>
        </w:rPr>
        <w:t>II</w:t>
      </w:r>
      <w:proofErr w:type="gramStart"/>
      <w:r w:rsidRPr="00191830">
        <w:rPr>
          <w:rFonts w:ascii="Times New Roman" w:hAnsi="Times New Roman" w:cs="Times New Roman"/>
          <w:color w:val="auto"/>
          <w:sz w:val="24"/>
          <w:szCs w:val="24"/>
        </w:rPr>
        <w:t>.  Η</w:t>
      </w:r>
      <w:proofErr w:type="gramEnd"/>
      <w:r w:rsidRPr="00191830">
        <w:rPr>
          <w:rFonts w:ascii="Times New Roman" w:hAnsi="Times New Roman" w:cs="Times New Roman"/>
          <w:color w:val="auto"/>
          <w:sz w:val="24"/>
          <w:szCs w:val="24"/>
        </w:rPr>
        <w:t xml:space="preserve"> παρέμβαση των δανειστών του καθού η εκτέλεση στις «δίκες περί την εκτέλεση» - Συστημική εμβέλεια της διάταξης του άρθρου 937 αρ.1 α ΚπολΔ</w:t>
      </w:r>
      <w:bookmarkEnd w:id="10"/>
    </w:p>
    <w:p w:rsidR="0075725E" w:rsidRPr="00971CDD" w:rsidRDefault="0075725E" w:rsidP="000F5643">
      <w:pPr>
        <w:ind w:firstLine="720"/>
        <w:contextualSpacing/>
        <w:jc w:val="both"/>
        <w:rPr>
          <w:rFonts w:ascii="Times New Roman" w:hAnsi="Times New Roman" w:cs="Times New Roman"/>
          <w:sz w:val="24"/>
          <w:szCs w:val="24"/>
        </w:rPr>
      </w:pPr>
    </w:p>
    <w:p w:rsidR="004B4889" w:rsidRPr="00971CDD" w:rsidRDefault="0075725E"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Η νομοτυπική μορφή του άρθρου 937 1</w:t>
      </w:r>
      <w:r w:rsidRPr="00971CDD">
        <w:rPr>
          <w:rFonts w:ascii="Times New Roman" w:hAnsi="Times New Roman" w:cs="Times New Roman"/>
          <w:sz w:val="24"/>
          <w:szCs w:val="24"/>
          <w:vertAlign w:val="superscript"/>
        </w:rPr>
        <w:t>α</w:t>
      </w:r>
      <w:r w:rsidRPr="00971CDD">
        <w:rPr>
          <w:rFonts w:ascii="Times New Roman" w:hAnsi="Times New Roman" w:cs="Times New Roman"/>
          <w:sz w:val="24"/>
          <w:szCs w:val="24"/>
        </w:rPr>
        <w:t xml:space="preserve"> ΚπολΔ προβλέπει ότι στις δίκες περί την εκτέλεση έχει δικαίωμα να παρέμβει </w:t>
      </w:r>
      <w:r w:rsidR="005A38A8">
        <w:rPr>
          <w:rFonts w:ascii="Times New Roman" w:hAnsi="Times New Roman" w:cs="Times New Roman"/>
          <w:sz w:val="24"/>
          <w:szCs w:val="24"/>
        </w:rPr>
        <w:t>οποιοσδήποτε δανειστής του καθού</w:t>
      </w:r>
      <w:r w:rsidRPr="00971CDD">
        <w:rPr>
          <w:rFonts w:ascii="Times New Roman" w:hAnsi="Times New Roman" w:cs="Times New Roman"/>
          <w:sz w:val="24"/>
          <w:szCs w:val="24"/>
        </w:rPr>
        <w:t xml:space="preserve"> η εκτέλεση. </w:t>
      </w:r>
      <w:r w:rsidR="004B4889" w:rsidRPr="00971CDD">
        <w:rPr>
          <w:rFonts w:ascii="Times New Roman" w:hAnsi="Times New Roman" w:cs="Times New Roman"/>
          <w:sz w:val="24"/>
          <w:szCs w:val="24"/>
        </w:rPr>
        <w:t xml:space="preserve">Η εν λόγω διάταξη </w:t>
      </w:r>
      <w:r w:rsidRPr="00971CDD">
        <w:rPr>
          <w:rFonts w:ascii="Times New Roman" w:hAnsi="Times New Roman" w:cs="Times New Roman"/>
          <w:sz w:val="24"/>
          <w:szCs w:val="24"/>
        </w:rPr>
        <w:t xml:space="preserve">ρυθμίζει την </w:t>
      </w:r>
      <w:r w:rsidR="004B4889" w:rsidRPr="00971CDD">
        <w:rPr>
          <w:rFonts w:ascii="Times New Roman" w:hAnsi="Times New Roman" w:cs="Times New Roman"/>
          <w:sz w:val="24"/>
          <w:szCs w:val="24"/>
        </w:rPr>
        <w:t>«υπό στενή εννοία</w:t>
      </w:r>
      <w:r w:rsidR="00D80332" w:rsidRPr="00971CDD">
        <w:rPr>
          <w:rFonts w:ascii="Times New Roman" w:hAnsi="Times New Roman" w:cs="Times New Roman"/>
          <w:sz w:val="24"/>
          <w:szCs w:val="24"/>
        </w:rPr>
        <w:t xml:space="preserve"> παρέμβαση</w:t>
      </w:r>
      <w:r w:rsidR="004B4889" w:rsidRPr="00971CDD">
        <w:rPr>
          <w:rFonts w:ascii="Times New Roman" w:hAnsi="Times New Roman" w:cs="Times New Roman"/>
          <w:sz w:val="24"/>
          <w:szCs w:val="24"/>
        </w:rPr>
        <w:t xml:space="preserve">» </w:t>
      </w:r>
      <w:r w:rsidR="003D3DFD">
        <w:rPr>
          <w:rFonts w:ascii="Times New Roman" w:hAnsi="Times New Roman" w:cs="Times New Roman"/>
          <w:sz w:val="24"/>
          <w:szCs w:val="24"/>
        </w:rPr>
        <w:t>των δανειστών του καθ</w:t>
      </w:r>
      <w:r w:rsidR="003D3DFD">
        <w:rPr>
          <w:rFonts w:ascii="Times New Roman" w:hAnsi="Times New Roman" w:cs="Times New Roman"/>
          <w:sz w:val="24"/>
          <w:szCs w:val="24"/>
          <w:lang w:val="en-US"/>
        </w:rPr>
        <w:t>o</w:t>
      </w:r>
      <w:r w:rsidR="003D3DFD">
        <w:rPr>
          <w:rFonts w:ascii="Times New Roman" w:hAnsi="Times New Roman" w:cs="Times New Roman"/>
          <w:sz w:val="24"/>
          <w:szCs w:val="24"/>
        </w:rPr>
        <w:t>ύ</w:t>
      </w:r>
      <w:r w:rsidRPr="00971CDD">
        <w:rPr>
          <w:rFonts w:ascii="Times New Roman" w:hAnsi="Times New Roman" w:cs="Times New Roman"/>
          <w:sz w:val="24"/>
          <w:szCs w:val="24"/>
        </w:rPr>
        <w:t>, ήτοι την ανάμιξη των δανειστών του οφειλέτη στη διαδικασία εκ</w:t>
      </w:r>
      <w:r w:rsidR="006B456E" w:rsidRPr="00971CDD">
        <w:rPr>
          <w:rFonts w:ascii="Times New Roman" w:hAnsi="Times New Roman" w:cs="Times New Roman"/>
          <w:sz w:val="24"/>
          <w:szCs w:val="24"/>
        </w:rPr>
        <w:t>δικάσεων των ενδίκων βοηθημάτων, που συνιστά κατ’ ουσία διαγνωστική δίκη</w:t>
      </w:r>
      <w:r w:rsidR="00FF19D1">
        <w:rPr>
          <w:rFonts w:ascii="Times New Roman" w:hAnsi="Times New Roman" w:cs="Times New Roman"/>
          <w:sz w:val="24"/>
          <w:szCs w:val="24"/>
        </w:rPr>
        <w:t xml:space="preserve"> </w:t>
      </w:r>
      <w:r w:rsidR="006B456E" w:rsidRPr="00971CDD">
        <w:rPr>
          <w:rFonts w:ascii="Times New Roman" w:hAnsi="Times New Roman" w:cs="Times New Roman"/>
          <w:sz w:val="24"/>
          <w:szCs w:val="24"/>
        </w:rPr>
        <w:t xml:space="preserve">και </w:t>
      </w:r>
      <w:r w:rsidRPr="00971CDD">
        <w:rPr>
          <w:rFonts w:ascii="Times New Roman" w:hAnsi="Times New Roman" w:cs="Times New Roman"/>
          <w:sz w:val="24"/>
          <w:szCs w:val="24"/>
        </w:rPr>
        <w:t>η οποία</w:t>
      </w:r>
      <w:r w:rsidR="00FF19D1">
        <w:rPr>
          <w:rFonts w:ascii="Times New Roman" w:hAnsi="Times New Roman" w:cs="Times New Roman"/>
          <w:sz w:val="24"/>
          <w:szCs w:val="24"/>
        </w:rPr>
        <w:t xml:space="preserve"> </w:t>
      </w:r>
      <w:r w:rsidRPr="00971CDD">
        <w:rPr>
          <w:rFonts w:ascii="Times New Roman" w:hAnsi="Times New Roman" w:cs="Times New Roman"/>
          <w:sz w:val="24"/>
          <w:szCs w:val="24"/>
        </w:rPr>
        <w:t>αντιδιαστέλλεται με την παρέμβαση των δανειστών  στην εν γένει διαδικασία της αναγκαστικής εκτέλεσης.</w:t>
      </w:r>
      <w:r w:rsidR="00EA41A8" w:rsidRPr="00971CDD">
        <w:rPr>
          <w:rStyle w:val="a4"/>
          <w:rFonts w:ascii="Times New Roman" w:hAnsi="Times New Roman" w:cs="Times New Roman"/>
          <w:sz w:val="24"/>
          <w:szCs w:val="24"/>
        </w:rPr>
        <w:footnoteReference w:id="39"/>
      </w:r>
      <w:r w:rsidR="005A38A8">
        <w:rPr>
          <w:rFonts w:ascii="Times New Roman" w:hAnsi="Times New Roman" w:cs="Times New Roman"/>
          <w:sz w:val="24"/>
          <w:szCs w:val="24"/>
        </w:rPr>
        <w:t xml:space="preserve"> </w:t>
      </w:r>
      <w:r w:rsidR="00864AF1" w:rsidRPr="00971CDD">
        <w:rPr>
          <w:rFonts w:ascii="Times New Roman" w:hAnsi="Times New Roman" w:cs="Times New Roman"/>
          <w:sz w:val="24"/>
          <w:szCs w:val="24"/>
        </w:rPr>
        <w:t xml:space="preserve">Η τελευταία εκδηλώνεται κυρίως μέσω του θεσμού της υποκαταστάσεως του επισπεύδοντος δανειστή από άλλο δανειστή (973 παρ.2-5 ΚπολΔ), όπως και με τα </w:t>
      </w:r>
      <w:r w:rsidR="00D80332" w:rsidRPr="00971CDD">
        <w:rPr>
          <w:rFonts w:ascii="Times New Roman" w:hAnsi="Times New Roman" w:cs="Times New Roman"/>
          <w:sz w:val="24"/>
          <w:szCs w:val="24"/>
        </w:rPr>
        <w:t xml:space="preserve">σχετικά </w:t>
      </w:r>
      <w:r w:rsidR="00864AF1" w:rsidRPr="00971CDD">
        <w:rPr>
          <w:rFonts w:ascii="Times New Roman" w:hAnsi="Times New Roman" w:cs="Times New Roman"/>
          <w:sz w:val="24"/>
          <w:szCs w:val="24"/>
        </w:rPr>
        <w:t>περί αναγγελίας των απαιτήσεων των δανειστών του καθού η εκτέλεση (972 ΚπολΔ).</w:t>
      </w:r>
      <w:r w:rsidR="00864AF1" w:rsidRPr="00971CDD">
        <w:rPr>
          <w:rStyle w:val="a4"/>
          <w:rFonts w:ascii="Times New Roman" w:hAnsi="Times New Roman" w:cs="Times New Roman"/>
          <w:sz w:val="24"/>
          <w:szCs w:val="24"/>
        </w:rPr>
        <w:footnoteReference w:id="40"/>
      </w:r>
    </w:p>
    <w:p w:rsidR="007136C9" w:rsidRPr="00971CDD" w:rsidRDefault="007136C9" w:rsidP="000F5643">
      <w:pPr>
        <w:contextualSpacing/>
        <w:jc w:val="both"/>
        <w:rPr>
          <w:rFonts w:ascii="Times New Roman" w:hAnsi="Times New Roman" w:cs="Times New Roman"/>
          <w:sz w:val="24"/>
          <w:szCs w:val="24"/>
        </w:rPr>
      </w:pPr>
    </w:p>
    <w:p w:rsidR="007F6F53" w:rsidRPr="00971CDD" w:rsidRDefault="007F6F53" w:rsidP="000F5643">
      <w:pPr>
        <w:pStyle w:val="a5"/>
        <w:numPr>
          <w:ilvl w:val="0"/>
          <w:numId w:val="8"/>
        </w:numPr>
        <w:jc w:val="both"/>
        <w:outlineLvl w:val="2"/>
        <w:rPr>
          <w:rFonts w:ascii="Times New Roman" w:hAnsi="Times New Roman" w:cs="Times New Roman"/>
          <w:sz w:val="24"/>
          <w:szCs w:val="24"/>
        </w:rPr>
      </w:pPr>
      <w:bookmarkStart w:id="11" w:name="_Toc462167338"/>
      <w:r w:rsidRPr="00971CDD">
        <w:rPr>
          <w:rFonts w:ascii="Times New Roman" w:hAnsi="Times New Roman" w:cs="Times New Roman"/>
          <w:sz w:val="24"/>
          <w:szCs w:val="24"/>
        </w:rPr>
        <w:t>Προϋποθέσεις ασκήσεως της παρεμβάσεως των δανειστών</w:t>
      </w:r>
      <w:bookmarkEnd w:id="11"/>
    </w:p>
    <w:p w:rsidR="00076165" w:rsidRPr="00971CDD" w:rsidRDefault="00E97DC8"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Στις επόμενες γραμμές θα επιχειρηθεί μια προσπάθεια</w:t>
      </w:r>
      <w:r w:rsidR="00145B59" w:rsidRPr="00971CDD">
        <w:rPr>
          <w:rFonts w:ascii="Times New Roman" w:hAnsi="Times New Roman" w:cs="Times New Roman"/>
          <w:sz w:val="24"/>
          <w:szCs w:val="24"/>
        </w:rPr>
        <w:t xml:space="preserve"> καταγραφής των ειδικότερων προϋ</w:t>
      </w:r>
      <w:r w:rsidRPr="00971CDD">
        <w:rPr>
          <w:rFonts w:ascii="Times New Roman" w:hAnsi="Times New Roman" w:cs="Times New Roman"/>
          <w:sz w:val="24"/>
          <w:szCs w:val="24"/>
        </w:rPr>
        <w:t>ποθέσεων άσκησης της εν λόγω παρεμβάσεως, καθώς και να προσδιοριστεί το είδος της, ζητήματα τα οποία αφήνει αρρύθμιστα ο νόμος. Αρχικά, είναι γνωστό ότι για την παραδεκτή άσκηση παρεμβάσεως ο νόμος αξιώνει την επίκληση εκ μέρους του παρεμβάντος ειδικού ενν</w:t>
      </w:r>
      <w:r w:rsidR="00740BB9" w:rsidRPr="00971CDD">
        <w:rPr>
          <w:rFonts w:ascii="Times New Roman" w:hAnsi="Times New Roman" w:cs="Times New Roman"/>
          <w:sz w:val="24"/>
          <w:szCs w:val="24"/>
        </w:rPr>
        <w:t>όμου συμφέροντος (</w:t>
      </w:r>
      <w:r w:rsidRPr="00971CDD">
        <w:rPr>
          <w:rFonts w:ascii="Times New Roman" w:hAnsi="Times New Roman" w:cs="Times New Roman"/>
          <w:sz w:val="24"/>
          <w:szCs w:val="24"/>
        </w:rPr>
        <w:t xml:space="preserve">άρθρου 80 ΚπολΔ), ήτοι επίκληση κρίσιμων πραγματικών περιστατικών που εξειδικεύουν την αόριστη έννοια του εννόμου συμφέροντος. </w:t>
      </w:r>
      <w:r w:rsidR="00145B59" w:rsidRPr="00971CDD">
        <w:rPr>
          <w:rFonts w:ascii="Times New Roman" w:hAnsi="Times New Roman" w:cs="Times New Roman"/>
          <w:sz w:val="24"/>
          <w:szCs w:val="24"/>
        </w:rPr>
        <w:t>Ωστόσο, το άρθρο 937 1</w:t>
      </w:r>
      <w:r w:rsidR="00145B59" w:rsidRPr="00971CDD">
        <w:rPr>
          <w:rFonts w:ascii="Times New Roman" w:hAnsi="Times New Roman" w:cs="Times New Roman"/>
          <w:sz w:val="24"/>
          <w:szCs w:val="24"/>
          <w:vertAlign w:val="superscript"/>
        </w:rPr>
        <w:t>α</w:t>
      </w:r>
      <w:r w:rsidR="00145B59" w:rsidRPr="00971CDD">
        <w:rPr>
          <w:rFonts w:ascii="Times New Roman" w:hAnsi="Times New Roman" w:cs="Times New Roman"/>
          <w:sz w:val="24"/>
          <w:szCs w:val="24"/>
        </w:rPr>
        <w:t xml:space="preserve"> ΚπολΔ απαλλάσσει τους δανειστές του καθού από την υποχρέωση αυτή, επιφορτίζοντας τους </w:t>
      </w:r>
      <w:r w:rsidR="00603300" w:rsidRPr="00971CDD">
        <w:rPr>
          <w:rFonts w:ascii="Times New Roman" w:hAnsi="Times New Roman" w:cs="Times New Roman"/>
          <w:sz w:val="24"/>
          <w:szCs w:val="24"/>
        </w:rPr>
        <w:t xml:space="preserve">μόνο με το βάρος </w:t>
      </w:r>
      <w:r w:rsidR="00145B59" w:rsidRPr="00971CDD">
        <w:rPr>
          <w:rFonts w:ascii="Times New Roman" w:hAnsi="Times New Roman" w:cs="Times New Roman"/>
          <w:sz w:val="24"/>
          <w:szCs w:val="24"/>
        </w:rPr>
        <w:t>επίκλησης της ιδιότητας τους ως δανειστών με την προσκόμιση των νομιμοπο</w:t>
      </w:r>
      <w:r w:rsidR="00A35186" w:rsidRPr="00971CDD">
        <w:rPr>
          <w:rFonts w:ascii="Times New Roman" w:hAnsi="Times New Roman" w:cs="Times New Roman"/>
          <w:sz w:val="24"/>
          <w:szCs w:val="24"/>
        </w:rPr>
        <w:t>ιητικών εγγράφων που αποδεικνύουν</w:t>
      </w:r>
      <w:r w:rsidR="00145B59" w:rsidRPr="00971CDD">
        <w:rPr>
          <w:rFonts w:ascii="Times New Roman" w:hAnsi="Times New Roman" w:cs="Times New Roman"/>
          <w:sz w:val="24"/>
          <w:szCs w:val="24"/>
        </w:rPr>
        <w:t xml:space="preserve"> την απαίτηση τους.</w:t>
      </w:r>
      <w:r w:rsidR="000340BB">
        <w:rPr>
          <w:rFonts w:ascii="Times New Roman" w:hAnsi="Times New Roman" w:cs="Times New Roman"/>
          <w:sz w:val="24"/>
          <w:szCs w:val="24"/>
        </w:rPr>
        <w:t xml:space="preserve"> </w:t>
      </w:r>
      <w:r w:rsidR="00330E62" w:rsidRPr="00971CDD">
        <w:rPr>
          <w:rFonts w:ascii="Times New Roman" w:hAnsi="Times New Roman" w:cs="Times New Roman"/>
          <w:sz w:val="24"/>
          <w:szCs w:val="24"/>
        </w:rPr>
        <w:t>Ε</w:t>
      </w:r>
      <w:r w:rsidR="00D35754" w:rsidRPr="00971CDD">
        <w:rPr>
          <w:rFonts w:ascii="Times New Roman" w:hAnsi="Times New Roman" w:cs="Times New Roman"/>
          <w:sz w:val="24"/>
          <w:szCs w:val="24"/>
        </w:rPr>
        <w:t>πιπρόσθετα, ως προς τη νομιμοποί</w:t>
      </w:r>
      <w:r w:rsidR="00330E62" w:rsidRPr="00971CDD">
        <w:rPr>
          <w:rFonts w:ascii="Times New Roman" w:hAnsi="Times New Roman" w:cs="Times New Roman"/>
          <w:sz w:val="24"/>
          <w:szCs w:val="24"/>
        </w:rPr>
        <w:t xml:space="preserve">ηση τους προς άσκηση παρεμβάσεως, δεν απαιτείται η απαίτηση τους να εξοπλίζεται με εκτελεστό τίτλο ή κάποιου είδος προνόμιο, όπως δεν </w:t>
      </w:r>
      <w:r w:rsidR="0051529C" w:rsidRPr="00971CDD">
        <w:rPr>
          <w:rFonts w:ascii="Times New Roman" w:hAnsi="Times New Roman" w:cs="Times New Roman"/>
          <w:sz w:val="24"/>
          <w:szCs w:val="24"/>
        </w:rPr>
        <w:t>προϋ</w:t>
      </w:r>
      <w:r w:rsidR="00330E62" w:rsidRPr="00971CDD">
        <w:rPr>
          <w:rFonts w:ascii="Times New Roman" w:hAnsi="Times New Roman" w:cs="Times New Roman"/>
          <w:sz w:val="24"/>
          <w:szCs w:val="24"/>
        </w:rPr>
        <w:t xml:space="preserve">ποτίθεται να έχει </w:t>
      </w:r>
      <w:r w:rsidR="00EE56C3" w:rsidRPr="00971CDD">
        <w:rPr>
          <w:rFonts w:ascii="Times New Roman" w:hAnsi="Times New Roman" w:cs="Times New Roman"/>
          <w:sz w:val="24"/>
          <w:szCs w:val="24"/>
        </w:rPr>
        <w:t>συντελεστεί αναγγελία των απαιτή</w:t>
      </w:r>
      <w:r w:rsidR="00330E62" w:rsidRPr="00971CDD">
        <w:rPr>
          <w:rFonts w:ascii="Times New Roman" w:hAnsi="Times New Roman" w:cs="Times New Roman"/>
          <w:sz w:val="24"/>
          <w:szCs w:val="24"/>
        </w:rPr>
        <w:t>σεων τους.</w:t>
      </w:r>
      <w:r w:rsidR="00330E62" w:rsidRPr="00971CDD">
        <w:rPr>
          <w:rStyle w:val="a4"/>
          <w:rFonts w:ascii="Times New Roman" w:hAnsi="Times New Roman" w:cs="Times New Roman"/>
          <w:sz w:val="24"/>
          <w:szCs w:val="24"/>
        </w:rPr>
        <w:footnoteReference w:id="41"/>
      </w:r>
      <w:r w:rsidR="00187F03">
        <w:rPr>
          <w:rFonts w:ascii="Times New Roman" w:hAnsi="Times New Roman" w:cs="Times New Roman"/>
          <w:sz w:val="24"/>
          <w:szCs w:val="24"/>
        </w:rPr>
        <w:t xml:space="preserve"> </w:t>
      </w:r>
      <w:r w:rsidR="007E4FE7" w:rsidRPr="00971CDD">
        <w:rPr>
          <w:rFonts w:ascii="Times New Roman" w:hAnsi="Times New Roman" w:cs="Times New Roman"/>
          <w:sz w:val="24"/>
          <w:szCs w:val="24"/>
        </w:rPr>
        <w:t>Εύλογα αναρωτιέται κανείς ποια τελολογία υπαγόρευσε</w:t>
      </w:r>
      <w:r w:rsidR="00455987" w:rsidRPr="00971CDD">
        <w:rPr>
          <w:rFonts w:ascii="Times New Roman" w:hAnsi="Times New Roman" w:cs="Times New Roman"/>
          <w:sz w:val="24"/>
          <w:szCs w:val="24"/>
        </w:rPr>
        <w:t xml:space="preserve"> τις επιλογές του ιστορικού</w:t>
      </w:r>
      <w:r w:rsidR="007E4FE7" w:rsidRPr="00971CDD">
        <w:rPr>
          <w:rFonts w:ascii="Times New Roman" w:hAnsi="Times New Roman" w:cs="Times New Roman"/>
          <w:sz w:val="24"/>
          <w:szCs w:val="24"/>
        </w:rPr>
        <w:t xml:space="preserve"> νομοθέτη </w:t>
      </w:r>
      <w:r w:rsidR="00455987" w:rsidRPr="00971CDD">
        <w:rPr>
          <w:rFonts w:ascii="Times New Roman" w:hAnsi="Times New Roman" w:cs="Times New Roman"/>
          <w:sz w:val="24"/>
          <w:szCs w:val="24"/>
        </w:rPr>
        <w:t>πάνω σ’ αυτό το ζήτημα.</w:t>
      </w:r>
      <w:r w:rsidR="00A16FAF" w:rsidRPr="00971CDD">
        <w:rPr>
          <w:rFonts w:ascii="Times New Roman" w:hAnsi="Times New Roman" w:cs="Times New Roman"/>
          <w:sz w:val="24"/>
          <w:szCs w:val="24"/>
        </w:rPr>
        <w:t xml:space="preserve"> Η έξοδος από τον τιθέμενο προβληματισμό</w:t>
      </w:r>
      <w:r w:rsidR="003D66AB" w:rsidRPr="00971CDD">
        <w:rPr>
          <w:rFonts w:ascii="Times New Roman" w:hAnsi="Times New Roman" w:cs="Times New Roman"/>
          <w:sz w:val="24"/>
          <w:szCs w:val="24"/>
        </w:rPr>
        <w:t xml:space="preserve"> δε φαντάζει δύσκολη</w:t>
      </w:r>
      <w:r w:rsidR="00A16FAF" w:rsidRPr="00971CDD">
        <w:rPr>
          <w:rFonts w:ascii="Times New Roman" w:hAnsi="Times New Roman" w:cs="Times New Roman"/>
          <w:sz w:val="24"/>
          <w:szCs w:val="24"/>
        </w:rPr>
        <w:t xml:space="preserve"> με μια αναγωγή στους θεμελιώδεις σκοπούς που διέπουν την αναγκαστική εκτέλεση. Είναι γνωστό ότι η αναγκαστική εκτέλεση αποτελεί μόνο κατ’ επίφαση ατομική εκτέλεση, καθότι </w:t>
      </w:r>
      <w:r w:rsidR="004B4889" w:rsidRPr="00971CDD">
        <w:rPr>
          <w:rFonts w:ascii="Times New Roman" w:hAnsi="Times New Roman" w:cs="Times New Roman"/>
          <w:sz w:val="24"/>
          <w:szCs w:val="24"/>
        </w:rPr>
        <w:t>από το πλειστηρία</w:t>
      </w:r>
      <w:r w:rsidR="00A16FAF" w:rsidRPr="00971CDD">
        <w:rPr>
          <w:rFonts w:ascii="Times New Roman" w:hAnsi="Times New Roman" w:cs="Times New Roman"/>
          <w:sz w:val="24"/>
          <w:szCs w:val="24"/>
        </w:rPr>
        <w:t xml:space="preserve">σμα δε θα ικανοποιηθεί μόνο </w:t>
      </w:r>
      <w:r w:rsidR="004B4889" w:rsidRPr="00971CDD">
        <w:rPr>
          <w:rFonts w:ascii="Times New Roman" w:hAnsi="Times New Roman" w:cs="Times New Roman"/>
          <w:sz w:val="24"/>
          <w:szCs w:val="24"/>
        </w:rPr>
        <w:t>ή έστω κατά προτεραιότητα ο κατασχών</w:t>
      </w:r>
      <w:r w:rsidR="00A16FAF" w:rsidRPr="00971CDD">
        <w:rPr>
          <w:rFonts w:ascii="Times New Roman" w:hAnsi="Times New Roman" w:cs="Times New Roman"/>
          <w:sz w:val="24"/>
          <w:szCs w:val="24"/>
        </w:rPr>
        <w:t xml:space="preserve">, αλλά </w:t>
      </w:r>
      <w:r w:rsidR="004B4889" w:rsidRPr="00971CDD">
        <w:rPr>
          <w:rFonts w:ascii="Times New Roman" w:hAnsi="Times New Roman" w:cs="Times New Roman"/>
          <w:sz w:val="24"/>
          <w:szCs w:val="24"/>
        </w:rPr>
        <w:t xml:space="preserve">όλοι οι </w:t>
      </w:r>
      <w:r w:rsidR="00A16FAF" w:rsidRPr="00971CDD">
        <w:rPr>
          <w:rFonts w:ascii="Times New Roman" w:hAnsi="Times New Roman" w:cs="Times New Roman"/>
          <w:sz w:val="24"/>
          <w:szCs w:val="24"/>
        </w:rPr>
        <w:t xml:space="preserve">οφειλέτες του καθού η εκτέλεση, ακόμη κι αν η απαίτηση τους δεν </w:t>
      </w:r>
      <w:r w:rsidR="004B4889" w:rsidRPr="00971CDD">
        <w:rPr>
          <w:rFonts w:ascii="Times New Roman" w:hAnsi="Times New Roman" w:cs="Times New Roman"/>
          <w:sz w:val="24"/>
          <w:szCs w:val="24"/>
        </w:rPr>
        <w:t>εξοπλίζεται με εκτελεστό τίτλο</w:t>
      </w:r>
      <w:r w:rsidR="00A16FAF" w:rsidRPr="00971CDD">
        <w:rPr>
          <w:rFonts w:ascii="Times New Roman" w:hAnsi="Times New Roman" w:cs="Times New Roman"/>
          <w:sz w:val="24"/>
          <w:szCs w:val="24"/>
        </w:rPr>
        <w:t xml:space="preserve">. </w:t>
      </w:r>
      <w:r w:rsidR="0031666F" w:rsidRPr="00971CDD">
        <w:rPr>
          <w:rFonts w:ascii="Times New Roman" w:hAnsi="Times New Roman" w:cs="Times New Roman"/>
          <w:sz w:val="24"/>
          <w:szCs w:val="24"/>
        </w:rPr>
        <w:t>Σ</w:t>
      </w:r>
      <w:r w:rsidR="00F13FBC" w:rsidRPr="00971CDD">
        <w:rPr>
          <w:rFonts w:ascii="Times New Roman" w:hAnsi="Times New Roman" w:cs="Times New Roman"/>
          <w:sz w:val="24"/>
          <w:szCs w:val="24"/>
        </w:rPr>
        <w:t xml:space="preserve">το πεδίο της αναγκαστικής εκτέλεσης κυριαρχεί η οικονομική ικανοποίηση των απαιτήσεων των δανειστών του οφειλέτη και επομένως η ευχέρεια παρεμβάσεως τους συμβαδίζει με τη δυνατότητα οικονομικού επηρεασμού των απαιτήσεων τους. Αν σε όλα αυτά, προστεθεί και η προοπτική αναγγελίας των απαιτήσεων τους μέσω της οποίας καθίστανται υποκείμενα της ήδη εξελισσόμενης εκτελεστικής διαδικασίας, καθώς και η απαγόρευση επιβολής δεύτερης κατασχέσεως καθίσταται πλέον </w:t>
      </w:r>
      <w:r w:rsidR="00D042BF" w:rsidRPr="00971CDD">
        <w:rPr>
          <w:rFonts w:ascii="Times New Roman" w:hAnsi="Times New Roman" w:cs="Times New Roman"/>
          <w:sz w:val="24"/>
          <w:szCs w:val="24"/>
        </w:rPr>
        <w:t xml:space="preserve">εναργής ο λόγος που ο νόμος δε θέτει </w:t>
      </w:r>
      <w:r w:rsidR="00F13FBC" w:rsidRPr="00971CDD">
        <w:rPr>
          <w:rFonts w:ascii="Times New Roman" w:hAnsi="Times New Roman" w:cs="Times New Roman"/>
          <w:sz w:val="24"/>
          <w:szCs w:val="24"/>
        </w:rPr>
        <w:t>ως όρο παραδεκτού της παρεμβάσεως των δανειστών στην εκτελεστική δίκη την επίκληση ειδικού έννομου συμφέροντος.</w:t>
      </w:r>
      <w:r w:rsidR="006D29AE" w:rsidRPr="00971CDD">
        <w:rPr>
          <w:rStyle w:val="a4"/>
          <w:rFonts w:ascii="Times New Roman" w:hAnsi="Times New Roman" w:cs="Times New Roman"/>
          <w:sz w:val="24"/>
          <w:szCs w:val="24"/>
        </w:rPr>
        <w:footnoteReference w:id="42"/>
      </w:r>
      <w:r w:rsidR="006D29AE" w:rsidRPr="00971CDD">
        <w:rPr>
          <w:rFonts w:ascii="Times New Roman" w:hAnsi="Times New Roman" w:cs="Times New Roman"/>
          <w:sz w:val="24"/>
          <w:szCs w:val="24"/>
        </w:rPr>
        <w:t xml:space="preserve"> Υπό αυτήν την έννοια, υποστηρίζεται ότι η διάταξη του άρθρου 937 αρ. 1 ΚπολΔ επιτελεί θεσμικό ρόλο στο σύστημα της αναγκαστικής εκτέλεσης, καθώς εξυψώνει το οικονομικό συμφέρον των δανειστών σε έννομα προστατευόμενο αγαθό</w:t>
      </w:r>
      <w:r w:rsidR="00F36CF2" w:rsidRPr="00971CDD">
        <w:rPr>
          <w:rFonts w:ascii="Times New Roman" w:hAnsi="Times New Roman" w:cs="Times New Roman"/>
          <w:sz w:val="24"/>
          <w:szCs w:val="24"/>
        </w:rPr>
        <w:t xml:space="preserve">, σε αντίθεση με τη διαγνωστική δίκη </w:t>
      </w:r>
      <w:r w:rsidR="00D85226" w:rsidRPr="00971CDD">
        <w:rPr>
          <w:rFonts w:ascii="Times New Roman" w:hAnsi="Times New Roman" w:cs="Times New Roman"/>
          <w:sz w:val="24"/>
          <w:szCs w:val="24"/>
        </w:rPr>
        <w:t xml:space="preserve">στην οποία </w:t>
      </w:r>
      <w:r w:rsidR="00F36CF2" w:rsidRPr="00971CDD">
        <w:rPr>
          <w:rFonts w:ascii="Times New Roman" w:hAnsi="Times New Roman" w:cs="Times New Roman"/>
          <w:sz w:val="24"/>
          <w:szCs w:val="24"/>
        </w:rPr>
        <w:t xml:space="preserve">προέχει η αναγνώριση της δεσμευτικής ισχύος μιας έννομης σχέσης και </w:t>
      </w:r>
      <w:r w:rsidR="00D85226" w:rsidRPr="00971CDD">
        <w:rPr>
          <w:rFonts w:ascii="Times New Roman" w:hAnsi="Times New Roman" w:cs="Times New Roman"/>
          <w:sz w:val="24"/>
          <w:szCs w:val="24"/>
        </w:rPr>
        <w:t xml:space="preserve">ως εκ τούτου </w:t>
      </w:r>
      <w:r w:rsidR="00F36CF2" w:rsidRPr="00971CDD">
        <w:rPr>
          <w:rFonts w:ascii="Times New Roman" w:hAnsi="Times New Roman" w:cs="Times New Roman"/>
          <w:sz w:val="24"/>
          <w:szCs w:val="24"/>
        </w:rPr>
        <w:t>το πραγματικό συμφέρον του δανειστή δεν προστατεύεται</w:t>
      </w:r>
      <w:r w:rsidR="006D29AE" w:rsidRPr="00971CDD">
        <w:rPr>
          <w:rFonts w:ascii="Times New Roman" w:hAnsi="Times New Roman" w:cs="Times New Roman"/>
          <w:sz w:val="24"/>
          <w:szCs w:val="24"/>
        </w:rPr>
        <w:t>.</w:t>
      </w:r>
      <w:r w:rsidR="006D29AE" w:rsidRPr="00971CDD">
        <w:rPr>
          <w:rStyle w:val="a4"/>
          <w:rFonts w:ascii="Times New Roman" w:hAnsi="Times New Roman" w:cs="Times New Roman"/>
          <w:sz w:val="24"/>
          <w:szCs w:val="24"/>
        </w:rPr>
        <w:footnoteReference w:id="43"/>
      </w:r>
      <w:r w:rsidR="000B3848" w:rsidRPr="00971CDD">
        <w:rPr>
          <w:rFonts w:ascii="Times New Roman" w:hAnsi="Times New Roman" w:cs="Times New Roman"/>
          <w:sz w:val="24"/>
          <w:szCs w:val="24"/>
        </w:rPr>
        <w:t xml:space="preserve"> Δυνάμει της ανάλυσης, λοιπόν που προηγήθηκε, θα μπορούσε να λεχθεί ανενδοίαστα ότι η διάταξη του άρθρου 937 </w:t>
      </w:r>
      <w:r w:rsidR="000B3848" w:rsidRPr="00971CDD">
        <w:rPr>
          <w:rFonts w:ascii="Times New Roman" w:hAnsi="Times New Roman" w:cs="Times New Roman"/>
          <w:sz w:val="24"/>
          <w:szCs w:val="24"/>
        </w:rPr>
        <w:lastRenderedPageBreak/>
        <w:t>αρ.1</w:t>
      </w:r>
      <w:r w:rsidR="00D042BF" w:rsidRPr="00971CDD">
        <w:rPr>
          <w:rFonts w:ascii="Times New Roman" w:hAnsi="Times New Roman" w:cs="Times New Roman"/>
          <w:sz w:val="24"/>
          <w:szCs w:val="24"/>
        </w:rPr>
        <w:t xml:space="preserve"> α’</w:t>
      </w:r>
      <w:r w:rsidR="000B3848" w:rsidRPr="00971CDD">
        <w:rPr>
          <w:rFonts w:ascii="Times New Roman" w:hAnsi="Times New Roman" w:cs="Times New Roman"/>
          <w:sz w:val="24"/>
          <w:szCs w:val="24"/>
        </w:rPr>
        <w:t xml:space="preserve"> ΚπολΔ αποτελεί ειδικότερη εκδήλωση του συνταγματικά κατοχυρωμένου δικαιώματος για παροχή δικαστικής προστασίας του άρθρου 20 παρ. 1 Σ, </w:t>
      </w:r>
      <w:r w:rsidR="00DB5AB7" w:rsidRPr="00971CDD">
        <w:rPr>
          <w:rFonts w:ascii="Times New Roman" w:hAnsi="Times New Roman" w:cs="Times New Roman"/>
          <w:sz w:val="24"/>
          <w:szCs w:val="24"/>
        </w:rPr>
        <w:t>καθότι οι τρίτοι ενδέχεται να υποστούν βλάβη στα οικονομικά τους συμφέροντα, τα οποία απολαμβάνουν έννομης προστασίας στα πλαίσια της εκτελεστικής δίκης.</w:t>
      </w:r>
      <w:r w:rsidR="00A331FE">
        <w:rPr>
          <w:rFonts w:ascii="Times New Roman" w:hAnsi="Times New Roman" w:cs="Times New Roman"/>
          <w:sz w:val="24"/>
          <w:szCs w:val="24"/>
        </w:rPr>
        <w:t xml:space="preserve"> </w:t>
      </w:r>
      <w:r w:rsidR="00076165" w:rsidRPr="00971CDD">
        <w:rPr>
          <w:rFonts w:ascii="Times New Roman" w:hAnsi="Times New Roman" w:cs="Times New Roman"/>
          <w:sz w:val="24"/>
          <w:szCs w:val="24"/>
        </w:rPr>
        <w:t xml:space="preserve">Το γεγονός, </w:t>
      </w:r>
      <w:r w:rsidR="00D37E59" w:rsidRPr="00971CDD">
        <w:rPr>
          <w:rFonts w:ascii="Times New Roman" w:hAnsi="Times New Roman" w:cs="Times New Roman"/>
          <w:sz w:val="24"/>
          <w:szCs w:val="24"/>
        </w:rPr>
        <w:t xml:space="preserve">βέβαια, </w:t>
      </w:r>
      <w:r w:rsidR="00076165" w:rsidRPr="00971CDD">
        <w:rPr>
          <w:rFonts w:ascii="Times New Roman" w:hAnsi="Times New Roman" w:cs="Times New Roman"/>
          <w:sz w:val="24"/>
          <w:szCs w:val="24"/>
        </w:rPr>
        <w:t>ότι ο νόμος δεν α</w:t>
      </w:r>
      <w:r w:rsidR="00D37E59" w:rsidRPr="00971CDD">
        <w:rPr>
          <w:rFonts w:ascii="Times New Roman" w:hAnsi="Times New Roman" w:cs="Times New Roman"/>
          <w:sz w:val="24"/>
          <w:szCs w:val="24"/>
        </w:rPr>
        <w:t>παιτεί την επίκληση εκ μέρους τω</w:t>
      </w:r>
      <w:r w:rsidR="00076165" w:rsidRPr="00971CDD">
        <w:rPr>
          <w:rFonts w:ascii="Times New Roman" w:hAnsi="Times New Roman" w:cs="Times New Roman"/>
          <w:sz w:val="24"/>
          <w:szCs w:val="24"/>
        </w:rPr>
        <w:t>ν δανειστών ει</w:t>
      </w:r>
      <w:r w:rsidR="00A8471C" w:rsidRPr="00971CDD">
        <w:rPr>
          <w:rFonts w:ascii="Times New Roman" w:hAnsi="Times New Roman" w:cs="Times New Roman"/>
          <w:sz w:val="24"/>
          <w:szCs w:val="24"/>
        </w:rPr>
        <w:t>δικ</w:t>
      </w:r>
      <w:r w:rsidR="009E30A3" w:rsidRPr="00971CDD">
        <w:rPr>
          <w:rFonts w:ascii="Times New Roman" w:hAnsi="Times New Roman" w:cs="Times New Roman"/>
          <w:sz w:val="24"/>
          <w:szCs w:val="24"/>
        </w:rPr>
        <w:t>ού εννόμου συμφέροντος, όπως σε</w:t>
      </w:r>
      <w:r w:rsidR="00A8471C" w:rsidRPr="00971CDD">
        <w:rPr>
          <w:rFonts w:ascii="Times New Roman" w:hAnsi="Times New Roman" w:cs="Times New Roman"/>
          <w:sz w:val="24"/>
          <w:szCs w:val="24"/>
        </w:rPr>
        <w:t xml:space="preserve"> κάθε </w:t>
      </w:r>
      <w:r w:rsidR="00076165" w:rsidRPr="00971CDD">
        <w:rPr>
          <w:rFonts w:ascii="Times New Roman" w:hAnsi="Times New Roman" w:cs="Times New Roman"/>
          <w:sz w:val="24"/>
          <w:szCs w:val="24"/>
        </w:rPr>
        <w:t xml:space="preserve">τρίτο δε </w:t>
      </w:r>
      <w:r w:rsidR="00102BD1" w:rsidRPr="00971CDD">
        <w:rPr>
          <w:rFonts w:ascii="Times New Roman" w:hAnsi="Times New Roman" w:cs="Times New Roman"/>
          <w:sz w:val="24"/>
          <w:szCs w:val="24"/>
        </w:rPr>
        <w:t xml:space="preserve">πρέπει να παρασύρει στη σκέψη </w:t>
      </w:r>
      <w:r w:rsidR="00076165" w:rsidRPr="00971CDD">
        <w:rPr>
          <w:rFonts w:ascii="Times New Roman" w:hAnsi="Times New Roman" w:cs="Times New Roman"/>
          <w:sz w:val="24"/>
          <w:szCs w:val="24"/>
        </w:rPr>
        <w:t xml:space="preserve">ότι </w:t>
      </w:r>
      <w:r w:rsidR="00102BD1" w:rsidRPr="00971CDD">
        <w:rPr>
          <w:rFonts w:ascii="Times New Roman" w:hAnsi="Times New Roman" w:cs="Times New Roman"/>
          <w:sz w:val="24"/>
          <w:szCs w:val="24"/>
        </w:rPr>
        <w:t xml:space="preserve">εκλείπει το </w:t>
      </w:r>
      <w:r w:rsidR="00076165" w:rsidRPr="00971CDD">
        <w:rPr>
          <w:rFonts w:ascii="Times New Roman" w:hAnsi="Times New Roman" w:cs="Times New Roman"/>
          <w:sz w:val="24"/>
          <w:szCs w:val="24"/>
        </w:rPr>
        <w:t xml:space="preserve">έννομο συμφέρον </w:t>
      </w:r>
      <w:r w:rsidR="009E30A3" w:rsidRPr="00971CDD">
        <w:rPr>
          <w:rFonts w:ascii="Times New Roman" w:hAnsi="Times New Roman" w:cs="Times New Roman"/>
          <w:sz w:val="24"/>
          <w:szCs w:val="24"/>
        </w:rPr>
        <w:t xml:space="preserve">τους </w:t>
      </w:r>
      <w:r w:rsidR="00102BD1" w:rsidRPr="00971CDD">
        <w:rPr>
          <w:rFonts w:ascii="Times New Roman" w:hAnsi="Times New Roman" w:cs="Times New Roman"/>
          <w:sz w:val="24"/>
          <w:szCs w:val="24"/>
        </w:rPr>
        <w:t>προς άσκηση παρεμβάσεως</w:t>
      </w:r>
      <w:r w:rsidR="00076165" w:rsidRPr="00971CDD">
        <w:rPr>
          <w:rFonts w:ascii="Times New Roman" w:hAnsi="Times New Roman" w:cs="Times New Roman"/>
          <w:sz w:val="24"/>
          <w:szCs w:val="24"/>
        </w:rPr>
        <w:t xml:space="preserve">. Τουναντίον, είναι ενεργό και </w:t>
      </w:r>
      <w:r w:rsidR="0005667C" w:rsidRPr="00971CDD">
        <w:rPr>
          <w:rFonts w:ascii="Times New Roman" w:hAnsi="Times New Roman" w:cs="Times New Roman"/>
          <w:sz w:val="24"/>
          <w:szCs w:val="24"/>
        </w:rPr>
        <w:t xml:space="preserve">εκλαμβάνεται ως </w:t>
      </w:r>
      <w:r w:rsidR="00076165" w:rsidRPr="00971CDD">
        <w:rPr>
          <w:rFonts w:ascii="Times New Roman" w:hAnsi="Times New Roman" w:cs="Times New Roman"/>
          <w:sz w:val="24"/>
          <w:szCs w:val="24"/>
        </w:rPr>
        <w:t>δεδομένο, εφόσον η διαπλαστική ενέργεια της αποφάσεως που θα εκδοθεί επί της ανακοπής θα δεσμεύει και τους δανειστές του καθού η εκτέλεση.</w:t>
      </w:r>
      <w:r w:rsidR="00076165" w:rsidRPr="00971CDD">
        <w:rPr>
          <w:rStyle w:val="a4"/>
          <w:rFonts w:ascii="Times New Roman" w:hAnsi="Times New Roman" w:cs="Times New Roman"/>
          <w:sz w:val="24"/>
          <w:szCs w:val="24"/>
        </w:rPr>
        <w:footnoteReference w:id="44"/>
      </w:r>
    </w:p>
    <w:p w:rsidR="003C22C9" w:rsidRPr="00971CDD" w:rsidRDefault="00C9633F"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Παράλληλα, παρέμ</w:t>
      </w:r>
      <w:r w:rsidR="008D29C4" w:rsidRPr="00971CDD">
        <w:rPr>
          <w:rFonts w:ascii="Times New Roman" w:hAnsi="Times New Roman" w:cs="Times New Roman"/>
          <w:sz w:val="24"/>
          <w:szCs w:val="24"/>
        </w:rPr>
        <w:t>βαση και τρίτων προσώπων κατά τι</w:t>
      </w:r>
      <w:r w:rsidRPr="00971CDD">
        <w:rPr>
          <w:rFonts w:ascii="Times New Roman" w:hAnsi="Times New Roman" w:cs="Times New Roman"/>
          <w:sz w:val="24"/>
          <w:szCs w:val="24"/>
        </w:rPr>
        <w:t xml:space="preserve">ς γενικές δικονομικές διατάξεις του άρθρου 83 ΚπολΔ δε φαίνεται να αποκλείεται από τη διάταξη. </w:t>
      </w:r>
      <w:r w:rsidR="00A52929" w:rsidRPr="00971CDD">
        <w:rPr>
          <w:rFonts w:ascii="Times New Roman" w:hAnsi="Times New Roman" w:cs="Times New Roman"/>
          <w:sz w:val="24"/>
          <w:szCs w:val="24"/>
        </w:rPr>
        <w:t>Το έν</w:t>
      </w:r>
      <w:r w:rsidR="00F276E3" w:rsidRPr="00971CDD">
        <w:rPr>
          <w:rFonts w:ascii="Times New Roman" w:hAnsi="Times New Roman" w:cs="Times New Roman"/>
          <w:sz w:val="24"/>
          <w:szCs w:val="24"/>
        </w:rPr>
        <w:t>νομο συμφέρον των τρίτων ενδιαφερομέ</w:t>
      </w:r>
      <w:r w:rsidR="00A52929" w:rsidRPr="00971CDD">
        <w:rPr>
          <w:rFonts w:ascii="Times New Roman" w:hAnsi="Times New Roman" w:cs="Times New Roman"/>
          <w:sz w:val="24"/>
          <w:szCs w:val="24"/>
        </w:rPr>
        <w:t xml:space="preserve">νων προς άσκηση παρέμβασης στη δίκη της ανακοπής εντοπίζεται </w:t>
      </w:r>
      <w:r w:rsidR="00C15A5C" w:rsidRPr="00971CDD">
        <w:rPr>
          <w:rFonts w:ascii="Times New Roman" w:hAnsi="Times New Roman" w:cs="Times New Roman"/>
          <w:sz w:val="24"/>
          <w:szCs w:val="24"/>
        </w:rPr>
        <w:t xml:space="preserve">είτε </w:t>
      </w:r>
      <w:r w:rsidR="00A52929" w:rsidRPr="00971CDD">
        <w:rPr>
          <w:rFonts w:ascii="Times New Roman" w:hAnsi="Times New Roman" w:cs="Times New Roman"/>
          <w:sz w:val="24"/>
          <w:szCs w:val="24"/>
        </w:rPr>
        <w:t xml:space="preserve">στη δέσμευση τους από την ισχύ του εκτελεστού τίτλου, ήτοι επειδή καταλαμβάνονται από </w:t>
      </w:r>
      <w:r w:rsidR="00C15A5C" w:rsidRPr="00971CDD">
        <w:rPr>
          <w:rFonts w:ascii="Times New Roman" w:hAnsi="Times New Roman" w:cs="Times New Roman"/>
          <w:sz w:val="24"/>
          <w:szCs w:val="24"/>
        </w:rPr>
        <w:t>τα υποκειμενικά όρια του</w:t>
      </w:r>
      <w:r w:rsidR="00F276E3" w:rsidRPr="00971CDD">
        <w:rPr>
          <w:rFonts w:ascii="Times New Roman" w:hAnsi="Times New Roman" w:cs="Times New Roman"/>
          <w:sz w:val="24"/>
          <w:szCs w:val="24"/>
        </w:rPr>
        <w:t xml:space="preserve"> δεδικασμ</w:t>
      </w:r>
      <w:r w:rsidR="00A52929" w:rsidRPr="00971CDD">
        <w:rPr>
          <w:rFonts w:ascii="Times New Roman" w:hAnsi="Times New Roman" w:cs="Times New Roman"/>
          <w:sz w:val="24"/>
          <w:szCs w:val="24"/>
        </w:rPr>
        <w:t>ένο</w:t>
      </w:r>
      <w:r w:rsidR="00C15A5C" w:rsidRPr="00971CDD">
        <w:rPr>
          <w:rFonts w:ascii="Times New Roman" w:hAnsi="Times New Roman" w:cs="Times New Roman"/>
          <w:sz w:val="24"/>
          <w:szCs w:val="24"/>
        </w:rPr>
        <w:t>υ</w:t>
      </w:r>
      <w:r w:rsidR="00A331FE">
        <w:rPr>
          <w:rFonts w:ascii="Times New Roman" w:hAnsi="Times New Roman" w:cs="Times New Roman"/>
          <w:sz w:val="24"/>
          <w:szCs w:val="24"/>
        </w:rPr>
        <w:t xml:space="preserve"> </w:t>
      </w:r>
      <w:r w:rsidR="00C15A5C" w:rsidRPr="00971CDD">
        <w:rPr>
          <w:rFonts w:ascii="Times New Roman" w:hAnsi="Times New Roman" w:cs="Times New Roman"/>
          <w:sz w:val="24"/>
          <w:szCs w:val="24"/>
        </w:rPr>
        <w:t>ή</w:t>
      </w:r>
      <w:r w:rsidR="00A52929" w:rsidRPr="00971CDD">
        <w:rPr>
          <w:rFonts w:ascii="Times New Roman" w:hAnsi="Times New Roman" w:cs="Times New Roman"/>
          <w:sz w:val="24"/>
          <w:szCs w:val="24"/>
        </w:rPr>
        <w:t xml:space="preserve"> την εκτελεστότητα της απόφασης που θα εκδοθεί</w:t>
      </w:r>
      <w:r w:rsidR="00C15A5C" w:rsidRPr="00971CDD">
        <w:rPr>
          <w:rFonts w:ascii="Times New Roman" w:hAnsi="Times New Roman" w:cs="Times New Roman"/>
          <w:sz w:val="24"/>
          <w:szCs w:val="24"/>
        </w:rPr>
        <w:t>, είτε επειδή η νομική τους θέση επηρεάζεται από τη διαπλαστική ενέργεια της απόφασης</w:t>
      </w:r>
      <w:r w:rsidR="00A52929" w:rsidRPr="00971CDD">
        <w:rPr>
          <w:rFonts w:ascii="Times New Roman" w:hAnsi="Times New Roman" w:cs="Times New Roman"/>
          <w:sz w:val="24"/>
          <w:szCs w:val="24"/>
        </w:rPr>
        <w:t>.</w:t>
      </w:r>
      <w:r w:rsidR="003B4AD1" w:rsidRPr="00971CDD">
        <w:rPr>
          <w:rStyle w:val="a4"/>
          <w:rFonts w:ascii="Times New Roman" w:hAnsi="Times New Roman" w:cs="Times New Roman"/>
          <w:sz w:val="24"/>
          <w:szCs w:val="24"/>
        </w:rPr>
        <w:footnoteReference w:id="45"/>
      </w:r>
      <w:r w:rsidR="00C13BE8" w:rsidRPr="00971CDD">
        <w:rPr>
          <w:rFonts w:ascii="Times New Roman" w:hAnsi="Times New Roman" w:cs="Times New Roman"/>
          <w:sz w:val="24"/>
          <w:szCs w:val="24"/>
        </w:rPr>
        <w:t>Αναφορικά με τη δέσμευση του τρίτου προσώπου από το δεδικασμένο και την εκτελεστότητα της απόφασης που θα εκδοθεί στη δίκη της ανακοπής κατά των πράξεων εκτελέσεως αναφέρεται το εξής παράδειγμα: Η καθού η εκτέλεση ομόρρυθμη εταιρία ασκεί ανακοπή κατά της εκτελέσεως προσβάλλοντας την απαίτηση του δανειστή</w:t>
      </w:r>
      <w:r w:rsidR="000870A4" w:rsidRPr="00971CDD">
        <w:rPr>
          <w:rFonts w:ascii="Times New Roman" w:hAnsi="Times New Roman" w:cs="Times New Roman"/>
          <w:sz w:val="24"/>
          <w:szCs w:val="24"/>
        </w:rPr>
        <w:t xml:space="preserve"> (</w:t>
      </w:r>
      <w:r w:rsidR="00C13BE8" w:rsidRPr="00971CDD">
        <w:rPr>
          <w:rFonts w:ascii="Times New Roman" w:hAnsi="Times New Roman" w:cs="Times New Roman"/>
          <w:sz w:val="24"/>
          <w:szCs w:val="24"/>
        </w:rPr>
        <w:t>933 αρ.1</w:t>
      </w:r>
      <w:r w:rsidR="00303E85" w:rsidRPr="00971CDD">
        <w:rPr>
          <w:rFonts w:ascii="Times New Roman" w:hAnsi="Times New Roman" w:cs="Times New Roman"/>
          <w:sz w:val="24"/>
          <w:szCs w:val="24"/>
        </w:rPr>
        <w:t xml:space="preserve">, 934 αρ. 1 β’ </w:t>
      </w:r>
      <w:r w:rsidR="00C13BE8" w:rsidRPr="00971CDD">
        <w:rPr>
          <w:rFonts w:ascii="Times New Roman" w:hAnsi="Times New Roman" w:cs="Times New Roman"/>
          <w:sz w:val="24"/>
          <w:szCs w:val="24"/>
        </w:rPr>
        <w:t>ΚπολΔ) και στη δίκη της ανακοπής παρεμβαίν</w:t>
      </w:r>
      <w:r w:rsidR="008729C8" w:rsidRPr="00971CDD">
        <w:rPr>
          <w:rFonts w:ascii="Times New Roman" w:hAnsi="Times New Roman" w:cs="Times New Roman"/>
          <w:sz w:val="24"/>
          <w:szCs w:val="24"/>
        </w:rPr>
        <w:t xml:space="preserve">ει προσθέτως υπέρ της εταιρίας </w:t>
      </w:r>
      <w:r w:rsidR="00C13BE8" w:rsidRPr="00971CDD">
        <w:rPr>
          <w:rFonts w:ascii="Times New Roman" w:hAnsi="Times New Roman" w:cs="Times New Roman"/>
          <w:sz w:val="24"/>
          <w:szCs w:val="24"/>
        </w:rPr>
        <w:t>ο ομόρρυθμος εταίρος, έναντι του οποίου ισχύει ο κατά της εταιρίας εκτελεστός τίτλος, κατ’ άρθρον 920 ΚπολΔ</w:t>
      </w:r>
      <w:r w:rsidR="00C13BE8" w:rsidRPr="00971CDD">
        <w:rPr>
          <w:rStyle w:val="a4"/>
          <w:rFonts w:ascii="Times New Roman" w:hAnsi="Times New Roman" w:cs="Times New Roman"/>
          <w:sz w:val="24"/>
          <w:szCs w:val="24"/>
        </w:rPr>
        <w:footnoteReference w:id="46"/>
      </w:r>
      <w:r w:rsidR="007B2A40" w:rsidRPr="00971CDD">
        <w:rPr>
          <w:rFonts w:ascii="Times New Roman" w:hAnsi="Times New Roman" w:cs="Times New Roman"/>
          <w:sz w:val="24"/>
          <w:szCs w:val="24"/>
        </w:rPr>
        <w:t>.</w:t>
      </w:r>
      <w:r w:rsidR="00A52929" w:rsidRPr="00971CDD">
        <w:rPr>
          <w:rFonts w:ascii="Times New Roman" w:hAnsi="Times New Roman" w:cs="Times New Roman"/>
          <w:sz w:val="24"/>
          <w:szCs w:val="24"/>
        </w:rPr>
        <w:t xml:space="preserve"> Επιπλέον, παρέμβαση κατά τις γενικές διατάξεις </w:t>
      </w:r>
      <w:r w:rsidR="00B1409D" w:rsidRPr="00971CDD">
        <w:rPr>
          <w:rFonts w:ascii="Times New Roman" w:hAnsi="Times New Roman" w:cs="Times New Roman"/>
          <w:sz w:val="24"/>
          <w:szCs w:val="24"/>
        </w:rPr>
        <w:t xml:space="preserve">συγχωρείται </w:t>
      </w:r>
      <w:r w:rsidR="00A52929" w:rsidRPr="00971CDD">
        <w:rPr>
          <w:rFonts w:ascii="Times New Roman" w:hAnsi="Times New Roman" w:cs="Times New Roman"/>
          <w:sz w:val="24"/>
          <w:szCs w:val="24"/>
        </w:rPr>
        <w:t xml:space="preserve">και όταν η παρέμβαση των τρίτων βασίζεται στις αντανακλαστικές συνέπειες που ενδέχεται να υποστούν από το αποτέλεσμα της δίκης. Εν προκειμένω, έγινε νομολογιακά δεκτό ότι σε δίκη προς ακύρωση του πλειστηριασμού λόγω ακυροτήτων κατά την </w:t>
      </w:r>
      <w:r w:rsidR="001815C4" w:rsidRPr="00971CDD">
        <w:rPr>
          <w:rFonts w:ascii="Times New Roman" w:hAnsi="Times New Roman" w:cs="Times New Roman"/>
          <w:sz w:val="24"/>
          <w:szCs w:val="24"/>
        </w:rPr>
        <w:t xml:space="preserve">εκτέλεση </w:t>
      </w:r>
      <w:r w:rsidR="00A52929" w:rsidRPr="00971CDD">
        <w:rPr>
          <w:rFonts w:ascii="Times New Roman" w:hAnsi="Times New Roman" w:cs="Times New Roman"/>
          <w:sz w:val="24"/>
          <w:szCs w:val="24"/>
        </w:rPr>
        <w:t>των καθηκόντων του συμβολαιογράφου</w:t>
      </w:r>
      <w:r w:rsidR="003C22C9" w:rsidRPr="00971CDD">
        <w:rPr>
          <w:rFonts w:ascii="Times New Roman" w:hAnsi="Times New Roman" w:cs="Times New Roman"/>
          <w:sz w:val="24"/>
          <w:szCs w:val="24"/>
        </w:rPr>
        <w:t xml:space="preserve"> και εφόσον η ανακοπή στρέφεται και κατά του υπερθεματιστή</w:t>
      </w:r>
      <w:r w:rsidR="00A52929" w:rsidRPr="00971CDD">
        <w:rPr>
          <w:rFonts w:ascii="Times New Roman" w:hAnsi="Times New Roman" w:cs="Times New Roman"/>
          <w:sz w:val="24"/>
          <w:szCs w:val="24"/>
        </w:rPr>
        <w:t xml:space="preserve"> παραδεκτώς παρενέβη</w:t>
      </w:r>
      <w:r w:rsidR="003C22C9" w:rsidRPr="00971CDD">
        <w:rPr>
          <w:rFonts w:ascii="Times New Roman" w:hAnsi="Times New Roman" w:cs="Times New Roman"/>
          <w:sz w:val="24"/>
          <w:szCs w:val="24"/>
        </w:rPr>
        <w:t xml:space="preserve"> προσθέτως </w:t>
      </w:r>
      <w:r w:rsidR="00A52929" w:rsidRPr="00971CDD">
        <w:rPr>
          <w:rFonts w:ascii="Times New Roman" w:hAnsi="Times New Roman" w:cs="Times New Roman"/>
          <w:sz w:val="24"/>
          <w:szCs w:val="24"/>
        </w:rPr>
        <w:t xml:space="preserve">ο </w:t>
      </w:r>
      <w:r w:rsidR="003C22C9" w:rsidRPr="00971CDD">
        <w:rPr>
          <w:rFonts w:ascii="Times New Roman" w:hAnsi="Times New Roman" w:cs="Times New Roman"/>
          <w:sz w:val="24"/>
          <w:szCs w:val="24"/>
        </w:rPr>
        <w:t>συμβολαιογράφος υπέρ του υπερθεματιστή</w:t>
      </w:r>
      <w:r w:rsidR="00753C93" w:rsidRPr="00971CDD">
        <w:rPr>
          <w:rFonts w:ascii="Times New Roman" w:hAnsi="Times New Roman" w:cs="Times New Roman"/>
          <w:sz w:val="24"/>
          <w:szCs w:val="24"/>
        </w:rPr>
        <w:t xml:space="preserve">, </w:t>
      </w:r>
      <w:r w:rsidR="00A52929" w:rsidRPr="00971CDD">
        <w:rPr>
          <w:rFonts w:ascii="Times New Roman" w:hAnsi="Times New Roman" w:cs="Times New Roman"/>
          <w:sz w:val="24"/>
          <w:szCs w:val="24"/>
        </w:rPr>
        <w:t xml:space="preserve">καθώς η ακύρωση του πλειστηριασμού θα </w:t>
      </w:r>
      <w:r w:rsidR="001815C4" w:rsidRPr="00971CDD">
        <w:rPr>
          <w:rFonts w:ascii="Times New Roman" w:hAnsi="Times New Roman" w:cs="Times New Roman"/>
          <w:sz w:val="24"/>
          <w:szCs w:val="24"/>
        </w:rPr>
        <w:t>γεννούσε αξίωσ</w:t>
      </w:r>
      <w:r w:rsidR="008B4674" w:rsidRPr="00971CDD">
        <w:rPr>
          <w:rFonts w:ascii="Times New Roman" w:hAnsi="Times New Roman" w:cs="Times New Roman"/>
          <w:sz w:val="24"/>
          <w:szCs w:val="24"/>
        </w:rPr>
        <w:t>η αποζημίωσης των υπερθεματιστή</w:t>
      </w:r>
      <w:r w:rsidR="001815C4" w:rsidRPr="00971CDD">
        <w:rPr>
          <w:rFonts w:ascii="Times New Roman" w:hAnsi="Times New Roman" w:cs="Times New Roman"/>
          <w:sz w:val="24"/>
          <w:szCs w:val="24"/>
        </w:rPr>
        <w:t xml:space="preserve"> εις βάρος του συμβολαιογράφου.</w:t>
      </w:r>
      <w:r w:rsidR="001815C4" w:rsidRPr="00971CDD">
        <w:rPr>
          <w:rStyle w:val="a4"/>
          <w:rFonts w:ascii="Times New Roman" w:hAnsi="Times New Roman" w:cs="Times New Roman"/>
          <w:sz w:val="24"/>
          <w:szCs w:val="24"/>
        </w:rPr>
        <w:footnoteReference w:id="47"/>
      </w:r>
      <w:r w:rsidR="00595B3A" w:rsidRPr="00971CDD">
        <w:rPr>
          <w:rFonts w:ascii="Times New Roman" w:hAnsi="Times New Roman" w:cs="Times New Roman"/>
          <w:sz w:val="24"/>
          <w:szCs w:val="24"/>
        </w:rPr>
        <w:t xml:space="preserve">Υπό το πρίσμα των ανωτέρω αναλύσεων, άγεται κανείς στη διαπίστωση ότι η πρόσθετη παρέμβαση των τρίτων στη δίκες περί την </w:t>
      </w:r>
      <w:r w:rsidR="00595B3A" w:rsidRPr="00971CDD">
        <w:rPr>
          <w:rFonts w:ascii="Times New Roman" w:hAnsi="Times New Roman" w:cs="Times New Roman"/>
          <w:sz w:val="24"/>
          <w:szCs w:val="24"/>
        </w:rPr>
        <w:lastRenderedPageBreak/>
        <w:t>εκτέλεση φέρει το χαρακτήρα της αυτοτελούς πρόσθετης παρέμβασης του άρθρου 83 ΚπολΔ.</w:t>
      </w:r>
      <w:r w:rsidR="00193495" w:rsidRPr="00971CDD">
        <w:rPr>
          <w:rStyle w:val="a4"/>
          <w:rFonts w:ascii="Times New Roman" w:hAnsi="Times New Roman" w:cs="Times New Roman"/>
          <w:sz w:val="24"/>
          <w:szCs w:val="24"/>
        </w:rPr>
        <w:footnoteReference w:id="48"/>
      </w:r>
    </w:p>
    <w:p w:rsidR="00996C08" w:rsidRPr="00971CDD" w:rsidRDefault="00996C08" w:rsidP="000F5643">
      <w:pPr>
        <w:spacing w:after="0"/>
        <w:ind w:right="284"/>
        <w:contextualSpacing/>
        <w:jc w:val="both"/>
        <w:rPr>
          <w:rFonts w:ascii="Times New Roman" w:hAnsi="Times New Roman" w:cs="Times New Roman"/>
          <w:sz w:val="24"/>
          <w:szCs w:val="24"/>
        </w:rPr>
      </w:pPr>
    </w:p>
    <w:p w:rsidR="00996C08" w:rsidRPr="00971CDD" w:rsidRDefault="00996C08" w:rsidP="000F5643">
      <w:pPr>
        <w:ind w:firstLine="720"/>
        <w:contextualSpacing/>
        <w:jc w:val="both"/>
        <w:rPr>
          <w:rFonts w:ascii="Times New Roman" w:hAnsi="Times New Roman" w:cs="Times New Roman"/>
          <w:sz w:val="24"/>
          <w:szCs w:val="24"/>
        </w:rPr>
      </w:pPr>
    </w:p>
    <w:p w:rsidR="00996C08" w:rsidRPr="00971CDD" w:rsidRDefault="00996C08" w:rsidP="000F5643">
      <w:pPr>
        <w:pStyle w:val="a5"/>
        <w:numPr>
          <w:ilvl w:val="0"/>
          <w:numId w:val="8"/>
        </w:numPr>
        <w:jc w:val="both"/>
        <w:outlineLvl w:val="2"/>
        <w:rPr>
          <w:rFonts w:ascii="Times New Roman" w:hAnsi="Times New Roman" w:cs="Times New Roman"/>
          <w:sz w:val="24"/>
          <w:szCs w:val="24"/>
        </w:rPr>
      </w:pPr>
      <w:bookmarkStart w:id="12" w:name="_Toc462167339"/>
      <w:r w:rsidRPr="00971CDD">
        <w:rPr>
          <w:rFonts w:ascii="Times New Roman" w:hAnsi="Times New Roman" w:cs="Times New Roman"/>
          <w:sz w:val="24"/>
          <w:szCs w:val="24"/>
        </w:rPr>
        <w:t>Αποτελέσματα ασκήσεως της παρεμβάσεως των δανειστών στις δίκες περί την εκτέλεση</w:t>
      </w:r>
      <w:bookmarkEnd w:id="12"/>
    </w:p>
    <w:p w:rsidR="00996C08" w:rsidRPr="00971CDD" w:rsidRDefault="00996C08" w:rsidP="000F5643">
      <w:pPr>
        <w:ind w:firstLine="720"/>
        <w:contextualSpacing/>
        <w:jc w:val="both"/>
        <w:rPr>
          <w:rFonts w:ascii="Times New Roman" w:hAnsi="Times New Roman" w:cs="Times New Roman"/>
          <w:sz w:val="24"/>
          <w:szCs w:val="24"/>
        </w:rPr>
      </w:pPr>
    </w:p>
    <w:p w:rsidR="00996C08" w:rsidRPr="00971CDD" w:rsidRDefault="00996C08"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Προβληματισμός γεννήθηκε σχετικά και με τα αποτελέσματα ασκήσεως της αυτοτελούς προσθέτου παρεμβάσεως του δανειστή στην εκτελεστική δίκη. Έτσι, κατά μια άποψη που εναρμονίζεται εκ πρώτης όψεως με την πρόβλεψη του νόμου, εφόσον η ισχύς της αποφάσεως κατά το ουσιαστικό ή δικονομικό δίκαιο καλύπτει όχι μόνο τις σχέσεις των κύριων διαδίκων, αλλά επεκτείνεται και στις έννομες σχέσεις του προσθέτως παρεμβαίνοντος τότε εφαρμογής τυγχάνουν κατά παραπομπή του άρθρου 83 ΚπολΔ οι διατάξεις των άρθρων 76 και 78 ΚπολΔ περί αναγκαστικής ομοδικίας. Ο αυτοτελώς προσθέτως παρεμβαίνων καθίσταται αναγκαίος ομόδικος του υπερού η παρέμβαση, χωρίς αυτή η σχέση να εμποδίζει τους αναγκαίους ομόδικους να προτείνουν αντιφατικούς ισχυρισμούς.</w:t>
      </w:r>
      <w:r w:rsidRPr="00971CDD">
        <w:rPr>
          <w:rStyle w:val="a4"/>
          <w:rFonts w:ascii="Times New Roman" w:hAnsi="Times New Roman" w:cs="Times New Roman"/>
          <w:sz w:val="24"/>
          <w:szCs w:val="24"/>
        </w:rPr>
        <w:footnoteReference w:id="49"/>
      </w:r>
      <w:r w:rsidRPr="00971CDD">
        <w:rPr>
          <w:rFonts w:ascii="Times New Roman" w:hAnsi="Times New Roman" w:cs="Times New Roman"/>
          <w:sz w:val="24"/>
          <w:szCs w:val="24"/>
        </w:rPr>
        <w:t xml:space="preserve"> Με άλλα, λόγια, οι δικονομικές εξουσίες που αναγνωρίζονται στον αυτοτελώς προσθέτως παρεμβάντα από το νόμο προσιδιάζουν μόνο στο πρόσωπο του κύριου διαδίκου. Ωστόσο, διατυπώθηκε και η ακριβώς αντίθετη εκδοχή, που συνιστά και την κρατούσα θέση σε ελληνική θεωρία και νομολογία, ήτοι ότι η παρέμβαση του δανειστή, είτε λαμβάνει χώρα εκουσίως, είτε μετά από ανακοίνωση δίκης ή προσεπίκληση, είναι μεν αυτοτελής, αλλά δε τον καθιστά αναγκαίο ομόδικο με τον υπερού.</w:t>
      </w:r>
      <w:r w:rsidRPr="00971CDD">
        <w:rPr>
          <w:rStyle w:val="a4"/>
          <w:rFonts w:ascii="Times New Roman" w:hAnsi="Times New Roman" w:cs="Times New Roman"/>
          <w:sz w:val="24"/>
          <w:szCs w:val="24"/>
        </w:rPr>
        <w:footnoteReference w:id="50"/>
      </w:r>
      <w:r w:rsidRPr="00971CDD">
        <w:rPr>
          <w:rFonts w:ascii="Times New Roman" w:hAnsi="Times New Roman" w:cs="Times New Roman"/>
          <w:sz w:val="24"/>
          <w:szCs w:val="24"/>
        </w:rPr>
        <w:t xml:space="preserve"> Αυτό σημαίνει ότι ο αυτοτελώς προσθέτως παρεμβαίνων έχει τις εκτεταμένες εξουσίες ενός αναγκαίου ομόδικου, συστηματικά όμως δε μπορεί να χαρακτηρισθεί κύριος διάδικος, καθώς ούτε το αντικείμενο της δίκης μπορεί να μεταβάλλει, ούτε δικά του αιτήματα να προβάλλει. Επομένως, μόνο κατά «πλάσμα δικαίου» αναγκαίος ομόδικος μπορεί να νοηθεί.</w:t>
      </w:r>
      <w:r w:rsidRPr="00971CDD">
        <w:rPr>
          <w:rStyle w:val="a4"/>
          <w:rFonts w:ascii="Times New Roman" w:hAnsi="Times New Roman" w:cs="Times New Roman"/>
          <w:sz w:val="24"/>
          <w:szCs w:val="24"/>
        </w:rPr>
        <w:footnoteReference w:id="51"/>
      </w:r>
    </w:p>
    <w:p w:rsidR="00996C08" w:rsidRPr="00971CDD" w:rsidRDefault="00996C08"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lastRenderedPageBreak/>
        <w:t>Τω όντι, η άποψη που υιοθετεί η κρατούσα γνώμη σήμερα περί της φύσης της αυτοτελούς προσθέτου παρεμβάσεως κατά τη θέση του γράφοντος εμφανίζεται πιο πειστική. Η αυτοτελής πρόσθετη παρέμβαση, όπως προαναφέρθηκε αποτελεί είδος της πρόσθετης παρέμβασης γενικά μέσω της οποίας ο τρίτος για την υπεράσπιση των δικών του συμφερόντων εισέρχεται σε μία ξένη δίκη προς υποστήριξη των θέσεων του υπερού η παρέμβαση. Επιγενόμενη αναγκαία ομοδικία, όπως υπεραμύνονται της δημιουργίας της οι οπαδοί της αντίπαλης άποψης, δε συστήνεται, καθώς ο παρεμβαίνων δεν εισάγει στην εκκρεμή δίκη ίδια αξίωση, αλλά απλώς αντιδικεί για ήδη εκκρεμή έννομη σχέση. Άλλωστε, επιγενόμενη αναγκαία ομοδικία στο δίκαιο μας δημιουργείται μόνο δια της ασκήσεως προσεπίκλησης του αναγκαίου ομοδίκου του άρθρου 86 ΚπολΔ.</w:t>
      </w:r>
      <w:r w:rsidRPr="00971CDD">
        <w:rPr>
          <w:rStyle w:val="a4"/>
          <w:rFonts w:ascii="Times New Roman" w:hAnsi="Times New Roman" w:cs="Times New Roman"/>
          <w:sz w:val="24"/>
          <w:szCs w:val="24"/>
        </w:rPr>
        <w:footnoteReference w:id="52"/>
      </w:r>
      <w:r w:rsidRPr="00971CDD">
        <w:rPr>
          <w:rFonts w:ascii="Times New Roman" w:hAnsi="Times New Roman" w:cs="Times New Roman"/>
          <w:sz w:val="24"/>
          <w:szCs w:val="24"/>
        </w:rPr>
        <w:t xml:space="preserve"> Στο ίδιο συμπέρασμα καταλήγει όμως κανείς και αν δει από τελολογικής σκοπιάς τη ρύθμιση του άρθρου 83 ΚπολΔ, ήτοι αναζητήσει τους λόγους που υπαγόρευσαν την αναγνώριση στον αυτοτελώς προσθέτως παρεμβάντα εκτεταμένες δικονομικές εξουσίες σε σχέση με αυτές που διαθέτει ο απλώς προσθέτως παρεμβάντα. Καταρχήν, το έννομο συμφέρον του απλώς προσθέτως παρεμβάντα στην εκκρεμή δίκη</w:t>
      </w:r>
      <w:r w:rsidR="00A331FE">
        <w:rPr>
          <w:rFonts w:ascii="Times New Roman" w:hAnsi="Times New Roman" w:cs="Times New Roman"/>
          <w:sz w:val="24"/>
          <w:szCs w:val="24"/>
        </w:rPr>
        <w:t xml:space="preserve"> πηγάζει εκ της ουσιαστικής υφι</w:t>
      </w:r>
      <w:r w:rsidRPr="00971CDD">
        <w:rPr>
          <w:rFonts w:ascii="Times New Roman" w:hAnsi="Times New Roman" w:cs="Times New Roman"/>
          <w:sz w:val="24"/>
          <w:szCs w:val="24"/>
        </w:rPr>
        <w:t>στάμενης σχέσης μεταξύ του παρεμβαίνοντος και του υπερού η παρέμβαση. Η απόφαση αυτή αναπτύσσει την λεγόμενη «ενέργεια της παρεμβάσεως» του άρθρου 84 ΚπολΔ, με αποτέλεσμα ο τρίτος σε επόμενη δίκη που θα διεξαχθεί μεταξύ αυτού και του υπερού η παρέμβαση να μην μπορεί να αμφισβητήσει το αποτέλεσμα της διεξαχθείσας πρώτης δίκης. Αντιθέτως, στην αυτοτελή πρόσθετη παρέμβαση  το έννομο συμφέρον του προσδιορίζεται από την έννομη σχέση μεταξύ του τρίτου και του αντίδικου του υπερού η παρέμβαση, η οποία και θα κριθεί μόνο σ’ αυτή τη δίκη. Η αποτροπή, επομένως του κινδύνου, να ισχύσει κατά του τρίτου η εκδοθείσα στην κ</w:t>
      </w:r>
      <w:r w:rsidR="00D9093F">
        <w:rPr>
          <w:rFonts w:ascii="Times New Roman" w:hAnsi="Times New Roman" w:cs="Times New Roman"/>
          <w:sz w:val="24"/>
          <w:szCs w:val="24"/>
        </w:rPr>
        <w:t>ύρια δίκη απόφαση συνι</w:t>
      </w:r>
      <w:r w:rsidRPr="00971CDD">
        <w:rPr>
          <w:rFonts w:ascii="Times New Roman" w:hAnsi="Times New Roman" w:cs="Times New Roman"/>
          <w:sz w:val="24"/>
          <w:szCs w:val="24"/>
        </w:rPr>
        <w:t>στά τον αποχρώντα δικαιολογητικό λόγο που ο νομοθέτης εμμένει να καθιερώσει σχετική αυτοτέλεια στη διαδικαστική δράση του αυτοτελώς προσθέτως παρεμβαίνοντος. Αυτή η διαφορετική διαδικαστική του αυτονόμηση όμως δε τον καθιστά και πλήρως αναγκαίο ομόδικο, εφόσον το γεγονός ότι αντιδικεί για έτερη αξίωση δε του επιτρέπει να φτάσει σε σημείο να προτείνει ισχυρισμούς που αντιβαίνουν στα συμφέροντα του υπερού του.</w:t>
      </w:r>
    </w:p>
    <w:p w:rsidR="00996C08" w:rsidRPr="00971CDD" w:rsidRDefault="00996C08" w:rsidP="000F5643">
      <w:pPr>
        <w:spacing w:after="0"/>
        <w:ind w:right="284" w:firstLine="720"/>
        <w:contextualSpacing/>
        <w:jc w:val="both"/>
        <w:rPr>
          <w:rFonts w:ascii="Times New Roman" w:hAnsi="Times New Roman" w:cs="Times New Roman"/>
          <w:color w:val="FF0000"/>
          <w:sz w:val="24"/>
          <w:szCs w:val="24"/>
        </w:rPr>
      </w:pPr>
      <w:r w:rsidRPr="00971CDD">
        <w:rPr>
          <w:rFonts w:ascii="Times New Roman" w:hAnsi="Times New Roman" w:cs="Times New Roman"/>
          <w:sz w:val="24"/>
          <w:szCs w:val="24"/>
        </w:rPr>
        <w:t>Η ανάλυση που προηγήθηκε οδηγεί αβίαστα στο συμπέρασμα ότι όταν ο τρίτος προβάλλει στην εκκρεμή δικές του αξιώσεις δημιουργείται πλήρης επιγενόμενη αναγκαία ομοδικία. Σ’ αυτήν ακριβώς τη συλλογιστική στηρίχτηκε και η θέση του Κουσούλη περί πλήρους εξομοιώσεως του αυτοτελώς προσθέτως παρεμβάντος με τον αναγκαίο ομόδικο κατά το κριτήριο της εισαγωγής αυτοτελούς αιτήματος.</w:t>
      </w:r>
      <w:r w:rsidRPr="00971CDD">
        <w:rPr>
          <w:rStyle w:val="a4"/>
          <w:rFonts w:ascii="Times New Roman" w:hAnsi="Times New Roman" w:cs="Times New Roman"/>
          <w:sz w:val="24"/>
          <w:szCs w:val="24"/>
        </w:rPr>
        <w:footnoteReference w:id="53"/>
      </w:r>
    </w:p>
    <w:p w:rsidR="00996C08" w:rsidRPr="00971CDD" w:rsidRDefault="00996C08" w:rsidP="000F5643">
      <w:pPr>
        <w:spacing w:after="0"/>
        <w:ind w:right="284"/>
        <w:contextualSpacing/>
        <w:jc w:val="both"/>
        <w:rPr>
          <w:rFonts w:ascii="Times New Roman" w:hAnsi="Times New Roman" w:cs="Times New Roman"/>
          <w:color w:val="FF0000"/>
          <w:sz w:val="24"/>
          <w:szCs w:val="24"/>
        </w:rPr>
      </w:pPr>
    </w:p>
    <w:p w:rsidR="00996C08" w:rsidRPr="006A35DC" w:rsidRDefault="00996C08" w:rsidP="000F5643">
      <w:pPr>
        <w:ind w:firstLine="720"/>
        <w:contextualSpacing/>
        <w:jc w:val="both"/>
        <w:rPr>
          <w:rFonts w:ascii="Times New Roman" w:hAnsi="Times New Roman" w:cs="Times New Roman"/>
          <w:color w:val="FF0000"/>
          <w:sz w:val="24"/>
          <w:szCs w:val="24"/>
        </w:rPr>
      </w:pPr>
    </w:p>
    <w:p w:rsidR="00F92806" w:rsidRPr="00971CDD" w:rsidRDefault="00F92806" w:rsidP="000F5643">
      <w:pPr>
        <w:ind w:firstLine="720"/>
        <w:contextualSpacing/>
        <w:jc w:val="both"/>
        <w:rPr>
          <w:rFonts w:ascii="Times New Roman" w:hAnsi="Times New Roman" w:cs="Times New Roman"/>
          <w:color w:val="FF0000"/>
          <w:sz w:val="24"/>
          <w:szCs w:val="24"/>
        </w:rPr>
      </w:pPr>
    </w:p>
    <w:p w:rsidR="00996C08" w:rsidRPr="00971CDD" w:rsidRDefault="00C9377E" w:rsidP="000F5643">
      <w:pPr>
        <w:pStyle w:val="a5"/>
        <w:numPr>
          <w:ilvl w:val="0"/>
          <w:numId w:val="8"/>
        </w:numPr>
        <w:jc w:val="both"/>
        <w:outlineLvl w:val="2"/>
        <w:rPr>
          <w:rFonts w:ascii="Times New Roman" w:hAnsi="Times New Roman" w:cs="Times New Roman"/>
          <w:color w:val="000000" w:themeColor="text1"/>
          <w:sz w:val="24"/>
          <w:szCs w:val="24"/>
        </w:rPr>
      </w:pPr>
      <w:bookmarkStart w:id="13" w:name="_Toc462167340"/>
      <w:r w:rsidRPr="00971CDD">
        <w:rPr>
          <w:rFonts w:ascii="Times New Roman" w:hAnsi="Times New Roman" w:cs="Times New Roman"/>
          <w:color w:val="000000" w:themeColor="text1"/>
          <w:sz w:val="24"/>
          <w:szCs w:val="24"/>
        </w:rPr>
        <w:t>Εγγραφή της παρέμβασης στα βιβλία διεκδικήσεων</w:t>
      </w:r>
      <w:bookmarkEnd w:id="13"/>
    </w:p>
    <w:p w:rsidR="00996C08" w:rsidRPr="00971CDD" w:rsidRDefault="00996C08" w:rsidP="000F5643">
      <w:pPr>
        <w:ind w:firstLine="720"/>
        <w:contextualSpacing/>
        <w:jc w:val="both"/>
        <w:rPr>
          <w:rFonts w:ascii="Times New Roman" w:hAnsi="Times New Roman" w:cs="Times New Roman"/>
          <w:color w:val="4F81BD" w:themeColor="accent1"/>
          <w:sz w:val="24"/>
          <w:szCs w:val="24"/>
        </w:rPr>
      </w:pPr>
    </w:p>
    <w:p w:rsidR="00996C08" w:rsidRPr="00971CDD" w:rsidRDefault="00996C08"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Έχει απασχολήσει, επιπλέον, το ζήτημα κατά πόσον η αυτοτελής πρόσθετη παρέμβαση του άρθρου 937 ΚπολΔ απαιτείται να εγγράφεται στα βιβλία διεκδικήσεων, σύμφωνα με το άρθρο 1010 ΚπολΔ. Η απάντηση στο σχετικό προβληματισμό συνέχεται άρρηκτα με τη δογματική θεμελίωση που επιφυλάσσει κανείς στην αυτοτελή πρόσθετη παρέμβαση, ζήτημα το οποίο απασχόλησε τη θεωρία και  για το οποίο έγιναν εκτενείς αναφορές ανωτέρω. Σχετικά με το ζήτημα αυτό, λοιπόν, έχουν υποστηριχτεί και οι δύο απόψεις στην ελληνική θεωρία και νομολογία</w:t>
      </w:r>
      <w:r w:rsidRPr="00971CDD">
        <w:rPr>
          <w:rStyle w:val="a4"/>
          <w:rFonts w:ascii="Times New Roman" w:hAnsi="Times New Roman" w:cs="Times New Roman"/>
          <w:sz w:val="24"/>
          <w:szCs w:val="24"/>
        </w:rPr>
        <w:footnoteReference w:id="54"/>
      </w:r>
      <w:r w:rsidRPr="00971CDD">
        <w:rPr>
          <w:rFonts w:ascii="Times New Roman" w:hAnsi="Times New Roman" w:cs="Times New Roman"/>
          <w:sz w:val="24"/>
          <w:szCs w:val="24"/>
        </w:rPr>
        <w:t>. Κατά μια εκδοχή, που αντανακλά και τη μάλλον κρατούσα θέση σε θεωρία και νομολογία,  η εν λόγω αυτοτελής πρόσθετη παρέμβαση, ακόμη κι όταν ασκείται στη δίκη της ανακοπής για την ακύρωση του πλειστηριασμού δε χρειάζεται να εγγράφεται στα βιβλία διεκδικήσεων, διότι δε περιέχει αίτημα αυτοτελούς έννομης προστασίας  και συνεπώς δε τίθεται θέμα εφαρμογής του άρθρου 1010 ΚΠολΔ, ούτε του άρθρου 220 ΚπολΔ.</w:t>
      </w:r>
      <w:r w:rsidRPr="00971CDD">
        <w:rPr>
          <w:rStyle w:val="a4"/>
          <w:rFonts w:ascii="Times New Roman" w:hAnsi="Times New Roman" w:cs="Times New Roman"/>
          <w:sz w:val="24"/>
          <w:szCs w:val="24"/>
        </w:rPr>
        <w:footnoteReference w:id="55"/>
      </w:r>
      <w:r w:rsidRPr="00971CDD">
        <w:rPr>
          <w:rFonts w:ascii="Times New Roman" w:hAnsi="Times New Roman" w:cs="Times New Roman"/>
          <w:sz w:val="24"/>
          <w:szCs w:val="24"/>
        </w:rPr>
        <w:t xml:space="preserve"> Η αντίθετη ακριβώς γνώμη, ήτοι ότι η εγγραφή στα βιβλία διεκδικήσεων είναι επιβεβλημένη βρήκε θερμότατο υποστηρικτή στην ελληνική δικονομική επιστήμη τον αείμνηστο Κουσούλη. Ο ίδιος υποστήριξε, βασίζοντας την επιχειρηματολογία του στο ιδιαίτερο είδος πρόσθετης παρεμβάσεως του άρθρου 83 ΚπολΔ που φιλοδόξησε να διακρίνει, ότι από τη στιγμή που ο τρίτος νομιμοποιείται αυτοτελώς να ασκήσει την ανακοπή του άρθρου 933 ΚπολΔ μπορεί να προβάλλει στη δίκη το αυτοτελές διαπλαστικό του δικαίωμα για ακύρωση της εκτέλεσης δια της παρεμβάσεως. Συνεπακόλουθα, οφείλει να επιδιώξει, με ποινή απαραδέκτου, και την εγγραφή της ασκηθείσας παρεμβάσεως του στα βιβλία διεκδικήσεων.</w:t>
      </w:r>
      <w:r w:rsidRPr="00971CDD">
        <w:rPr>
          <w:rStyle w:val="a4"/>
          <w:rFonts w:ascii="Times New Roman" w:hAnsi="Times New Roman" w:cs="Times New Roman"/>
          <w:sz w:val="24"/>
          <w:szCs w:val="24"/>
        </w:rPr>
        <w:footnoteReference w:id="56"/>
      </w:r>
      <w:r w:rsidRPr="00971CDD">
        <w:rPr>
          <w:rFonts w:ascii="Times New Roman" w:hAnsi="Times New Roman" w:cs="Times New Roman"/>
          <w:sz w:val="24"/>
          <w:szCs w:val="24"/>
        </w:rPr>
        <w:t xml:space="preserve"> Στο ίδιο αποτέλεσμα, αλλά από άλλη κατεύθυνση, τέλος, καταλήγει και η θέση που  διακηρύσσει ότι  η εγγραφή επιβάλλεται από την ανάγκη δημοσιότητας των δημοσίων βιβλίων με σκοπό να προστατευτούν οι διάδοχοι του αυτοτελώς προσθέτως παρεμβαίνοντος που αποκτά ήδη θέση κύριου διαδίκου.</w:t>
      </w:r>
      <w:r w:rsidRPr="00971CDD">
        <w:rPr>
          <w:rStyle w:val="a4"/>
          <w:rFonts w:ascii="Times New Roman" w:hAnsi="Times New Roman" w:cs="Times New Roman"/>
          <w:sz w:val="24"/>
          <w:szCs w:val="24"/>
        </w:rPr>
        <w:footnoteReference w:id="57"/>
      </w:r>
    </w:p>
    <w:p w:rsidR="00996C08" w:rsidRPr="00971CDD" w:rsidRDefault="00996C08" w:rsidP="000F5643">
      <w:pPr>
        <w:spacing w:after="0"/>
        <w:ind w:right="284" w:firstLine="720"/>
        <w:contextualSpacing/>
        <w:jc w:val="both"/>
        <w:rPr>
          <w:rFonts w:ascii="Times New Roman" w:hAnsi="Times New Roman" w:cs="Times New Roman"/>
          <w:sz w:val="24"/>
          <w:szCs w:val="24"/>
        </w:rPr>
      </w:pPr>
    </w:p>
    <w:p w:rsidR="00996C08" w:rsidRPr="00971CDD" w:rsidRDefault="00996C08" w:rsidP="000F5643">
      <w:pPr>
        <w:spacing w:after="0"/>
        <w:ind w:right="284" w:firstLine="720"/>
        <w:contextualSpacing/>
        <w:jc w:val="both"/>
        <w:rPr>
          <w:rFonts w:ascii="Times New Roman" w:hAnsi="Times New Roman" w:cs="Times New Roman"/>
          <w:sz w:val="24"/>
          <w:szCs w:val="24"/>
        </w:rPr>
      </w:pPr>
    </w:p>
    <w:p w:rsidR="00996C08" w:rsidRPr="006A35DC" w:rsidRDefault="00996C08" w:rsidP="000F5643">
      <w:pPr>
        <w:ind w:firstLine="720"/>
        <w:contextualSpacing/>
        <w:jc w:val="both"/>
        <w:rPr>
          <w:rFonts w:ascii="Times New Roman" w:hAnsi="Times New Roman" w:cs="Times New Roman"/>
          <w:sz w:val="24"/>
          <w:szCs w:val="24"/>
        </w:rPr>
      </w:pPr>
    </w:p>
    <w:p w:rsidR="00996C08" w:rsidRPr="00971CDD" w:rsidRDefault="00996C08" w:rsidP="000F5643">
      <w:pPr>
        <w:ind w:firstLine="720"/>
        <w:contextualSpacing/>
        <w:jc w:val="both"/>
        <w:rPr>
          <w:rFonts w:ascii="Times New Roman" w:hAnsi="Times New Roman" w:cs="Times New Roman"/>
          <w:sz w:val="24"/>
          <w:szCs w:val="24"/>
        </w:rPr>
      </w:pPr>
    </w:p>
    <w:p w:rsidR="007F6F53" w:rsidRPr="0092645C" w:rsidRDefault="003A5E3D" w:rsidP="000F5643">
      <w:pPr>
        <w:pStyle w:val="2"/>
        <w:rPr>
          <w:rFonts w:ascii="Times New Roman" w:hAnsi="Times New Roman" w:cs="Times New Roman"/>
          <w:color w:val="000000" w:themeColor="text1"/>
          <w:sz w:val="24"/>
          <w:szCs w:val="24"/>
        </w:rPr>
      </w:pPr>
      <w:bookmarkStart w:id="14" w:name="_Toc462167341"/>
      <w:r w:rsidRPr="0092645C">
        <w:rPr>
          <w:rFonts w:ascii="Times New Roman" w:hAnsi="Times New Roman" w:cs="Times New Roman"/>
          <w:color w:val="000000" w:themeColor="text1"/>
          <w:sz w:val="24"/>
          <w:szCs w:val="24"/>
        </w:rPr>
        <w:lastRenderedPageBreak/>
        <w:t xml:space="preserve">ΙΙΙ. </w:t>
      </w:r>
      <w:r w:rsidR="00492018" w:rsidRPr="0092645C">
        <w:rPr>
          <w:rFonts w:ascii="Times New Roman" w:hAnsi="Times New Roman" w:cs="Times New Roman"/>
          <w:color w:val="000000" w:themeColor="text1"/>
          <w:sz w:val="24"/>
          <w:szCs w:val="24"/>
        </w:rPr>
        <w:t xml:space="preserve"> Ειδικότερα: Η παρέμβαση των δανειστών στις δίκες επί των ανακοπών κατά του κύρους της αναγκαστικής εκτέλεσης </w:t>
      </w:r>
      <w:r w:rsidR="00746A5E" w:rsidRPr="0092645C">
        <w:rPr>
          <w:rFonts w:ascii="Times New Roman" w:hAnsi="Times New Roman" w:cs="Times New Roman"/>
          <w:color w:val="000000" w:themeColor="text1"/>
          <w:sz w:val="24"/>
          <w:szCs w:val="24"/>
        </w:rPr>
        <w:t>Παρέμβαση στις δίκες επί των ανακοπών κατά του κύρους της αναγκαστικής εκτελέσεως</w:t>
      </w:r>
      <w:bookmarkEnd w:id="14"/>
    </w:p>
    <w:p w:rsidR="00190DF9" w:rsidRPr="00971CDD" w:rsidRDefault="00190DF9" w:rsidP="000F5643">
      <w:pPr>
        <w:ind w:firstLine="720"/>
        <w:contextualSpacing/>
        <w:jc w:val="both"/>
        <w:rPr>
          <w:rFonts w:ascii="Times New Roman" w:hAnsi="Times New Roman" w:cs="Times New Roman"/>
          <w:sz w:val="24"/>
          <w:szCs w:val="24"/>
        </w:rPr>
      </w:pPr>
    </w:p>
    <w:p w:rsidR="007F6F53" w:rsidRPr="00971CDD" w:rsidRDefault="00492018" w:rsidP="000F5643">
      <w:pPr>
        <w:pStyle w:val="a5"/>
        <w:numPr>
          <w:ilvl w:val="0"/>
          <w:numId w:val="9"/>
        </w:numPr>
        <w:jc w:val="both"/>
        <w:outlineLvl w:val="2"/>
        <w:rPr>
          <w:rFonts w:ascii="Times New Roman" w:hAnsi="Times New Roman" w:cs="Times New Roman"/>
          <w:sz w:val="24"/>
          <w:szCs w:val="24"/>
        </w:rPr>
      </w:pPr>
      <w:bookmarkStart w:id="15" w:name="_Toc462167342"/>
      <w:r w:rsidRPr="00971CDD">
        <w:rPr>
          <w:rFonts w:ascii="Times New Roman" w:hAnsi="Times New Roman" w:cs="Times New Roman"/>
          <w:sz w:val="24"/>
          <w:szCs w:val="24"/>
        </w:rPr>
        <w:t>Παρέμβαση στις</w:t>
      </w:r>
      <w:r w:rsidR="00426369" w:rsidRPr="00971CDD">
        <w:rPr>
          <w:rFonts w:ascii="Times New Roman" w:hAnsi="Times New Roman" w:cs="Times New Roman"/>
          <w:sz w:val="24"/>
          <w:szCs w:val="24"/>
        </w:rPr>
        <w:t xml:space="preserve"> δίκες επί των</w:t>
      </w:r>
      <w:r w:rsidR="005B6EE0">
        <w:rPr>
          <w:rFonts w:ascii="Times New Roman" w:hAnsi="Times New Roman" w:cs="Times New Roman"/>
          <w:sz w:val="24"/>
          <w:szCs w:val="24"/>
        </w:rPr>
        <w:t xml:space="preserve"> </w:t>
      </w:r>
      <w:r w:rsidR="00426369" w:rsidRPr="00971CDD">
        <w:rPr>
          <w:rFonts w:ascii="Times New Roman" w:hAnsi="Times New Roman" w:cs="Times New Roman"/>
          <w:sz w:val="24"/>
          <w:szCs w:val="24"/>
        </w:rPr>
        <w:t>ανακοπών</w:t>
      </w:r>
      <w:r w:rsidRPr="00971CDD">
        <w:rPr>
          <w:rFonts w:ascii="Times New Roman" w:hAnsi="Times New Roman" w:cs="Times New Roman"/>
          <w:sz w:val="24"/>
          <w:szCs w:val="24"/>
        </w:rPr>
        <w:t xml:space="preserve"> των άρθρων </w:t>
      </w:r>
      <w:r w:rsidR="00922EF7" w:rsidRPr="00971CDD">
        <w:rPr>
          <w:rFonts w:ascii="Times New Roman" w:hAnsi="Times New Roman" w:cs="Times New Roman"/>
          <w:sz w:val="24"/>
          <w:szCs w:val="24"/>
        </w:rPr>
        <w:t>933 και 936 ΚπολΔ</w:t>
      </w:r>
      <w:bookmarkEnd w:id="15"/>
    </w:p>
    <w:p w:rsidR="00190DF9" w:rsidRPr="00971CDD" w:rsidRDefault="00190DF9" w:rsidP="000F5643">
      <w:pPr>
        <w:pStyle w:val="a5"/>
        <w:ind w:left="1080"/>
        <w:jc w:val="both"/>
        <w:rPr>
          <w:rFonts w:ascii="Times New Roman" w:hAnsi="Times New Roman" w:cs="Times New Roman"/>
          <w:sz w:val="24"/>
          <w:szCs w:val="24"/>
        </w:rPr>
      </w:pPr>
    </w:p>
    <w:p w:rsidR="00945915" w:rsidRPr="00971CDD" w:rsidRDefault="000414C7"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Αναφορικά με το ζήτημα του </w:t>
      </w:r>
      <w:r w:rsidR="005D6DB8" w:rsidRPr="00971CDD">
        <w:rPr>
          <w:rFonts w:ascii="Times New Roman" w:hAnsi="Times New Roman" w:cs="Times New Roman"/>
          <w:sz w:val="24"/>
          <w:szCs w:val="24"/>
        </w:rPr>
        <w:t>νομικού χαρακτηρισμού της ασκούμενης παρεμβάσεως</w:t>
      </w:r>
      <w:r w:rsidRPr="00971CDD">
        <w:rPr>
          <w:rFonts w:ascii="Times New Roman" w:hAnsi="Times New Roman" w:cs="Times New Roman"/>
          <w:sz w:val="24"/>
          <w:szCs w:val="24"/>
        </w:rPr>
        <w:t xml:space="preserve"> το</w:t>
      </w:r>
      <w:r w:rsidR="005D6DB8" w:rsidRPr="00971CDD">
        <w:rPr>
          <w:rFonts w:ascii="Times New Roman" w:hAnsi="Times New Roman" w:cs="Times New Roman"/>
          <w:sz w:val="24"/>
          <w:szCs w:val="24"/>
        </w:rPr>
        <w:t xml:space="preserve">υ δανειστή </w:t>
      </w:r>
      <w:r w:rsidR="007F6F53" w:rsidRPr="00971CDD">
        <w:rPr>
          <w:rFonts w:ascii="Times New Roman" w:hAnsi="Times New Roman" w:cs="Times New Roman"/>
          <w:sz w:val="24"/>
          <w:szCs w:val="24"/>
        </w:rPr>
        <w:t xml:space="preserve">στις δίκες του άρθρου 933 ΚπολΔ </w:t>
      </w:r>
      <w:r w:rsidRPr="00971CDD">
        <w:rPr>
          <w:rFonts w:ascii="Times New Roman" w:hAnsi="Times New Roman" w:cs="Times New Roman"/>
          <w:sz w:val="24"/>
          <w:szCs w:val="24"/>
        </w:rPr>
        <w:t>υποστηρίχτηκαν</w:t>
      </w:r>
      <w:r w:rsidR="007F6F53" w:rsidRPr="00971CDD">
        <w:rPr>
          <w:rFonts w:ascii="Times New Roman" w:hAnsi="Times New Roman" w:cs="Times New Roman"/>
          <w:sz w:val="24"/>
          <w:szCs w:val="24"/>
        </w:rPr>
        <w:t xml:space="preserve"> αρχικά</w:t>
      </w:r>
      <w:r w:rsidRPr="00971CDD">
        <w:rPr>
          <w:rFonts w:ascii="Times New Roman" w:hAnsi="Times New Roman" w:cs="Times New Roman"/>
          <w:sz w:val="24"/>
          <w:szCs w:val="24"/>
        </w:rPr>
        <w:t xml:space="preserve"> αρκετές διαφορετικές απόψεις</w:t>
      </w:r>
      <w:r w:rsidR="00BE1195" w:rsidRPr="00971CDD">
        <w:rPr>
          <w:rFonts w:ascii="Times New Roman" w:hAnsi="Times New Roman" w:cs="Times New Roman"/>
          <w:sz w:val="24"/>
          <w:szCs w:val="24"/>
        </w:rPr>
        <w:t>, ενόψει της γενικής διατύπωσης του νόμου που εκ πρώτης αναγνώσεως επιτρέπει τόσο την άσκηση κύριας, όσο και πρόσθετης παρεμβάσεως</w:t>
      </w:r>
      <w:r w:rsidRPr="00971CDD">
        <w:rPr>
          <w:rFonts w:ascii="Times New Roman" w:hAnsi="Times New Roman" w:cs="Times New Roman"/>
          <w:sz w:val="24"/>
          <w:szCs w:val="24"/>
        </w:rPr>
        <w:t xml:space="preserve">. </w:t>
      </w:r>
    </w:p>
    <w:p w:rsidR="00945915" w:rsidRPr="00971CDD" w:rsidRDefault="007F6F53"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Κ</w:t>
      </w:r>
      <w:r w:rsidR="00746FC2" w:rsidRPr="00971CDD">
        <w:rPr>
          <w:rFonts w:ascii="Times New Roman" w:hAnsi="Times New Roman" w:cs="Times New Roman"/>
          <w:sz w:val="24"/>
          <w:szCs w:val="24"/>
        </w:rPr>
        <w:t>ατά μία εκδοχή</w:t>
      </w:r>
      <w:r w:rsidR="00284572" w:rsidRPr="00971CDD">
        <w:rPr>
          <w:rFonts w:ascii="Times New Roman" w:hAnsi="Times New Roman" w:cs="Times New Roman"/>
          <w:sz w:val="24"/>
          <w:szCs w:val="24"/>
        </w:rPr>
        <w:t xml:space="preserve"> που εκφράστηκε μεμονωμένα</w:t>
      </w:r>
      <w:r w:rsidR="00022F35">
        <w:rPr>
          <w:rFonts w:ascii="Times New Roman" w:hAnsi="Times New Roman" w:cs="Times New Roman"/>
          <w:sz w:val="24"/>
          <w:szCs w:val="24"/>
        </w:rPr>
        <w:t xml:space="preserve"> στην επιστήμη</w:t>
      </w:r>
      <w:r w:rsidR="00746FC2" w:rsidRPr="00971CDD">
        <w:rPr>
          <w:rFonts w:ascii="Times New Roman" w:hAnsi="Times New Roman" w:cs="Times New Roman"/>
          <w:sz w:val="24"/>
          <w:szCs w:val="24"/>
        </w:rPr>
        <w:t xml:space="preserve"> η παρέμβαση του δανειστή έχει το χαρακτήρα κύριας παρέμβασης, </w:t>
      </w:r>
      <w:r w:rsidR="00901DA6" w:rsidRPr="00971CDD">
        <w:rPr>
          <w:rFonts w:ascii="Times New Roman" w:hAnsi="Times New Roman" w:cs="Times New Roman"/>
          <w:sz w:val="24"/>
          <w:szCs w:val="24"/>
        </w:rPr>
        <w:t xml:space="preserve">η οποία </w:t>
      </w:r>
      <w:r w:rsidR="002A62EC">
        <w:rPr>
          <w:rFonts w:ascii="Times New Roman" w:hAnsi="Times New Roman" w:cs="Times New Roman"/>
          <w:sz w:val="24"/>
          <w:szCs w:val="24"/>
        </w:rPr>
        <w:t>ούσα</w:t>
      </w:r>
      <w:r w:rsidR="00B65DEB">
        <w:rPr>
          <w:rFonts w:ascii="Times New Roman" w:hAnsi="Times New Roman" w:cs="Times New Roman"/>
          <w:sz w:val="24"/>
          <w:szCs w:val="24"/>
        </w:rPr>
        <w:t xml:space="preserve"> </w:t>
      </w:r>
      <w:r w:rsidR="00901DA6" w:rsidRPr="00971CDD">
        <w:rPr>
          <w:rFonts w:ascii="Times New Roman" w:hAnsi="Times New Roman" w:cs="Times New Roman"/>
          <w:sz w:val="24"/>
          <w:szCs w:val="24"/>
        </w:rPr>
        <w:t>όπως και η ανακοπή επιθετική πράξη, ασκείται με δικόγραφο που κοινοποιείται και στους δύο διαδίκους.</w:t>
      </w:r>
      <w:r w:rsidR="00901DA6" w:rsidRPr="00971CDD">
        <w:rPr>
          <w:rStyle w:val="a4"/>
          <w:rFonts w:ascii="Times New Roman" w:hAnsi="Times New Roman" w:cs="Times New Roman"/>
          <w:sz w:val="24"/>
          <w:szCs w:val="24"/>
        </w:rPr>
        <w:footnoteReference w:id="58"/>
      </w:r>
      <w:r w:rsidR="00284572" w:rsidRPr="00971CDD">
        <w:rPr>
          <w:rFonts w:ascii="Times New Roman" w:hAnsi="Times New Roman" w:cs="Times New Roman"/>
          <w:sz w:val="24"/>
          <w:szCs w:val="24"/>
        </w:rPr>
        <w:t xml:space="preserve">Ωστόσο, η άποψη αυτή αντικρούστηκε έντονα από εκπροσώπους της θεωρίας με το επιχείρημα ότι </w:t>
      </w:r>
      <w:r w:rsidR="003E6876" w:rsidRPr="00971CDD">
        <w:rPr>
          <w:rFonts w:ascii="Times New Roman" w:hAnsi="Times New Roman" w:cs="Times New Roman"/>
          <w:sz w:val="24"/>
          <w:szCs w:val="24"/>
        </w:rPr>
        <w:t>στις δίκες</w:t>
      </w:r>
      <w:r w:rsidRPr="00971CDD">
        <w:rPr>
          <w:rFonts w:ascii="Times New Roman" w:hAnsi="Times New Roman" w:cs="Times New Roman"/>
          <w:sz w:val="24"/>
          <w:szCs w:val="24"/>
        </w:rPr>
        <w:t xml:space="preserve"> επί</w:t>
      </w:r>
      <w:r w:rsidR="00B65DEB">
        <w:rPr>
          <w:rFonts w:ascii="Times New Roman" w:hAnsi="Times New Roman" w:cs="Times New Roman"/>
          <w:sz w:val="24"/>
          <w:szCs w:val="24"/>
        </w:rPr>
        <w:t xml:space="preserve"> </w:t>
      </w:r>
      <w:r w:rsidRPr="00971CDD">
        <w:rPr>
          <w:rFonts w:ascii="Times New Roman" w:hAnsi="Times New Roman" w:cs="Times New Roman"/>
          <w:sz w:val="24"/>
          <w:szCs w:val="24"/>
        </w:rPr>
        <w:t xml:space="preserve">των ανακοπών κατά της αναγκαστικής εκτελέσεως </w:t>
      </w:r>
      <w:r w:rsidR="003E6876" w:rsidRPr="00971CDD">
        <w:rPr>
          <w:rFonts w:ascii="Times New Roman" w:hAnsi="Times New Roman" w:cs="Times New Roman"/>
          <w:sz w:val="24"/>
          <w:szCs w:val="24"/>
        </w:rPr>
        <w:t>δεν</w:t>
      </w:r>
      <w:r w:rsidR="00470666" w:rsidRPr="00971CDD">
        <w:rPr>
          <w:rFonts w:ascii="Times New Roman" w:hAnsi="Times New Roman" w:cs="Times New Roman"/>
          <w:sz w:val="24"/>
          <w:szCs w:val="24"/>
        </w:rPr>
        <w:t xml:space="preserve"> υπάρχει </w:t>
      </w:r>
      <w:r w:rsidR="003E6876" w:rsidRPr="00971CDD">
        <w:rPr>
          <w:rFonts w:ascii="Times New Roman" w:hAnsi="Times New Roman" w:cs="Times New Roman"/>
          <w:sz w:val="24"/>
          <w:szCs w:val="24"/>
        </w:rPr>
        <w:t xml:space="preserve">περιθώριο αντιποίησης και προβολής ιδίων δικαιωμάτων </w:t>
      </w:r>
      <w:r w:rsidR="00BB1FB7" w:rsidRPr="00971CDD">
        <w:rPr>
          <w:rFonts w:ascii="Times New Roman" w:hAnsi="Times New Roman" w:cs="Times New Roman"/>
          <w:sz w:val="24"/>
          <w:szCs w:val="24"/>
        </w:rPr>
        <w:t>από τους δανειστές του καθού η εκτέλεση</w:t>
      </w:r>
      <w:r w:rsidR="003E6876" w:rsidRPr="00971CDD">
        <w:rPr>
          <w:rFonts w:ascii="Times New Roman" w:hAnsi="Times New Roman" w:cs="Times New Roman"/>
          <w:sz w:val="24"/>
          <w:szCs w:val="24"/>
        </w:rPr>
        <w:t>, εφόσον οι δίκες αυτές επικεντρώνονται αποκλειστικά στην</w:t>
      </w:r>
      <w:r w:rsidR="00DF04F6" w:rsidRPr="00971CDD">
        <w:rPr>
          <w:rFonts w:ascii="Times New Roman" w:hAnsi="Times New Roman" w:cs="Times New Roman"/>
          <w:sz w:val="24"/>
          <w:szCs w:val="24"/>
        </w:rPr>
        <w:t xml:space="preserve"> εξασφάλιση της</w:t>
      </w:r>
      <w:r w:rsidR="003E6876" w:rsidRPr="00971CDD">
        <w:rPr>
          <w:rFonts w:ascii="Times New Roman" w:hAnsi="Times New Roman" w:cs="Times New Roman"/>
          <w:sz w:val="24"/>
          <w:szCs w:val="24"/>
        </w:rPr>
        <w:t xml:space="preserve"> νομιμότητα</w:t>
      </w:r>
      <w:r w:rsidR="00DF04F6" w:rsidRPr="00971CDD">
        <w:rPr>
          <w:rFonts w:ascii="Times New Roman" w:hAnsi="Times New Roman" w:cs="Times New Roman"/>
          <w:sz w:val="24"/>
          <w:szCs w:val="24"/>
        </w:rPr>
        <w:t>ς</w:t>
      </w:r>
      <w:r w:rsidR="003E6876" w:rsidRPr="00971CDD">
        <w:rPr>
          <w:rFonts w:ascii="Times New Roman" w:hAnsi="Times New Roman" w:cs="Times New Roman"/>
          <w:sz w:val="24"/>
          <w:szCs w:val="24"/>
        </w:rPr>
        <w:t xml:space="preserve"> της αναγκαστικής εκτέλεσης και στο επιτρεπτό των πράξεων της</w:t>
      </w:r>
      <w:r w:rsidR="00BB1FB7" w:rsidRPr="00971CDD">
        <w:rPr>
          <w:rFonts w:ascii="Times New Roman" w:hAnsi="Times New Roman" w:cs="Times New Roman"/>
          <w:sz w:val="24"/>
          <w:szCs w:val="24"/>
        </w:rPr>
        <w:t>.</w:t>
      </w:r>
      <w:r w:rsidR="00BB1FB7" w:rsidRPr="00971CDD">
        <w:rPr>
          <w:rStyle w:val="a4"/>
          <w:rFonts w:ascii="Times New Roman" w:hAnsi="Times New Roman" w:cs="Times New Roman"/>
          <w:sz w:val="24"/>
          <w:szCs w:val="24"/>
        </w:rPr>
        <w:footnoteReference w:id="59"/>
      </w:r>
      <w:r w:rsidR="00A42826" w:rsidRPr="00971CDD">
        <w:rPr>
          <w:rFonts w:ascii="Times New Roman" w:hAnsi="Times New Roman" w:cs="Times New Roman"/>
          <w:sz w:val="24"/>
          <w:szCs w:val="24"/>
        </w:rPr>
        <w:t xml:space="preserve"> Πράγματι, περιθώριο άσκησης κύριας παρέμβασης στη δίκη του 933ΚπολΔ δεν υφίσταται</w:t>
      </w:r>
      <w:r w:rsidR="00C45D27" w:rsidRPr="00971CDD">
        <w:rPr>
          <w:rFonts w:ascii="Times New Roman" w:hAnsi="Times New Roman" w:cs="Times New Roman"/>
          <w:sz w:val="24"/>
          <w:szCs w:val="24"/>
        </w:rPr>
        <w:t xml:space="preserve"> και κατά την οπτική της γράφουσας</w:t>
      </w:r>
      <w:r w:rsidR="00A42826" w:rsidRPr="00971CDD">
        <w:rPr>
          <w:rFonts w:ascii="Times New Roman" w:hAnsi="Times New Roman" w:cs="Times New Roman"/>
          <w:sz w:val="24"/>
          <w:szCs w:val="24"/>
        </w:rPr>
        <w:t xml:space="preserve"> υπό την εξής</w:t>
      </w:r>
      <w:r w:rsidR="00E33431" w:rsidRPr="00971CDD">
        <w:rPr>
          <w:rFonts w:ascii="Times New Roman" w:hAnsi="Times New Roman" w:cs="Times New Roman"/>
          <w:sz w:val="24"/>
          <w:szCs w:val="24"/>
        </w:rPr>
        <w:t xml:space="preserve"> απλή</w:t>
      </w:r>
      <w:r w:rsidR="00A42826" w:rsidRPr="00971CDD">
        <w:rPr>
          <w:rFonts w:ascii="Times New Roman" w:hAnsi="Times New Roman" w:cs="Times New Roman"/>
          <w:sz w:val="24"/>
          <w:szCs w:val="24"/>
        </w:rPr>
        <w:t xml:space="preserve"> συλλογιστική:</w:t>
      </w:r>
      <w:r w:rsidR="00E33431" w:rsidRPr="00971CDD">
        <w:rPr>
          <w:rFonts w:ascii="Times New Roman" w:hAnsi="Times New Roman" w:cs="Times New Roman"/>
          <w:sz w:val="24"/>
          <w:szCs w:val="24"/>
          <w:lang w:val="en-US"/>
        </w:rPr>
        <w:t>H</w:t>
      </w:r>
      <w:r w:rsidR="00E33431" w:rsidRPr="00971CDD">
        <w:rPr>
          <w:rFonts w:ascii="Times New Roman" w:hAnsi="Times New Roman" w:cs="Times New Roman"/>
          <w:sz w:val="24"/>
          <w:szCs w:val="24"/>
        </w:rPr>
        <w:t xml:space="preserve"> κήρυξη της ακυρότητας μιας πράξης της αναγκαστικής εκτέλεσης </w:t>
      </w:r>
      <w:r w:rsidR="00945915" w:rsidRPr="00971CDD">
        <w:rPr>
          <w:rFonts w:ascii="Times New Roman" w:hAnsi="Times New Roman" w:cs="Times New Roman"/>
          <w:sz w:val="24"/>
          <w:szCs w:val="24"/>
        </w:rPr>
        <w:t>επέρχεται ως αποτέλεσμα της</w:t>
      </w:r>
      <w:r w:rsidR="00E33431" w:rsidRPr="00971CDD">
        <w:rPr>
          <w:rFonts w:ascii="Times New Roman" w:hAnsi="Times New Roman" w:cs="Times New Roman"/>
          <w:sz w:val="24"/>
          <w:szCs w:val="24"/>
        </w:rPr>
        <w:t xml:space="preserve"> διατύπωση</w:t>
      </w:r>
      <w:r w:rsidR="00945915" w:rsidRPr="00971CDD">
        <w:rPr>
          <w:rFonts w:ascii="Times New Roman" w:hAnsi="Times New Roman" w:cs="Times New Roman"/>
          <w:sz w:val="24"/>
          <w:szCs w:val="24"/>
        </w:rPr>
        <w:t>ς</w:t>
      </w:r>
      <w:r w:rsidR="00E33431" w:rsidRPr="00971CDD">
        <w:rPr>
          <w:rFonts w:ascii="Times New Roman" w:hAnsi="Times New Roman" w:cs="Times New Roman"/>
          <w:sz w:val="24"/>
          <w:szCs w:val="24"/>
        </w:rPr>
        <w:t xml:space="preserve"> ενός δικονομικού διαπλαστικού αιτήματος από την πλευρά του παρεμβαίνοντος, το οποίος όμως κατά</w:t>
      </w:r>
      <w:r w:rsidR="00B65DEB">
        <w:rPr>
          <w:rFonts w:ascii="Times New Roman" w:hAnsi="Times New Roman" w:cs="Times New Roman"/>
          <w:sz w:val="24"/>
          <w:szCs w:val="24"/>
        </w:rPr>
        <w:t xml:space="preserve"> </w:t>
      </w:r>
      <w:r w:rsidR="00E33431" w:rsidRPr="00971CDD">
        <w:rPr>
          <w:rFonts w:ascii="Times New Roman" w:hAnsi="Times New Roman" w:cs="Times New Roman"/>
          <w:sz w:val="24"/>
          <w:szCs w:val="24"/>
        </w:rPr>
        <w:t>περιεχόμενο</w:t>
      </w:r>
      <w:r w:rsidR="00B65DEB">
        <w:rPr>
          <w:rFonts w:ascii="Times New Roman" w:hAnsi="Times New Roman" w:cs="Times New Roman"/>
          <w:sz w:val="24"/>
          <w:szCs w:val="24"/>
        </w:rPr>
        <w:t xml:space="preserve"> -</w:t>
      </w:r>
      <w:r w:rsidR="00E33431" w:rsidRPr="00971CDD">
        <w:rPr>
          <w:rFonts w:ascii="Times New Roman" w:hAnsi="Times New Roman" w:cs="Times New Roman"/>
          <w:sz w:val="24"/>
          <w:szCs w:val="24"/>
        </w:rPr>
        <w:t xml:space="preserve">και μάλιστα ανεξαρτήτως αν αυτό στηρίζεται σε ίδιο ή διαφορετικό λόγο από αυτόν που </w:t>
      </w:r>
      <w:r w:rsidR="00B65DEB">
        <w:rPr>
          <w:rFonts w:ascii="Times New Roman" w:hAnsi="Times New Roman" w:cs="Times New Roman"/>
          <w:sz w:val="24"/>
          <w:szCs w:val="24"/>
        </w:rPr>
        <w:t>επικαλείται ο καθού-</w:t>
      </w:r>
      <w:r w:rsidR="00E33431" w:rsidRPr="00971CDD">
        <w:rPr>
          <w:rFonts w:ascii="Times New Roman" w:hAnsi="Times New Roman" w:cs="Times New Roman"/>
          <w:sz w:val="24"/>
          <w:szCs w:val="24"/>
        </w:rPr>
        <w:t xml:space="preserve"> θα ταυτίζεται κατά περιεχόμενο με το αίτημα του καθού η εκτέλεση. Κατέστη, έτσι, σαφές ότι το βασικό εννοιολογικό γνώρισμα της κύριας παρέμβασης</w:t>
      </w:r>
      <w:r w:rsidR="00945915" w:rsidRPr="00971CDD">
        <w:rPr>
          <w:rFonts w:ascii="Times New Roman" w:hAnsi="Times New Roman" w:cs="Times New Roman"/>
          <w:sz w:val="24"/>
          <w:szCs w:val="24"/>
        </w:rPr>
        <w:t xml:space="preserve">, </w:t>
      </w:r>
      <w:r w:rsidR="00E33431" w:rsidRPr="00971CDD">
        <w:rPr>
          <w:rFonts w:ascii="Times New Roman" w:hAnsi="Times New Roman" w:cs="Times New Roman"/>
          <w:sz w:val="24"/>
          <w:szCs w:val="24"/>
        </w:rPr>
        <w:t>ήτοι ο αλληλοαποκλεισμός των προβαλλόμενων αιτημάτων παρεμβαίνοντος από τη μία και κύριων διαδίκων από την άλλη καταρρίπτεται</w:t>
      </w:r>
      <w:r w:rsidR="00945915" w:rsidRPr="00971CDD">
        <w:rPr>
          <w:rFonts w:ascii="Times New Roman" w:hAnsi="Times New Roman" w:cs="Times New Roman"/>
          <w:sz w:val="24"/>
          <w:szCs w:val="24"/>
        </w:rPr>
        <w:t xml:space="preserve"> εν προκειμένω</w:t>
      </w:r>
      <w:r w:rsidR="00E33431" w:rsidRPr="00971CDD">
        <w:rPr>
          <w:rFonts w:ascii="Times New Roman" w:hAnsi="Times New Roman" w:cs="Times New Roman"/>
          <w:sz w:val="24"/>
          <w:szCs w:val="24"/>
        </w:rPr>
        <w:t>.</w:t>
      </w:r>
    </w:p>
    <w:p w:rsidR="00BD5F44" w:rsidRPr="00971CDD" w:rsidRDefault="00DF04F6"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Άλλη θέση αφορμώμενη από </w:t>
      </w:r>
      <w:r w:rsidR="002C648E" w:rsidRPr="00971CDD">
        <w:rPr>
          <w:rFonts w:ascii="Times New Roman" w:hAnsi="Times New Roman" w:cs="Times New Roman"/>
          <w:sz w:val="24"/>
          <w:szCs w:val="24"/>
        </w:rPr>
        <w:t>τη</w:t>
      </w:r>
      <w:r w:rsidR="00B4794F" w:rsidRPr="00971CDD">
        <w:rPr>
          <w:rFonts w:ascii="Times New Roman" w:hAnsi="Times New Roman" w:cs="Times New Roman"/>
          <w:sz w:val="24"/>
          <w:szCs w:val="24"/>
        </w:rPr>
        <w:t>ν ορθή</w:t>
      </w:r>
      <w:r w:rsidR="002C648E" w:rsidRPr="00971CDD">
        <w:rPr>
          <w:rFonts w:ascii="Times New Roman" w:hAnsi="Times New Roman" w:cs="Times New Roman"/>
          <w:sz w:val="24"/>
          <w:szCs w:val="24"/>
        </w:rPr>
        <w:t xml:space="preserve"> σκέψη ότι στις δίκες περί την εκτέλεση οι δανειστές δεν υποβάλλουν κάποιο αίτημα που κατά περιεχόμενο βρίσκεται σε σχέση αποκλεισμού προς τους ισχυρισμούς των άλλων διαδίκων, εννοιολογικό γνώρισμα που ενυπάρχει στην κύρια παρέμβαση, καταλήγει </w:t>
      </w:r>
      <w:r w:rsidR="005E1872" w:rsidRPr="00971CDD">
        <w:rPr>
          <w:rFonts w:ascii="Times New Roman" w:hAnsi="Times New Roman" w:cs="Times New Roman"/>
          <w:sz w:val="24"/>
          <w:szCs w:val="24"/>
        </w:rPr>
        <w:t xml:space="preserve"> στο </w:t>
      </w:r>
      <w:r w:rsidR="002C648E" w:rsidRPr="00971CDD">
        <w:rPr>
          <w:rFonts w:ascii="Times New Roman" w:hAnsi="Times New Roman" w:cs="Times New Roman"/>
          <w:sz w:val="24"/>
          <w:szCs w:val="24"/>
        </w:rPr>
        <w:t xml:space="preserve">ότι </w:t>
      </w:r>
      <w:r w:rsidR="006E20E6" w:rsidRPr="00971CDD">
        <w:rPr>
          <w:rFonts w:ascii="Times New Roman" w:hAnsi="Times New Roman" w:cs="Times New Roman"/>
          <w:sz w:val="24"/>
          <w:szCs w:val="24"/>
        </w:rPr>
        <w:t xml:space="preserve">στις </w:t>
      </w:r>
      <w:r w:rsidR="007F6F53" w:rsidRPr="00971CDD">
        <w:rPr>
          <w:rFonts w:ascii="Times New Roman" w:hAnsi="Times New Roman" w:cs="Times New Roman"/>
          <w:sz w:val="24"/>
          <w:szCs w:val="24"/>
        </w:rPr>
        <w:t xml:space="preserve">δίκες του άρθρου 933 ΚπολΔ </w:t>
      </w:r>
      <w:r w:rsidR="002C648E" w:rsidRPr="00971CDD">
        <w:rPr>
          <w:rFonts w:ascii="Times New Roman" w:hAnsi="Times New Roman" w:cs="Times New Roman"/>
          <w:sz w:val="24"/>
          <w:szCs w:val="24"/>
        </w:rPr>
        <w:t xml:space="preserve">μόνο λόγος για πρόσθετη παρέμβαση μπορεί να </w:t>
      </w:r>
      <w:r w:rsidR="002C648E" w:rsidRPr="00971CDD">
        <w:rPr>
          <w:rFonts w:ascii="Times New Roman" w:hAnsi="Times New Roman" w:cs="Times New Roman"/>
          <w:sz w:val="24"/>
          <w:szCs w:val="24"/>
        </w:rPr>
        <w:lastRenderedPageBreak/>
        <w:t xml:space="preserve">υπάρξει. </w:t>
      </w:r>
      <w:r w:rsidRPr="00971CDD">
        <w:rPr>
          <w:rFonts w:ascii="Times New Roman" w:hAnsi="Times New Roman" w:cs="Times New Roman"/>
          <w:sz w:val="24"/>
          <w:szCs w:val="24"/>
        </w:rPr>
        <w:t>Μάλιστα, θα πρόκειται για αυτοτελή πρόσθετη παρέμβαση, λόγω της επίδρασης της διαπλαστικής  ενέργειας της απόφασης που κάνει δεκτή την ανακοπή και στις έννομες σχέσεις του παρεμβαίνοντος.</w:t>
      </w:r>
      <w:r w:rsidR="006959CA" w:rsidRPr="00971CDD">
        <w:rPr>
          <w:rStyle w:val="a4"/>
          <w:rFonts w:ascii="Times New Roman" w:hAnsi="Times New Roman" w:cs="Times New Roman"/>
          <w:sz w:val="24"/>
          <w:szCs w:val="24"/>
        </w:rPr>
        <w:footnoteReference w:id="60"/>
      </w:r>
      <w:r w:rsidR="00E72E63" w:rsidRPr="00971CDD">
        <w:rPr>
          <w:rFonts w:ascii="Times New Roman" w:hAnsi="Times New Roman" w:cs="Times New Roman"/>
          <w:sz w:val="24"/>
          <w:szCs w:val="24"/>
        </w:rPr>
        <w:t xml:space="preserve"> </w:t>
      </w:r>
      <w:r w:rsidR="006B75C8" w:rsidRPr="00971CDD">
        <w:rPr>
          <w:rFonts w:ascii="Times New Roman" w:hAnsi="Times New Roman" w:cs="Times New Roman"/>
          <w:sz w:val="24"/>
          <w:szCs w:val="24"/>
        </w:rPr>
        <w:t>Στην περίπτωση αυτή, ο παρεμβαίνων, όμως, δεν δικαιούται να προτείνει νέους λόγους στους οποίους θα στηρίζεται επιπροσθέτως το ακυρωτικό αίτημ</w:t>
      </w:r>
      <w:r w:rsidR="006419B6" w:rsidRPr="00971CDD">
        <w:rPr>
          <w:rFonts w:ascii="Times New Roman" w:hAnsi="Times New Roman" w:cs="Times New Roman"/>
          <w:sz w:val="24"/>
          <w:szCs w:val="24"/>
        </w:rPr>
        <w:t>α του υπέ</w:t>
      </w:r>
      <w:r w:rsidR="00B632E5" w:rsidRPr="00971CDD">
        <w:rPr>
          <w:rFonts w:ascii="Times New Roman" w:hAnsi="Times New Roman" w:cs="Times New Roman"/>
          <w:sz w:val="24"/>
          <w:szCs w:val="24"/>
        </w:rPr>
        <w:t xml:space="preserve">ρ </w:t>
      </w:r>
      <w:r w:rsidR="00015049">
        <w:rPr>
          <w:rFonts w:ascii="Times New Roman" w:hAnsi="Times New Roman" w:cs="Times New Roman"/>
          <w:sz w:val="24"/>
          <w:szCs w:val="24"/>
        </w:rPr>
        <w:t>‘</w:t>
      </w:r>
      <w:r w:rsidR="00B632E5" w:rsidRPr="00971CDD">
        <w:rPr>
          <w:rFonts w:ascii="Times New Roman" w:hAnsi="Times New Roman" w:cs="Times New Roman"/>
          <w:sz w:val="24"/>
          <w:szCs w:val="24"/>
        </w:rPr>
        <w:t>ου</w:t>
      </w:r>
      <w:r w:rsidR="006B75C8" w:rsidRPr="00971CDD">
        <w:rPr>
          <w:rFonts w:ascii="Times New Roman" w:hAnsi="Times New Roman" w:cs="Times New Roman"/>
          <w:sz w:val="24"/>
          <w:szCs w:val="24"/>
        </w:rPr>
        <w:t xml:space="preserve"> η παρέμβαση.</w:t>
      </w:r>
      <w:r w:rsidR="006B75C8" w:rsidRPr="00971CDD">
        <w:rPr>
          <w:rStyle w:val="a4"/>
          <w:rFonts w:ascii="Times New Roman" w:hAnsi="Times New Roman" w:cs="Times New Roman"/>
          <w:sz w:val="24"/>
          <w:szCs w:val="24"/>
        </w:rPr>
        <w:footnoteReference w:id="61"/>
      </w:r>
      <w:r w:rsidR="00B65DEB">
        <w:rPr>
          <w:rFonts w:ascii="Times New Roman" w:hAnsi="Times New Roman" w:cs="Times New Roman"/>
          <w:sz w:val="24"/>
          <w:szCs w:val="24"/>
        </w:rPr>
        <w:t xml:space="preserve"> </w:t>
      </w:r>
      <w:r w:rsidR="00AD4F58">
        <w:rPr>
          <w:rFonts w:ascii="Times New Roman" w:hAnsi="Times New Roman" w:cs="Times New Roman"/>
          <w:sz w:val="24"/>
          <w:szCs w:val="24"/>
        </w:rPr>
        <w:t>Πολλώ δε μάλλον</w:t>
      </w:r>
      <w:r w:rsidR="006A226B" w:rsidRPr="00971CDD">
        <w:rPr>
          <w:rFonts w:ascii="Times New Roman" w:hAnsi="Times New Roman" w:cs="Times New Roman"/>
          <w:sz w:val="24"/>
          <w:szCs w:val="24"/>
        </w:rPr>
        <w:t xml:space="preserve"> δε νομιμοποιείται να προβάλλει αυτοτελές ακυρωτικό αίτημα, αφ’ ης στιγμής μπορεί να ασκήσει το διαπλαστικό του δικαίωμα προς ακύρωση της αναγκ</w:t>
      </w:r>
      <w:r w:rsidR="00BD5F44" w:rsidRPr="00971CDD">
        <w:rPr>
          <w:rFonts w:ascii="Times New Roman" w:hAnsi="Times New Roman" w:cs="Times New Roman"/>
          <w:sz w:val="24"/>
          <w:szCs w:val="24"/>
        </w:rPr>
        <w:t xml:space="preserve">αστικής εκτελέσεως </w:t>
      </w:r>
      <w:r w:rsidR="00EC52BF">
        <w:rPr>
          <w:rFonts w:ascii="Times New Roman" w:hAnsi="Times New Roman" w:cs="Times New Roman"/>
          <w:sz w:val="24"/>
          <w:szCs w:val="24"/>
        </w:rPr>
        <w:t xml:space="preserve">μέσω </w:t>
      </w:r>
      <w:r w:rsidR="00174576">
        <w:rPr>
          <w:rFonts w:ascii="Times New Roman" w:hAnsi="Times New Roman" w:cs="Times New Roman"/>
          <w:sz w:val="24"/>
          <w:szCs w:val="24"/>
        </w:rPr>
        <w:t>αυτοτελούς ανακοπής του άρθρου 933 ΚπολΔ</w:t>
      </w:r>
      <w:r w:rsidR="006A226B" w:rsidRPr="00971CDD">
        <w:rPr>
          <w:rFonts w:ascii="Times New Roman" w:hAnsi="Times New Roman" w:cs="Times New Roman"/>
          <w:sz w:val="24"/>
          <w:szCs w:val="24"/>
        </w:rPr>
        <w:t>, με την αυτονόητη προϋπ</w:t>
      </w:r>
      <w:r w:rsidR="00A62EE7" w:rsidRPr="00971CDD">
        <w:rPr>
          <w:rFonts w:ascii="Times New Roman" w:hAnsi="Times New Roman" w:cs="Times New Roman"/>
          <w:sz w:val="24"/>
          <w:szCs w:val="24"/>
        </w:rPr>
        <w:t>όθεση της επίκλησης ειδικού εννό</w:t>
      </w:r>
      <w:r w:rsidR="006A226B" w:rsidRPr="00971CDD">
        <w:rPr>
          <w:rFonts w:ascii="Times New Roman" w:hAnsi="Times New Roman" w:cs="Times New Roman"/>
          <w:sz w:val="24"/>
          <w:szCs w:val="24"/>
        </w:rPr>
        <w:t>μου συμφέροντος.</w:t>
      </w:r>
      <w:r w:rsidR="009C620C" w:rsidRPr="00971CDD">
        <w:rPr>
          <w:rStyle w:val="a4"/>
          <w:rFonts w:ascii="Times New Roman" w:hAnsi="Times New Roman" w:cs="Times New Roman"/>
          <w:sz w:val="24"/>
          <w:szCs w:val="24"/>
        </w:rPr>
        <w:footnoteReference w:id="62"/>
      </w:r>
      <w:r w:rsidR="009C620C" w:rsidRPr="00971CDD">
        <w:rPr>
          <w:rFonts w:ascii="Times New Roman" w:hAnsi="Times New Roman" w:cs="Times New Roman"/>
          <w:sz w:val="24"/>
          <w:szCs w:val="24"/>
        </w:rPr>
        <w:t>Εν τοιαύτη</w:t>
      </w:r>
      <w:r w:rsidR="00717CAC" w:rsidRPr="00971CDD">
        <w:rPr>
          <w:rFonts w:ascii="Times New Roman" w:hAnsi="Times New Roman" w:cs="Times New Roman"/>
          <w:sz w:val="24"/>
          <w:szCs w:val="24"/>
        </w:rPr>
        <w:t xml:space="preserve"> τη</w:t>
      </w:r>
      <w:r w:rsidR="009C620C" w:rsidRPr="00971CDD">
        <w:rPr>
          <w:rFonts w:ascii="Times New Roman" w:hAnsi="Times New Roman" w:cs="Times New Roman"/>
          <w:sz w:val="24"/>
          <w:szCs w:val="24"/>
        </w:rPr>
        <w:t xml:space="preserve"> περιπτώσει, μπορεί να ζητηθεί από το δικαστήριο η συνεκδίκαση της ανακοπής του με την ασκηθείσα ανακοπή του καθού η εκτέλεση</w:t>
      </w:r>
      <w:r w:rsidR="009C620C" w:rsidRPr="00971CDD">
        <w:rPr>
          <w:rStyle w:val="a4"/>
          <w:rFonts w:ascii="Times New Roman" w:hAnsi="Times New Roman" w:cs="Times New Roman"/>
          <w:sz w:val="24"/>
          <w:szCs w:val="24"/>
        </w:rPr>
        <w:footnoteReference w:id="63"/>
      </w:r>
      <w:r w:rsidR="00174576">
        <w:rPr>
          <w:rFonts w:ascii="Times New Roman" w:hAnsi="Times New Roman" w:cs="Times New Roman"/>
          <w:sz w:val="24"/>
          <w:szCs w:val="24"/>
        </w:rPr>
        <w:t>.</w:t>
      </w:r>
    </w:p>
    <w:p w:rsidR="00C531BB" w:rsidRPr="00971CDD" w:rsidRDefault="00BD5F44"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Στο σημείο αυτό, ε</w:t>
      </w:r>
      <w:r w:rsidR="00017DC2" w:rsidRPr="00971CDD">
        <w:rPr>
          <w:rFonts w:ascii="Times New Roman" w:hAnsi="Times New Roman" w:cs="Times New Roman"/>
          <w:sz w:val="24"/>
          <w:szCs w:val="24"/>
        </w:rPr>
        <w:t>νδιαφέρουσα</w:t>
      </w:r>
      <w:r w:rsidR="007F6F53" w:rsidRPr="00971CDD">
        <w:rPr>
          <w:rFonts w:ascii="Times New Roman" w:hAnsi="Times New Roman" w:cs="Times New Roman"/>
          <w:sz w:val="24"/>
          <w:szCs w:val="24"/>
        </w:rPr>
        <w:t xml:space="preserve"> και εξόχως καινοτόμα</w:t>
      </w:r>
      <w:r w:rsidR="001258D7" w:rsidRPr="00971CDD">
        <w:rPr>
          <w:rFonts w:ascii="Times New Roman" w:hAnsi="Times New Roman" w:cs="Times New Roman"/>
          <w:sz w:val="24"/>
          <w:szCs w:val="24"/>
        </w:rPr>
        <w:t xml:space="preserve"> εμφανίστηκε </w:t>
      </w:r>
      <w:r w:rsidR="00017DC2" w:rsidRPr="00971CDD">
        <w:rPr>
          <w:rFonts w:ascii="Times New Roman" w:hAnsi="Times New Roman" w:cs="Times New Roman"/>
          <w:sz w:val="24"/>
          <w:szCs w:val="24"/>
        </w:rPr>
        <w:t>η θέση που έλαβε ο Κουσούλης στην ανωτέρω προβληματική.</w:t>
      </w:r>
      <w:r w:rsidR="00EB6C78">
        <w:rPr>
          <w:rFonts w:ascii="Times New Roman" w:hAnsi="Times New Roman" w:cs="Times New Roman"/>
          <w:sz w:val="24"/>
          <w:szCs w:val="24"/>
        </w:rPr>
        <w:t xml:space="preserve"> </w:t>
      </w:r>
      <w:r w:rsidR="00017DC2" w:rsidRPr="00971CDD">
        <w:rPr>
          <w:rFonts w:ascii="Times New Roman" w:hAnsi="Times New Roman" w:cs="Times New Roman"/>
          <w:sz w:val="24"/>
          <w:szCs w:val="24"/>
        </w:rPr>
        <w:t xml:space="preserve">Πιο συγκεκριμένα, ο ίδιος </w:t>
      </w:r>
      <w:r w:rsidR="00412797" w:rsidRPr="00971CDD">
        <w:rPr>
          <w:rFonts w:ascii="Times New Roman" w:hAnsi="Times New Roman" w:cs="Times New Roman"/>
          <w:sz w:val="24"/>
          <w:szCs w:val="24"/>
        </w:rPr>
        <w:t>στήριξε τη θέση του περί ασκήσεως</w:t>
      </w:r>
      <w:r w:rsidR="00C531BB" w:rsidRPr="00971CDD">
        <w:rPr>
          <w:rFonts w:ascii="Times New Roman" w:hAnsi="Times New Roman" w:cs="Times New Roman"/>
          <w:sz w:val="24"/>
          <w:szCs w:val="24"/>
        </w:rPr>
        <w:t xml:space="preserve"> αυτοτελούς </w:t>
      </w:r>
      <w:r w:rsidR="00017DC2" w:rsidRPr="00971CDD">
        <w:rPr>
          <w:rFonts w:ascii="Times New Roman" w:hAnsi="Times New Roman" w:cs="Times New Roman"/>
          <w:sz w:val="24"/>
          <w:szCs w:val="24"/>
        </w:rPr>
        <w:t xml:space="preserve">πρόσθετης παρέμβασης του δανειστή </w:t>
      </w:r>
      <w:r w:rsidR="007F6F53" w:rsidRPr="00971CDD">
        <w:rPr>
          <w:rFonts w:ascii="Times New Roman" w:hAnsi="Times New Roman" w:cs="Times New Roman"/>
          <w:sz w:val="24"/>
          <w:szCs w:val="24"/>
        </w:rPr>
        <w:t>στις δίκες κατά του κύρους της αναγκ</w:t>
      </w:r>
      <w:r w:rsidRPr="00971CDD">
        <w:rPr>
          <w:rFonts w:ascii="Times New Roman" w:hAnsi="Times New Roman" w:cs="Times New Roman"/>
          <w:sz w:val="24"/>
          <w:szCs w:val="24"/>
        </w:rPr>
        <w:t>α</w:t>
      </w:r>
      <w:r w:rsidR="007F6F53" w:rsidRPr="00971CDD">
        <w:rPr>
          <w:rFonts w:ascii="Times New Roman" w:hAnsi="Times New Roman" w:cs="Times New Roman"/>
          <w:sz w:val="24"/>
          <w:szCs w:val="24"/>
        </w:rPr>
        <w:t xml:space="preserve">στικής εκτελέσεως </w:t>
      </w:r>
      <w:r w:rsidR="00017DC2" w:rsidRPr="00971CDD">
        <w:rPr>
          <w:rFonts w:ascii="Times New Roman" w:hAnsi="Times New Roman" w:cs="Times New Roman"/>
          <w:sz w:val="24"/>
          <w:szCs w:val="24"/>
        </w:rPr>
        <w:t>όχι στις γενικές δικονομικές διατάξεις του άρθρου 83 ΚπολΔ, αλλά σε</w:t>
      </w:r>
      <w:r w:rsidR="00412797" w:rsidRPr="00971CDD">
        <w:rPr>
          <w:rFonts w:ascii="Times New Roman" w:hAnsi="Times New Roman" w:cs="Times New Roman"/>
          <w:sz w:val="24"/>
          <w:szCs w:val="24"/>
        </w:rPr>
        <w:t xml:space="preserve"> μ</w:t>
      </w:r>
      <w:r w:rsidR="00C531BB" w:rsidRPr="00971CDD">
        <w:rPr>
          <w:rFonts w:ascii="Times New Roman" w:hAnsi="Times New Roman" w:cs="Times New Roman"/>
          <w:sz w:val="24"/>
          <w:szCs w:val="24"/>
        </w:rPr>
        <w:t xml:space="preserve">ια </w:t>
      </w:r>
      <w:r w:rsidR="00412797" w:rsidRPr="00971CDD">
        <w:rPr>
          <w:rFonts w:ascii="Times New Roman" w:hAnsi="Times New Roman" w:cs="Times New Roman"/>
          <w:sz w:val="24"/>
          <w:szCs w:val="24"/>
        </w:rPr>
        <w:t>δογματική κατασκευή στηριζόμενη σ</w:t>
      </w:r>
      <w:r w:rsidR="00017DC2" w:rsidRPr="00971CDD">
        <w:rPr>
          <w:rFonts w:ascii="Times New Roman" w:hAnsi="Times New Roman" w:cs="Times New Roman"/>
          <w:sz w:val="24"/>
          <w:szCs w:val="24"/>
        </w:rPr>
        <w:t>το κριτήριο</w:t>
      </w:r>
      <w:r w:rsidR="00C531BB" w:rsidRPr="00971CDD">
        <w:rPr>
          <w:rFonts w:ascii="Times New Roman" w:hAnsi="Times New Roman" w:cs="Times New Roman"/>
          <w:sz w:val="24"/>
          <w:szCs w:val="24"/>
        </w:rPr>
        <w:t xml:space="preserve"> υποβολής αυτοτελούς αιτήματος</w:t>
      </w:r>
      <w:r w:rsidR="002E56D7">
        <w:rPr>
          <w:rFonts w:ascii="Times New Roman" w:hAnsi="Times New Roman" w:cs="Times New Roman"/>
          <w:sz w:val="24"/>
          <w:szCs w:val="24"/>
        </w:rPr>
        <w:t xml:space="preserve">. </w:t>
      </w:r>
      <w:r w:rsidR="00810281" w:rsidRPr="00971CDD">
        <w:rPr>
          <w:rFonts w:ascii="Times New Roman" w:hAnsi="Times New Roman" w:cs="Times New Roman"/>
          <w:sz w:val="24"/>
          <w:szCs w:val="24"/>
        </w:rPr>
        <w:t xml:space="preserve">Η θεωρητική αυτή κατασκευή που έχει καταβολές από την ιταλική δικονομική επιστήμη βρίσκει πεδίο εφαρμογής όταν μια έννομη σχέση έχει περισσότερα υποκείμενα, τα οποία έχουν αυτοτελή νομιμοποίηση </w:t>
      </w:r>
      <w:r w:rsidR="004D77A3" w:rsidRPr="00971CDD">
        <w:rPr>
          <w:rFonts w:ascii="Times New Roman" w:hAnsi="Times New Roman" w:cs="Times New Roman"/>
          <w:color w:val="000000" w:themeColor="text1"/>
          <w:sz w:val="24"/>
          <w:szCs w:val="24"/>
        </w:rPr>
        <w:t>και παρεμβαίνουν στη δίκη π</w:t>
      </w:r>
      <w:r w:rsidR="00810281" w:rsidRPr="00971CDD">
        <w:rPr>
          <w:rFonts w:ascii="Times New Roman" w:hAnsi="Times New Roman" w:cs="Times New Roman"/>
          <w:color w:val="000000" w:themeColor="text1"/>
          <w:sz w:val="24"/>
          <w:szCs w:val="24"/>
        </w:rPr>
        <w:t>ου άνοιξε υπέρ ή κατά άλλου υποκειμένου της ίδιας έννομης σχέσης, προβάλλοντας έτσι εναντίον του αντιδίκου το δικαίωμα τους πάνω στο επίδικο.</w:t>
      </w:r>
      <w:r w:rsidR="00810281" w:rsidRPr="00971CDD">
        <w:rPr>
          <w:rStyle w:val="a4"/>
          <w:rFonts w:ascii="Times New Roman" w:hAnsi="Times New Roman" w:cs="Times New Roman"/>
          <w:color w:val="000000" w:themeColor="text1"/>
          <w:sz w:val="24"/>
          <w:szCs w:val="24"/>
        </w:rPr>
        <w:footnoteReference w:id="64"/>
      </w:r>
      <w:r w:rsidR="00D23948" w:rsidRPr="00971CDD">
        <w:rPr>
          <w:rFonts w:ascii="Times New Roman" w:hAnsi="Times New Roman" w:cs="Times New Roman"/>
          <w:color w:val="000000" w:themeColor="text1"/>
          <w:sz w:val="24"/>
          <w:szCs w:val="24"/>
        </w:rPr>
        <w:t xml:space="preserve">Μεταφέροντας, λοιπόν, τη σχετική ερμηνευτική εκδοχή στο πεδίο της δίκης επί της ανακοπής του 933 ΚπολΔ </w:t>
      </w:r>
      <w:r w:rsidR="00B378DE" w:rsidRPr="00971CDD">
        <w:rPr>
          <w:rFonts w:ascii="Times New Roman" w:hAnsi="Times New Roman" w:cs="Times New Roman"/>
          <w:sz w:val="24"/>
          <w:szCs w:val="24"/>
        </w:rPr>
        <w:t>ο δανειστής</w:t>
      </w:r>
      <w:r w:rsidR="00D23948" w:rsidRPr="00971CDD">
        <w:rPr>
          <w:rFonts w:ascii="Times New Roman" w:hAnsi="Times New Roman" w:cs="Times New Roman"/>
          <w:sz w:val="24"/>
          <w:szCs w:val="24"/>
        </w:rPr>
        <w:t xml:space="preserve"> του καθού η εκτέλεση</w:t>
      </w:r>
      <w:r w:rsidR="00625293">
        <w:rPr>
          <w:rFonts w:ascii="Times New Roman" w:hAnsi="Times New Roman" w:cs="Times New Roman"/>
          <w:sz w:val="24"/>
          <w:szCs w:val="24"/>
        </w:rPr>
        <w:t xml:space="preserve"> </w:t>
      </w:r>
      <w:r w:rsidR="00C531BB" w:rsidRPr="00971CDD">
        <w:rPr>
          <w:rFonts w:ascii="Times New Roman" w:hAnsi="Times New Roman" w:cs="Times New Roman"/>
          <w:sz w:val="24"/>
          <w:szCs w:val="24"/>
        </w:rPr>
        <w:t>με την παρέμβαση</w:t>
      </w:r>
      <w:r w:rsidR="00B378DE" w:rsidRPr="00971CDD">
        <w:rPr>
          <w:rFonts w:ascii="Times New Roman" w:hAnsi="Times New Roman" w:cs="Times New Roman"/>
          <w:sz w:val="24"/>
          <w:szCs w:val="24"/>
        </w:rPr>
        <w:t xml:space="preserve"> του στην εκκρεμή εκτελεστική δίκη υποβάλλει μια νέα αίτηση δικαστικής προστασίας, η οποία στηρίζεται στην αυτοτελή νομιμοποίηση του κατ’ άρθρον 933 ΚπολΔ.</w:t>
      </w:r>
      <w:r w:rsidR="00A77B57" w:rsidRPr="00971CDD">
        <w:rPr>
          <w:rStyle w:val="a4"/>
          <w:rFonts w:ascii="Times New Roman" w:hAnsi="Times New Roman" w:cs="Times New Roman"/>
          <w:sz w:val="24"/>
          <w:szCs w:val="24"/>
        </w:rPr>
        <w:footnoteReference w:id="65"/>
      </w:r>
      <w:r w:rsidR="00B70F10" w:rsidRPr="00971CDD">
        <w:rPr>
          <w:rFonts w:ascii="Times New Roman" w:hAnsi="Times New Roman" w:cs="Times New Roman"/>
          <w:sz w:val="24"/>
          <w:szCs w:val="24"/>
        </w:rPr>
        <w:t>Με αυτόν τον τρόπο</w:t>
      </w:r>
      <w:r w:rsidR="00B378DE" w:rsidRPr="00971CDD">
        <w:rPr>
          <w:rFonts w:ascii="Times New Roman" w:hAnsi="Times New Roman" w:cs="Times New Roman"/>
          <w:sz w:val="24"/>
          <w:szCs w:val="24"/>
        </w:rPr>
        <w:t xml:space="preserve">, </w:t>
      </w:r>
      <w:r w:rsidR="00A77B57" w:rsidRPr="00971CDD">
        <w:rPr>
          <w:rFonts w:ascii="Times New Roman" w:hAnsi="Times New Roman" w:cs="Times New Roman"/>
          <w:sz w:val="24"/>
          <w:szCs w:val="24"/>
        </w:rPr>
        <w:t>στη δίκη της ανακοπής ανοίγεται</w:t>
      </w:r>
      <w:r w:rsidR="00B378DE" w:rsidRPr="00971CDD">
        <w:rPr>
          <w:rFonts w:ascii="Times New Roman" w:hAnsi="Times New Roman" w:cs="Times New Roman"/>
          <w:sz w:val="24"/>
          <w:szCs w:val="24"/>
        </w:rPr>
        <w:t xml:space="preserve"> μια νέα σχέση αντιδικίας μεταξύ του παρεμβαίνοντος και του αντίδικου του υπερού η παρέμβαση</w:t>
      </w:r>
      <w:r w:rsidR="00A77B57" w:rsidRPr="00971CDD">
        <w:rPr>
          <w:rFonts w:ascii="Times New Roman" w:hAnsi="Times New Roman" w:cs="Times New Roman"/>
          <w:sz w:val="24"/>
          <w:szCs w:val="24"/>
        </w:rPr>
        <w:t xml:space="preserve"> και </w:t>
      </w:r>
      <w:r w:rsidR="008B6BC8" w:rsidRPr="00971CDD">
        <w:rPr>
          <w:rFonts w:ascii="Times New Roman" w:hAnsi="Times New Roman" w:cs="Times New Roman"/>
          <w:sz w:val="24"/>
          <w:szCs w:val="24"/>
        </w:rPr>
        <w:t xml:space="preserve">έτσι </w:t>
      </w:r>
      <w:r w:rsidR="00A77B57" w:rsidRPr="00971CDD">
        <w:rPr>
          <w:rFonts w:ascii="Times New Roman" w:hAnsi="Times New Roman" w:cs="Times New Roman"/>
          <w:sz w:val="24"/>
          <w:szCs w:val="24"/>
        </w:rPr>
        <w:t>διευρύνονται τα υποκειμενικά και αντικειμενικά όρια της εκκρεμούς δίκης.</w:t>
      </w:r>
      <w:r w:rsidR="00B70F10" w:rsidRPr="00971CDD">
        <w:rPr>
          <w:rStyle w:val="a4"/>
          <w:rFonts w:ascii="Times New Roman" w:hAnsi="Times New Roman" w:cs="Times New Roman"/>
          <w:sz w:val="24"/>
          <w:szCs w:val="24"/>
        </w:rPr>
        <w:footnoteReference w:id="66"/>
      </w:r>
      <w:r w:rsidR="00A77B57" w:rsidRPr="00971CDD">
        <w:rPr>
          <w:rFonts w:ascii="Times New Roman" w:hAnsi="Times New Roman" w:cs="Times New Roman"/>
          <w:sz w:val="24"/>
          <w:szCs w:val="24"/>
        </w:rPr>
        <w:t xml:space="preserve"> Κατ’ αποτέλεσμα </w:t>
      </w:r>
      <w:r w:rsidR="00B378DE" w:rsidRPr="00971CDD">
        <w:rPr>
          <w:rFonts w:ascii="Times New Roman" w:hAnsi="Times New Roman" w:cs="Times New Roman"/>
          <w:sz w:val="24"/>
          <w:szCs w:val="24"/>
        </w:rPr>
        <w:t xml:space="preserve">δημιουργείται πλήρης επιγενόμενη αναγκαία </w:t>
      </w:r>
      <w:r w:rsidR="00B378DE" w:rsidRPr="00971CDD">
        <w:rPr>
          <w:rFonts w:ascii="Times New Roman" w:hAnsi="Times New Roman" w:cs="Times New Roman"/>
          <w:sz w:val="24"/>
          <w:szCs w:val="24"/>
        </w:rPr>
        <w:lastRenderedPageBreak/>
        <w:t>ομοδικία, στα πλαίσια της οποίας ο παρεμβαίνων αποκτά τις δικονομικές εξουσίες του κύριου διαδίκου με ό,τι αυτό συνεπάγεται.</w:t>
      </w:r>
      <w:r w:rsidR="00B378DE" w:rsidRPr="00971CDD">
        <w:rPr>
          <w:rStyle w:val="a4"/>
          <w:rFonts w:ascii="Times New Roman" w:hAnsi="Times New Roman" w:cs="Times New Roman"/>
          <w:sz w:val="24"/>
          <w:szCs w:val="24"/>
        </w:rPr>
        <w:footnoteReference w:id="67"/>
      </w:r>
      <w:r w:rsidR="005231B6" w:rsidRPr="00971CDD">
        <w:rPr>
          <w:rFonts w:ascii="Times New Roman" w:hAnsi="Times New Roman" w:cs="Times New Roman"/>
          <w:sz w:val="24"/>
          <w:szCs w:val="24"/>
        </w:rPr>
        <w:t>Με το τελευταίο αυτό ζήτημα θα ασχοληθεί</w:t>
      </w:r>
      <w:r w:rsidR="00DB7575" w:rsidRPr="00971CDD">
        <w:rPr>
          <w:rFonts w:ascii="Times New Roman" w:hAnsi="Times New Roman" w:cs="Times New Roman"/>
          <w:sz w:val="24"/>
          <w:szCs w:val="24"/>
        </w:rPr>
        <w:t xml:space="preserve"> εκτενέστερα</w:t>
      </w:r>
      <w:r w:rsidR="005231B6" w:rsidRPr="00971CDD">
        <w:rPr>
          <w:rFonts w:ascii="Times New Roman" w:hAnsi="Times New Roman" w:cs="Times New Roman"/>
          <w:sz w:val="24"/>
          <w:szCs w:val="24"/>
        </w:rPr>
        <w:t xml:space="preserve"> η παρούσα μελέτη </w:t>
      </w:r>
      <w:r w:rsidR="00DB7575" w:rsidRPr="00971CDD">
        <w:rPr>
          <w:rFonts w:ascii="Times New Roman" w:hAnsi="Times New Roman" w:cs="Times New Roman"/>
          <w:sz w:val="24"/>
          <w:szCs w:val="24"/>
        </w:rPr>
        <w:t>κατωτέρω.</w:t>
      </w:r>
    </w:p>
    <w:p w:rsidR="00916C4B" w:rsidRPr="00971CDD" w:rsidRDefault="00916C4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Επιπρόσθετα, αξιοσημείωτες υπήρξαν οι επισημάνσεις του Κουσούλη σχετικά με το εάν η «νέα» αυτή μορφή αυτοτελούς πρόσθετης παρέμβασης δημιουργεί εκκρεμοδικία σχετικά με το αυτοτελές αίτημα που εισάγει στην εκκρεμή δίκη. Καταρχήν, ξεκινώντας από την θεμελιώδη διάκριση μεταξύ της τυπικής και της ουσιαστικής έννοιας</w:t>
      </w:r>
      <w:r w:rsidR="0090287B" w:rsidRPr="00971CDD">
        <w:rPr>
          <w:rStyle w:val="a4"/>
          <w:rFonts w:ascii="Times New Roman" w:hAnsi="Times New Roman" w:cs="Times New Roman"/>
          <w:sz w:val="24"/>
          <w:szCs w:val="24"/>
        </w:rPr>
        <w:footnoteReference w:id="68"/>
      </w:r>
      <w:r w:rsidRPr="00971CDD">
        <w:rPr>
          <w:rFonts w:ascii="Times New Roman" w:hAnsi="Times New Roman" w:cs="Times New Roman"/>
          <w:sz w:val="24"/>
          <w:szCs w:val="24"/>
        </w:rPr>
        <w:t xml:space="preserve"> του διαδίκου υποστήριξε ότι η έννοια </w:t>
      </w:r>
      <w:r w:rsidR="002F577A" w:rsidRPr="00971CDD">
        <w:rPr>
          <w:rFonts w:ascii="Times New Roman" w:hAnsi="Times New Roman" w:cs="Times New Roman"/>
          <w:sz w:val="24"/>
          <w:szCs w:val="24"/>
        </w:rPr>
        <w:t>του διαδίκου που τίθεται ως προϋ</w:t>
      </w:r>
      <w:r w:rsidRPr="00971CDD">
        <w:rPr>
          <w:rFonts w:ascii="Times New Roman" w:hAnsi="Times New Roman" w:cs="Times New Roman"/>
          <w:sz w:val="24"/>
          <w:szCs w:val="24"/>
        </w:rPr>
        <w:t>πόθεση για την ύπαρξη εκκρεμοδικίας είναι η ουσιαστική.</w:t>
      </w:r>
      <w:r w:rsidRPr="00971CDD">
        <w:rPr>
          <w:rStyle w:val="a4"/>
          <w:rFonts w:ascii="Times New Roman" w:hAnsi="Times New Roman" w:cs="Times New Roman"/>
          <w:sz w:val="24"/>
          <w:szCs w:val="24"/>
        </w:rPr>
        <w:footnoteReference w:id="69"/>
      </w:r>
      <w:r w:rsidR="009E7849" w:rsidRPr="00971CDD">
        <w:rPr>
          <w:rFonts w:ascii="Times New Roman" w:hAnsi="Times New Roman" w:cs="Times New Roman"/>
          <w:sz w:val="24"/>
          <w:szCs w:val="24"/>
        </w:rPr>
        <w:t xml:space="preserve"> Έτσι, από τη στιγμή που η αγωγή που θα ασκήσει ο συνδικαιούχος θα αποκρουστεί με την ένσταση της εκκρεμοδικίας, λόγω ταυτότητας της επίδικης διαφοράς τόσο α</w:t>
      </w:r>
      <w:r w:rsidR="00050245">
        <w:rPr>
          <w:rFonts w:ascii="Times New Roman" w:hAnsi="Times New Roman" w:cs="Times New Roman"/>
          <w:sz w:val="24"/>
          <w:szCs w:val="24"/>
        </w:rPr>
        <w:t>πό άποψη υποκειμενική, όσο και άπο</w:t>
      </w:r>
      <w:r w:rsidR="009E7849" w:rsidRPr="00971CDD">
        <w:rPr>
          <w:rFonts w:ascii="Times New Roman" w:hAnsi="Times New Roman" w:cs="Times New Roman"/>
          <w:sz w:val="24"/>
          <w:szCs w:val="24"/>
        </w:rPr>
        <w:t xml:space="preserve">ψη αντικειμενική, ως μοναδικό ένδικο βοήθημα για την άσκηση του αυτοτελούς δικαιώματος του </w:t>
      </w:r>
      <w:r w:rsidR="00A36B05" w:rsidRPr="00971CDD">
        <w:rPr>
          <w:rFonts w:ascii="Times New Roman" w:hAnsi="Times New Roman" w:cs="Times New Roman"/>
          <w:sz w:val="24"/>
          <w:szCs w:val="24"/>
        </w:rPr>
        <w:t xml:space="preserve">διαθέτει </w:t>
      </w:r>
      <w:r w:rsidR="009E7849" w:rsidRPr="00971CDD">
        <w:rPr>
          <w:rFonts w:ascii="Times New Roman" w:hAnsi="Times New Roman" w:cs="Times New Roman"/>
          <w:sz w:val="24"/>
          <w:szCs w:val="24"/>
        </w:rPr>
        <w:t>την αυτοτελή πρόσθετη παρέμβαση κατά το κριτήριο υποβολής αυτοτελούς αιτήματος.</w:t>
      </w:r>
      <w:r w:rsidR="009E7849" w:rsidRPr="00971CDD">
        <w:rPr>
          <w:rStyle w:val="a4"/>
          <w:rFonts w:ascii="Times New Roman" w:hAnsi="Times New Roman" w:cs="Times New Roman"/>
          <w:sz w:val="24"/>
          <w:szCs w:val="24"/>
        </w:rPr>
        <w:footnoteReference w:id="70"/>
      </w:r>
      <w:r w:rsidR="009E7849" w:rsidRPr="00971CDD">
        <w:rPr>
          <w:rFonts w:ascii="Times New Roman" w:hAnsi="Times New Roman" w:cs="Times New Roman"/>
          <w:sz w:val="24"/>
          <w:szCs w:val="24"/>
        </w:rPr>
        <w:t xml:space="preserve"> Και τούτο διότι αυτή η μορφή  αυτοτελούς πρόσθετης παρέμβασης δε δημιουργεί εκκρεμοδικία, εφόσον δε φέρει το χαρακτήρα της αγωγής και άρα δεν επιφέρει και τις ουσιαστικές συνέπειες της.</w:t>
      </w:r>
      <w:r w:rsidR="009868EC" w:rsidRPr="00971CDD">
        <w:rPr>
          <w:rStyle w:val="a4"/>
          <w:rFonts w:ascii="Times New Roman" w:hAnsi="Times New Roman" w:cs="Times New Roman"/>
          <w:sz w:val="24"/>
          <w:szCs w:val="24"/>
        </w:rPr>
        <w:footnoteReference w:id="71"/>
      </w:r>
      <w:r w:rsidR="00F2648F" w:rsidRPr="00971CDD">
        <w:rPr>
          <w:rFonts w:ascii="Times New Roman" w:hAnsi="Times New Roman" w:cs="Times New Roman"/>
          <w:sz w:val="24"/>
          <w:szCs w:val="24"/>
        </w:rPr>
        <w:t xml:space="preserve"> Ακόμη, </w:t>
      </w:r>
      <w:r w:rsidR="00585098" w:rsidRPr="00971CDD">
        <w:rPr>
          <w:rFonts w:ascii="Times New Roman" w:hAnsi="Times New Roman" w:cs="Times New Roman"/>
          <w:sz w:val="24"/>
          <w:szCs w:val="24"/>
        </w:rPr>
        <w:t>λόγω του ότι αυτή δε συνιστά αγωγή, ώστε να ακολουθήσει διαφορετική διαδικαστική πορεία</w:t>
      </w:r>
      <w:r w:rsidR="00EC2596" w:rsidRPr="00971CDD">
        <w:rPr>
          <w:rFonts w:ascii="Times New Roman" w:hAnsi="Times New Roman" w:cs="Times New Roman"/>
          <w:sz w:val="24"/>
          <w:szCs w:val="24"/>
        </w:rPr>
        <w:t xml:space="preserve"> από την πρώτη αγωγή</w:t>
      </w:r>
      <w:r w:rsidR="00585098" w:rsidRPr="00971CDD">
        <w:rPr>
          <w:rFonts w:ascii="Times New Roman" w:hAnsi="Times New Roman" w:cs="Times New Roman"/>
          <w:sz w:val="24"/>
          <w:szCs w:val="24"/>
        </w:rPr>
        <w:t xml:space="preserve">, </w:t>
      </w:r>
      <w:r w:rsidR="00BB5F19" w:rsidRPr="00971CDD">
        <w:rPr>
          <w:rFonts w:ascii="Times New Roman" w:hAnsi="Times New Roman" w:cs="Times New Roman"/>
          <w:sz w:val="24"/>
          <w:szCs w:val="24"/>
        </w:rPr>
        <w:t>η απόρριψη της αγωγής ως απαράδεκτης ή αόριστης ή η παραίτηση του ενάγοντος από το δικαίωμα ή το δικόγραφο συμπαρασύρει και την αυτοτελή πρόσθετη παρέμβαση</w:t>
      </w:r>
      <w:r w:rsidR="00585098" w:rsidRPr="00971CDD">
        <w:rPr>
          <w:rFonts w:ascii="Times New Roman" w:hAnsi="Times New Roman" w:cs="Times New Roman"/>
          <w:sz w:val="24"/>
          <w:szCs w:val="24"/>
        </w:rPr>
        <w:t>.</w:t>
      </w:r>
      <w:r w:rsidR="00BB5F19" w:rsidRPr="00971CDD">
        <w:rPr>
          <w:rStyle w:val="a4"/>
          <w:rFonts w:ascii="Times New Roman" w:hAnsi="Times New Roman" w:cs="Times New Roman"/>
          <w:sz w:val="24"/>
          <w:szCs w:val="24"/>
        </w:rPr>
        <w:footnoteReference w:id="72"/>
      </w:r>
    </w:p>
    <w:p w:rsidR="003574EB" w:rsidRPr="00971CDD" w:rsidRDefault="00C44C50"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Τις έντονες επιφυλάξεις του σε σχέση με την ορθ</w:t>
      </w:r>
      <w:r w:rsidR="003574EB" w:rsidRPr="00971CDD">
        <w:rPr>
          <w:rFonts w:ascii="Times New Roman" w:hAnsi="Times New Roman" w:cs="Times New Roman"/>
          <w:sz w:val="24"/>
          <w:szCs w:val="24"/>
        </w:rPr>
        <w:t>ότητα της ανωτέρω θέσης εξέφρασε</w:t>
      </w:r>
      <w:r w:rsidR="004D07C1" w:rsidRPr="00971CDD">
        <w:rPr>
          <w:rFonts w:ascii="Times New Roman" w:hAnsi="Times New Roman" w:cs="Times New Roman"/>
          <w:sz w:val="24"/>
          <w:szCs w:val="24"/>
        </w:rPr>
        <w:t xml:space="preserve"> ισχυρή μερίδα της θεωρίας, με κυριότερους εκπρόσωπους τον Μητσόπουλο και τη Γέσιου-Φαλτσή</w:t>
      </w:r>
      <w:r w:rsidR="003574EB" w:rsidRPr="00971CDD">
        <w:rPr>
          <w:rFonts w:ascii="Times New Roman" w:hAnsi="Times New Roman" w:cs="Times New Roman"/>
          <w:sz w:val="24"/>
          <w:szCs w:val="24"/>
        </w:rPr>
        <w:t>.</w:t>
      </w:r>
      <w:r w:rsidRPr="00971CDD">
        <w:rPr>
          <w:rFonts w:ascii="Times New Roman" w:hAnsi="Times New Roman" w:cs="Times New Roman"/>
          <w:sz w:val="24"/>
          <w:szCs w:val="24"/>
        </w:rPr>
        <w:t xml:space="preserve"> Καταρχήν,</w:t>
      </w:r>
      <w:r w:rsidR="00625293">
        <w:rPr>
          <w:rFonts w:ascii="Times New Roman" w:hAnsi="Times New Roman" w:cs="Times New Roman"/>
          <w:sz w:val="24"/>
          <w:szCs w:val="24"/>
        </w:rPr>
        <w:t xml:space="preserve"> </w:t>
      </w:r>
      <w:r w:rsidR="006000B9" w:rsidRPr="00971CDD">
        <w:rPr>
          <w:rFonts w:ascii="Times New Roman" w:hAnsi="Times New Roman" w:cs="Times New Roman"/>
          <w:sz w:val="24"/>
          <w:szCs w:val="24"/>
        </w:rPr>
        <w:t xml:space="preserve">υπογραμμίστηκε </w:t>
      </w:r>
      <w:r w:rsidRPr="00971CDD">
        <w:rPr>
          <w:rFonts w:ascii="Times New Roman" w:hAnsi="Times New Roman" w:cs="Times New Roman"/>
          <w:sz w:val="24"/>
          <w:szCs w:val="24"/>
        </w:rPr>
        <w:t xml:space="preserve">ότι η μορφή αυτή προσθέτου παρεμβάσεως δε μπορεί </w:t>
      </w:r>
      <w:r w:rsidR="00607983" w:rsidRPr="00971CDD">
        <w:rPr>
          <w:rFonts w:ascii="Times New Roman" w:hAnsi="Times New Roman" w:cs="Times New Roman"/>
          <w:sz w:val="24"/>
          <w:szCs w:val="24"/>
        </w:rPr>
        <w:t>ερμηνευτικά</w:t>
      </w:r>
      <w:r w:rsidRPr="00971CDD">
        <w:rPr>
          <w:rFonts w:ascii="Times New Roman" w:hAnsi="Times New Roman" w:cs="Times New Roman"/>
          <w:sz w:val="24"/>
          <w:szCs w:val="24"/>
        </w:rPr>
        <w:t xml:space="preserve"> να ενταχτεί στο άρθρο 83 ΚπολΔ</w:t>
      </w:r>
      <w:r w:rsidR="00DE6EB7" w:rsidRPr="00971CDD">
        <w:rPr>
          <w:rFonts w:ascii="Times New Roman" w:hAnsi="Times New Roman" w:cs="Times New Roman"/>
          <w:sz w:val="24"/>
          <w:szCs w:val="24"/>
        </w:rPr>
        <w:t xml:space="preserve">, </w:t>
      </w:r>
      <w:r w:rsidR="00607983" w:rsidRPr="00971CDD">
        <w:rPr>
          <w:rFonts w:ascii="Times New Roman" w:hAnsi="Times New Roman" w:cs="Times New Roman"/>
          <w:sz w:val="24"/>
          <w:szCs w:val="24"/>
        </w:rPr>
        <w:t xml:space="preserve">καθώς </w:t>
      </w:r>
      <w:r w:rsidR="00DE6EB7" w:rsidRPr="00971CDD">
        <w:rPr>
          <w:rFonts w:ascii="Times New Roman" w:hAnsi="Times New Roman" w:cs="Times New Roman"/>
          <w:sz w:val="24"/>
          <w:szCs w:val="24"/>
        </w:rPr>
        <w:t>ο</w:t>
      </w:r>
      <w:r w:rsidR="00607983" w:rsidRPr="00971CDD">
        <w:rPr>
          <w:rFonts w:ascii="Times New Roman" w:hAnsi="Times New Roman" w:cs="Times New Roman"/>
          <w:sz w:val="24"/>
          <w:szCs w:val="24"/>
        </w:rPr>
        <w:t xml:space="preserve">ι δικονομικές εξουσίες που παραχωρούνται στον τρίτο </w:t>
      </w:r>
      <w:r w:rsidR="00DE6EB7" w:rsidRPr="00971CDD">
        <w:rPr>
          <w:rFonts w:ascii="Times New Roman" w:hAnsi="Times New Roman" w:cs="Times New Roman"/>
          <w:sz w:val="24"/>
          <w:szCs w:val="24"/>
        </w:rPr>
        <w:t>που επιθυμεί να προβάλλει το αυτοτελές δικαίωμα του προς</w:t>
      </w:r>
      <w:r w:rsidR="007E2338">
        <w:rPr>
          <w:rFonts w:ascii="Times New Roman" w:hAnsi="Times New Roman" w:cs="Times New Roman"/>
          <w:sz w:val="24"/>
          <w:szCs w:val="24"/>
        </w:rPr>
        <w:t xml:space="preserve"> ακύρωση της αναγκαστικής εκτέλε</w:t>
      </w:r>
      <w:r w:rsidR="00DE6EB7" w:rsidRPr="00971CDD">
        <w:rPr>
          <w:rFonts w:ascii="Times New Roman" w:hAnsi="Times New Roman" w:cs="Times New Roman"/>
          <w:sz w:val="24"/>
          <w:szCs w:val="24"/>
        </w:rPr>
        <w:t>σης</w:t>
      </w:r>
      <w:r w:rsidR="00607983" w:rsidRPr="00971CDD">
        <w:rPr>
          <w:rFonts w:ascii="Times New Roman" w:hAnsi="Times New Roman" w:cs="Times New Roman"/>
          <w:sz w:val="24"/>
          <w:szCs w:val="24"/>
        </w:rPr>
        <w:t xml:space="preserve"> είναι</w:t>
      </w:r>
      <w:r w:rsidR="008E0B78" w:rsidRPr="00971CDD">
        <w:rPr>
          <w:rFonts w:ascii="Times New Roman" w:hAnsi="Times New Roman" w:cs="Times New Roman"/>
          <w:sz w:val="24"/>
          <w:szCs w:val="24"/>
        </w:rPr>
        <w:t xml:space="preserve"> εκ του νόμου</w:t>
      </w:r>
      <w:r w:rsidR="00607983" w:rsidRPr="00971CDD">
        <w:rPr>
          <w:rFonts w:ascii="Times New Roman" w:hAnsi="Times New Roman" w:cs="Times New Roman"/>
          <w:sz w:val="24"/>
          <w:szCs w:val="24"/>
        </w:rPr>
        <w:t xml:space="preserve"> μονάχα δύο, δηλαδή</w:t>
      </w:r>
      <w:r w:rsidR="008E0B78" w:rsidRPr="00971CDD">
        <w:rPr>
          <w:rFonts w:ascii="Times New Roman" w:hAnsi="Times New Roman" w:cs="Times New Roman"/>
          <w:sz w:val="24"/>
          <w:szCs w:val="24"/>
        </w:rPr>
        <w:t xml:space="preserve"> δύναται</w:t>
      </w:r>
      <w:r w:rsidR="00607983" w:rsidRPr="00971CDD">
        <w:rPr>
          <w:rFonts w:ascii="Times New Roman" w:hAnsi="Times New Roman" w:cs="Times New Roman"/>
          <w:sz w:val="24"/>
          <w:szCs w:val="24"/>
        </w:rPr>
        <w:t xml:space="preserve"> είτε</w:t>
      </w:r>
      <w:r w:rsidR="00DE6EB7" w:rsidRPr="00971CDD">
        <w:rPr>
          <w:rFonts w:ascii="Times New Roman" w:hAnsi="Times New Roman" w:cs="Times New Roman"/>
          <w:sz w:val="24"/>
          <w:szCs w:val="24"/>
        </w:rPr>
        <w:t xml:space="preserve"> να ασκήσει δική του</w:t>
      </w:r>
      <w:r w:rsidR="00607983" w:rsidRPr="00971CDD">
        <w:rPr>
          <w:rFonts w:ascii="Times New Roman" w:hAnsi="Times New Roman" w:cs="Times New Roman"/>
          <w:sz w:val="24"/>
          <w:szCs w:val="24"/>
        </w:rPr>
        <w:t xml:space="preserve"> αυτοτελή</w:t>
      </w:r>
      <w:r w:rsidR="00DE6EB7" w:rsidRPr="00971CDD">
        <w:rPr>
          <w:rFonts w:ascii="Times New Roman" w:hAnsi="Times New Roman" w:cs="Times New Roman"/>
          <w:sz w:val="24"/>
          <w:szCs w:val="24"/>
        </w:rPr>
        <w:t xml:space="preserve"> ανακοπή</w:t>
      </w:r>
      <w:r w:rsidR="00607983" w:rsidRPr="00971CDD">
        <w:rPr>
          <w:rFonts w:ascii="Times New Roman" w:hAnsi="Times New Roman" w:cs="Times New Roman"/>
          <w:sz w:val="24"/>
          <w:szCs w:val="24"/>
        </w:rPr>
        <w:t xml:space="preserve"> (933 ΚπολΔ)</w:t>
      </w:r>
      <w:r w:rsidR="00DE6EB7" w:rsidRPr="00971CDD">
        <w:rPr>
          <w:rFonts w:ascii="Times New Roman" w:hAnsi="Times New Roman" w:cs="Times New Roman"/>
          <w:sz w:val="24"/>
          <w:szCs w:val="24"/>
        </w:rPr>
        <w:t xml:space="preserve"> που</w:t>
      </w:r>
      <w:r w:rsidR="00607983" w:rsidRPr="00971CDD">
        <w:rPr>
          <w:rFonts w:ascii="Times New Roman" w:hAnsi="Times New Roman" w:cs="Times New Roman"/>
          <w:sz w:val="24"/>
          <w:szCs w:val="24"/>
        </w:rPr>
        <w:t xml:space="preserve"> κατόπιν αιτήματος του</w:t>
      </w:r>
      <w:r w:rsidR="00134FFF">
        <w:rPr>
          <w:rFonts w:ascii="Times New Roman" w:hAnsi="Times New Roman" w:cs="Times New Roman"/>
          <w:sz w:val="24"/>
          <w:szCs w:val="24"/>
        </w:rPr>
        <w:t xml:space="preserve"> </w:t>
      </w:r>
      <w:r w:rsidR="008E0B78" w:rsidRPr="00971CDD">
        <w:rPr>
          <w:rFonts w:ascii="Times New Roman" w:hAnsi="Times New Roman" w:cs="Times New Roman"/>
          <w:sz w:val="24"/>
          <w:szCs w:val="24"/>
        </w:rPr>
        <w:t>θ</w:t>
      </w:r>
      <w:r w:rsidR="00607983" w:rsidRPr="00971CDD">
        <w:rPr>
          <w:rFonts w:ascii="Times New Roman" w:hAnsi="Times New Roman" w:cs="Times New Roman"/>
          <w:sz w:val="24"/>
          <w:szCs w:val="24"/>
        </w:rPr>
        <w:t xml:space="preserve">α </w:t>
      </w:r>
      <w:r w:rsidR="00DE6EB7" w:rsidRPr="00971CDD">
        <w:rPr>
          <w:rFonts w:ascii="Times New Roman" w:hAnsi="Times New Roman" w:cs="Times New Roman"/>
          <w:sz w:val="24"/>
          <w:szCs w:val="24"/>
        </w:rPr>
        <w:t>συνεκδικασ</w:t>
      </w:r>
      <w:r w:rsidR="00134FFF">
        <w:rPr>
          <w:rFonts w:ascii="Times New Roman" w:hAnsi="Times New Roman" w:cs="Times New Roman"/>
          <w:sz w:val="24"/>
          <w:szCs w:val="24"/>
        </w:rPr>
        <w:t>τ</w:t>
      </w:r>
      <w:r w:rsidR="00DE6EB7" w:rsidRPr="00971CDD">
        <w:rPr>
          <w:rFonts w:ascii="Times New Roman" w:hAnsi="Times New Roman" w:cs="Times New Roman"/>
          <w:sz w:val="24"/>
          <w:szCs w:val="24"/>
        </w:rPr>
        <w:t>εί με την ήδη ασκηθείσα ανακοπή</w:t>
      </w:r>
      <w:r w:rsidR="00607983" w:rsidRPr="00971CDD">
        <w:rPr>
          <w:rFonts w:ascii="Times New Roman" w:hAnsi="Times New Roman" w:cs="Times New Roman"/>
          <w:sz w:val="24"/>
          <w:szCs w:val="24"/>
        </w:rPr>
        <w:t xml:space="preserve"> του καθού</w:t>
      </w:r>
      <w:r w:rsidR="008E0B78" w:rsidRPr="00971CDD">
        <w:rPr>
          <w:rFonts w:ascii="Times New Roman" w:hAnsi="Times New Roman" w:cs="Times New Roman"/>
          <w:sz w:val="24"/>
          <w:szCs w:val="24"/>
        </w:rPr>
        <w:t xml:space="preserve"> λόγω συνάφειας</w:t>
      </w:r>
      <w:r w:rsidR="00DE6EB7" w:rsidRPr="00971CDD">
        <w:rPr>
          <w:rFonts w:ascii="Times New Roman" w:hAnsi="Times New Roman" w:cs="Times New Roman"/>
          <w:sz w:val="24"/>
          <w:szCs w:val="24"/>
        </w:rPr>
        <w:t xml:space="preserve">, </w:t>
      </w:r>
      <w:r w:rsidR="00607983" w:rsidRPr="00971CDD">
        <w:rPr>
          <w:rFonts w:ascii="Times New Roman" w:hAnsi="Times New Roman" w:cs="Times New Roman"/>
          <w:sz w:val="24"/>
          <w:szCs w:val="24"/>
        </w:rPr>
        <w:t>είτε να ασκήσει αυτοτελή πρόσθετη παρέμβαση, υπό τις αυστηρές εντούτοις προϋποθέσεις που θέτει η διάταξη του άρθρου 83 ΚπολΔ αναφορικά με το έννομο συμφέρον</w:t>
      </w:r>
      <w:r w:rsidR="00DE6EB7" w:rsidRPr="00971CDD">
        <w:rPr>
          <w:rFonts w:ascii="Times New Roman" w:hAnsi="Times New Roman" w:cs="Times New Roman"/>
          <w:sz w:val="24"/>
          <w:szCs w:val="24"/>
        </w:rPr>
        <w:t>.</w:t>
      </w:r>
      <w:r w:rsidR="00D81127" w:rsidRPr="00971CDD">
        <w:rPr>
          <w:rStyle w:val="a4"/>
          <w:rFonts w:ascii="Times New Roman" w:hAnsi="Times New Roman" w:cs="Times New Roman"/>
          <w:sz w:val="24"/>
          <w:szCs w:val="24"/>
        </w:rPr>
        <w:footnoteReference w:id="73"/>
      </w:r>
      <w:r w:rsidR="004D07C1" w:rsidRPr="00971CDD">
        <w:rPr>
          <w:rFonts w:ascii="Times New Roman" w:hAnsi="Times New Roman" w:cs="Times New Roman"/>
          <w:sz w:val="24"/>
          <w:szCs w:val="24"/>
        </w:rPr>
        <w:t xml:space="preserve"> Επιπροσθέτως, τονίστηκε</w:t>
      </w:r>
      <w:r w:rsidR="003574EB" w:rsidRPr="00971CDD">
        <w:rPr>
          <w:rFonts w:ascii="Times New Roman" w:hAnsi="Times New Roman" w:cs="Times New Roman"/>
          <w:sz w:val="24"/>
          <w:szCs w:val="24"/>
        </w:rPr>
        <w:t xml:space="preserve"> ότι η θεώρηση αυτή προσκρούει έντονα στην θεμελιώδη αρχή της προδικασίας (111 ΚπολΔ). Πιο συγκεκριμένα, στον </w:t>
      </w:r>
      <w:r w:rsidR="003574EB" w:rsidRPr="00971CDD">
        <w:rPr>
          <w:rFonts w:ascii="Times New Roman" w:hAnsi="Times New Roman" w:cs="Times New Roman"/>
          <w:sz w:val="24"/>
          <w:szCs w:val="24"/>
        </w:rPr>
        <w:lastRenderedPageBreak/>
        <w:t>κανόνα της προβολής λόγων ακυρωτικών της αναγκαστικής εκτελέσεως αποκλειστικά με την κατάθεση του δικογράφου της ανακοπής του άρθρου 933 ΚπολΔ και συμπληρωματικά με το δικόγραφο των πρόσθετων λόγων του άρθρου 583 ΚπολΔ.</w:t>
      </w:r>
      <w:r w:rsidR="004D07C1" w:rsidRPr="00971CDD">
        <w:rPr>
          <w:rStyle w:val="a4"/>
          <w:rFonts w:ascii="Times New Roman" w:hAnsi="Times New Roman" w:cs="Times New Roman"/>
          <w:sz w:val="24"/>
          <w:szCs w:val="24"/>
        </w:rPr>
        <w:footnoteReference w:id="74"/>
      </w:r>
    </w:p>
    <w:p w:rsidR="00EC64E0" w:rsidRPr="00971CDD" w:rsidRDefault="00F0132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Αληθεύει, ότι το δογματικό θεμέλιο πάνω στο οποίο στηρίζεται η τέταρτη αυτή μορφή πρόσθετης παρεμβάσεως που διακρίνει ο Κουσούλης είναι σαθρό. Πράγματι, κατά την κρατούσα άποψη στο δικονομικό μας σύστημα η αυτοτελής πρόσθετη παρέμβαση συνιστά είδος της πρόσθετης παρέμβασης, σύμφωνα με την οποία ο τρίτος δε προβάλλει στην εκκρεμή δίκη δική του αυτοτελή αξίωση, αλλά αντιδικεί για την ήδη εκκρεμή έννομη σχέση</w:t>
      </w:r>
      <w:r w:rsidR="00322651" w:rsidRPr="00971CDD">
        <w:rPr>
          <w:rFonts w:ascii="Times New Roman" w:hAnsi="Times New Roman" w:cs="Times New Roman"/>
          <w:sz w:val="24"/>
          <w:szCs w:val="24"/>
        </w:rPr>
        <w:t>. Η μόνη κρίσιμη εννοιολογική διαφορά μεταξύ της παρέμβασης του άρθρου 83 ΚπολΔ και της παρέμβασης του άρθρου 80 ΚπολΔ εντοπίζεται στο είδος του εννόμου συμφέροντος, καθώς το έννομο συμφέρον για άσκηση απλής πρόσθετης παρέμβασης θεμελιώνεται στις σχέσεις του τρίτου προς τον υπερού η παρέμβαση, ενώ το έννομο συμφέρον για την άσκηση αυτοτελούς πρόσθετης εδράζεται στις έννομες σχέσεις του παρεμβαίνοντος με τον αντίδικο του υπερού η παρέμβαση. Η εν λόγω διαφοροποίηση,</w:t>
      </w:r>
      <w:r w:rsidR="007E2338">
        <w:rPr>
          <w:rFonts w:ascii="Times New Roman" w:hAnsi="Times New Roman" w:cs="Times New Roman"/>
          <w:sz w:val="24"/>
          <w:szCs w:val="24"/>
        </w:rPr>
        <w:t xml:space="preserve"> </w:t>
      </w:r>
      <w:r w:rsidR="00322651" w:rsidRPr="00971CDD">
        <w:rPr>
          <w:rFonts w:ascii="Times New Roman" w:hAnsi="Times New Roman" w:cs="Times New Roman"/>
          <w:sz w:val="24"/>
          <w:szCs w:val="24"/>
        </w:rPr>
        <w:t xml:space="preserve">όπως θα </w:t>
      </w:r>
      <w:r w:rsidR="00685C68" w:rsidRPr="00971CDD">
        <w:rPr>
          <w:rFonts w:ascii="Times New Roman" w:hAnsi="Times New Roman" w:cs="Times New Roman"/>
          <w:sz w:val="24"/>
          <w:szCs w:val="24"/>
        </w:rPr>
        <w:t xml:space="preserve">αναλυθεί και </w:t>
      </w:r>
      <w:r w:rsidR="00322651" w:rsidRPr="00971CDD">
        <w:rPr>
          <w:rFonts w:ascii="Times New Roman" w:hAnsi="Times New Roman" w:cs="Times New Roman"/>
          <w:sz w:val="24"/>
          <w:szCs w:val="24"/>
        </w:rPr>
        <w:t xml:space="preserve">στη συνέχεια, είναι καταλυτικής σημασίας και για το εύρος των διαδικαστικών εξουσιών που αναγνωρίζονται </w:t>
      </w:r>
      <w:r w:rsidR="00685C68" w:rsidRPr="00971CDD">
        <w:rPr>
          <w:rFonts w:ascii="Times New Roman" w:hAnsi="Times New Roman" w:cs="Times New Roman"/>
          <w:sz w:val="24"/>
          <w:szCs w:val="24"/>
        </w:rPr>
        <w:t>στα τρίτα αυτά πρόσωπα στο πλαίσιο</w:t>
      </w:r>
      <w:r w:rsidR="00322651" w:rsidRPr="00971CDD">
        <w:rPr>
          <w:rFonts w:ascii="Times New Roman" w:hAnsi="Times New Roman" w:cs="Times New Roman"/>
          <w:sz w:val="24"/>
          <w:szCs w:val="24"/>
        </w:rPr>
        <w:t xml:space="preserve"> της εκκρεμούς δίκης.</w:t>
      </w:r>
      <w:r w:rsidR="00EC64E0" w:rsidRPr="00971CDD">
        <w:rPr>
          <w:rFonts w:ascii="Times New Roman" w:hAnsi="Times New Roman" w:cs="Times New Roman"/>
          <w:sz w:val="24"/>
          <w:szCs w:val="24"/>
        </w:rPr>
        <w:t xml:space="preserve"> Επομένως, η παραπάνω ερμηνεία που μεταξύ άλλων συνιστά και άκριτη μεταφορά στο σύστημα μας ξένων δικονομικών θεωριών δύσκολα </w:t>
      </w:r>
      <w:r w:rsidR="00685C68" w:rsidRPr="00971CDD">
        <w:rPr>
          <w:rFonts w:ascii="Times New Roman" w:hAnsi="Times New Roman" w:cs="Times New Roman"/>
          <w:sz w:val="24"/>
          <w:szCs w:val="24"/>
        </w:rPr>
        <w:t xml:space="preserve">συμπλέει </w:t>
      </w:r>
      <w:r w:rsidR="00EC64E0" w:rsidRPr="00971CDD">
        <w:rPr>
          <w:rFonts w:ascii="Times New Roman" w:hAnsi="Times New Roman" w:cs="Times New Roman"/>
          <w:sz w:val="24"/>
          <w:szCs w:val="24"/>
        </w:rPr>
        <w:t>με τους ημέτερους δικονομικούς κανόνες και επιπλέον πυροδοτεί τον κανόνα της αποκλειστικότητας προβολής ακυρωτικών λόγων της εκτέλεσης με το ένδικο βοήθημα της ανακοπής.</w:t>
      </w:r>
    </w:p>
    <w:p w:rsidR="00B36CC9" w:rsidRPr="00971CDD" w:rsidRDefault="00503315"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Τέλος, ι</w:t>
      </w:r>
      <w:r w:rsidR="00B36CC9" w:rsidRPr="00971CDD">
        <w:rPr>
          <w:rFonts w:ascii="Times New Roman" w:hAnsi="Times New Roman" w:cs="Times New Roman"/>
          <w:sz w:val="24"/>
          <w:szCs w:val="24"/>
        </w:rPr>
        <w:t>διόμορφη θέση ως προς το είδος της ασκούμενης παρεμβάσεως</w:t>
      </w:r>
      <w:r w:rsidR="00C04B4D" w:rsidRPr="00971CDD">
        <w:rPr>
          <w:rFonts w:ascii="Times New Roman" w:hAnsi="Times New Roman" w:cs="Times New Roman"/>
          <w:sz w:val="24"/>
          <w:szCs w:val="24"/>
        </w:rPr>
        <w:t xml:space="preserve"> που </w:t>
      </w:r>
      <w:r w:rsidR="00B36CC9" w:rsidRPr="00971CDD">
        <w:rPr>
          <w:rFonts w:ascii="Times New Roman" w:hAnsi="Times New Roman" w:cs="Times New Roman"/>
          <w:sz w:val="24"/>
          <w:szCs w:val="24"/>
        </w:rPr>
        <w:t>του δανειστή</w:t>
      </w:r>
      <w:r w:rsidR="00F91702">
        <w:rPr>
          <w:rFonts w:ascii="Times New Roman" w:hAnsi="Times New Roman" w:cs="Times New Roman"/>
          <w:sz w:val="24"/>
          <w:szCs w:val="24"/>
        </w:rPr>
        <w:t xml:space="preserve"> </w:t>
      </w:r>
      <w:r w:rsidRPr="00971CDD">
        <w:rPr>
          <w:rFonts w:ascii="Times New Roman" w:hAnsi="Times New Roman" w:cs="Times New Roman"/>
          <w:sz w:val="24"/>
          <w:szCs w:val="24"/>
        </w:rPr>
        <w:t xml:space="preserve">στην κατ’ άρθρο 933 ΚπολΔ δίκη περί την εκτέλεση </w:t>
      </w:r>
      <w:r w:rsidR="00B36CC9" w:rsidRPr="00971CDD">
        <w:rPr>
          <w:rFonts w:ascii="Times New Roman" w:hAnsi="Times New Roman" w:cs="Times New Roman"/>
          <w:sz w:val="24"/>
          <w:szCs w:val="24"/>
        </w:rPr>
        <w:t>εξέφρασε και ο Μπέης. Κατά αυτόν, η παρέμβαση του δανειστή στις δίκες περί την εκτέλεση «δανείζεται» στοιχεία και της κύριας, αλλά και της πρόσθετης παρέμβασης.</w:t>
      </w:r>
      <w:r w:rsidR="001B79FA" w:rsidRPr="00971CDD">
        <w:rPr>
          <w:rStyle w:val="a4"/>
          <w:rFonts w:ascii="Times New Roman" w:hAnsi="Times New Roman" w:cs="Times New Roman"/>
          <w:sz w:val="24"/>
          <w:szCs w:val="24"/>
        </w:rPr>
        <w:footnoteReference w:id="75"/>
      </w:r>
      <w:r w:rsidR="00EA7681" w:rsidRPr="00971CDD">
        <w:rPr>
          <w:rFonts w:ascii="Times New Roman" w:hAnsi="Times New Roman" w:cs="Times New Roman"/>
          <w:sz w:val="24"/>
          <w:szCs w:val="24"/>
        </w:rPr>
        <w:t xml:space="preserve"> Έτσι,</w:t>
      </w:r>
      <w:r w:rsidR="00C04B4D" w:rsidRPr="00971CDD">
        <w:rPr>
          <w:rFonts w:ascii="Times New Roman" w:hAnsi="Times New Roman" w:cs="Times New Roman"/>
          <w:sz w:val="24"/>
          <w:szCs w:val="24"/>
        </w:rPr>
        <w:t xml:space="preserve"> ως προς το αυτοτελές αίτημα ακυρώσεως της εκτέλεσης που εισάγει ο τρίτος στην εκκρεμή δίκη δημιουργείται εκκρεμοδικία</w:t>
      </w:r>
      <w:r w:rsidR="007B3F0C" w:rsidRPr="00971CDD">
        <w:rPr>
          <w:rFonts w:ascii="Times New Roman" w:hAnsi="Times New Roman" w:cs="Times New Roman"/>
          <w:sz w:val="24"/>
          <w:szCs w:val="24"/>
        </w:rPr>
        <w:t>,</w:t>
      </w:r>
      <w:r w:rsidR="00F91702">
        <w:rPr>
          <w:rFonts w:ascii="Times New Roman" w:hAnsi="Times New Roman" w:cs="Times New Roman"/>
          <w:sz w:val="24"/>
          <w:szCs w:val="24"/>
        </w:rPr>
        <w:t xml:space="preserve"> </w:t>
      </w:r>
      <w:r w:rsidR="00B36CC9" w:rsidRPr="00971CDD">
        <w:rPr>
          <w:rFonts w:ascii="Times New Roman" w:hAnsi="Times New Roman" w:cs="Times New Roman"/>
          <w:sz w:val="24"/>
          <w:szCs w:val="24"/>
        </w:rPr>
        <w:t xml:space="preserve">υπό την έννοια ότι ο ίδιος παρεμβαίνων δε μπορεί να ανοίξει </w:t>
      </w:r>
      <w:r w:rsidR="001B79FA" w:rsidRPr="00971CDD">
        <w:rPr>
          <w:rFonts w:ascii="Times New Roman" w:hAnsi="Times New Roman" w:cs="Times New Roman"/>
          <w:sz w:val="24"/>
          <w:szCs w:val="24"/>
        </w:rPr>
        <w:t xml:space="preserve">νέα </w:t>
      </w:r>
      <w:r w:rsidR="00B36CC9" w:rsidRPr="00971CDD">
        <w:rPr>
          <w:rFonts w:ascii="Times New Roman" w:hAnsi="Times New Roman" w:cs="Times New Roman"/>
          <w:sz w:val="24"/>
          <w:szCs w:val="24"/>
        </w:rPr>
        <w:t xml:space="preserve">δίκη </w:t>
      </w:r>
      <w:r w:rsidR="001B79FA" w:rsidRPr="00971CDD">
        <w:rPr>
          <w:rFonts w:ascii="Times New Roman" w:hAnsi="Times New Roman" w:cs="Times New Roman"/>
          <w:sz w:val="24"/>
          <w:szCs w:val="24"/>
        </w:rPr>
        <w:t>για την ίδια διαφορά</w:t>
      </w:r>
      <w:r w:rsidR="00B36CC9" w:rsidRPr="00971CDD">
        <w:rPr>
          <w:rFonts w:ascii="Times New Roman" w:hAnsi="Times New Roman" w:cs="Times New Roman"/>
          <w:sz w:val="24"/>
          <w:szCs w:val="24"/>
        </w:rPr>
        <w:t>,</w:t>
      </w:r>
      <w:r w:rsidR="007B3F0C" w:rsidRPr="00971CDD">
        <w:rPr>
          <w:rFonts w:ascii="Times New Roman" w:hAnsi="Times New Roman" w:cs="Times New Roman"/>
          <w:sz w:val="24"/>
          <w:szCs w:val="24"/>
        </w:rPr>
        <w:t xml:space="preserve"> όπως συμβαίνει επί κύριας παρέμβασης (χωρίς όμως να συντελείται αντιποίηση του επίδικου αντικειμένου, όπως στην κύρια παρέμβαση),</w:t>
      </w:r>
      <w:r w:rsidR="00B36CC9" w:rsidRPr="00971CDD">
        <w:rPr>
          <w:rFonts w:ascii="Times New Roman" w:hAnsi="Times New Roman" w:cs="Times New Roman"/>
          <w:sz w:val="24"/>
          <w:szCs w:val="24"/>
        </w:rPr>
        <w:t xml:space="preserve"> ενώ ο τρόπος άσκησης της </w:t>
      </w:r>
      <w:r w:rsidR="001B79FA" w:rsidRPr="00971CDD">
        <w:rPr>
          <w:rFonts w:ascii="Times New Roman" w:hAnsi="Times New Roman" w:cs="Times New Roman"/>
          <w:sz w:val="24"/>
          <w:szCs w:val="24"/>
        </w:rPr>
        <w:t xml:space="preserve">ταυτίζεται </w:t>
      </w:r>
      <w:r w:rsidR="00B36CC9" w:rsidRPr="00971CDD">
        <w:rPr>
          <w:rFonts w:ascii="Times New Roman" w:hAnsi="Times New Roman" w:cs="Times New Roman"/>
          <w:sz w:val="24"/>
          <w:szCs w:val="24"/>
        </w:rPr>
        <w:t>με την άσκηση πρόσθετης παρέμβασης.</w:t>
      </w:r>
      <w:r w:rsidR="001B79FA" w:rsidRPr="00971CDD">
        <w:rPr>
          <w:rStyle w:val="a4"/>
          <w:rFonts w:ascii="Times New Roman" w:hAnsi="Times New Roman" w:cs="Times New Roman"/>
          <w:sz w:val="24"/>
          <w:szCs w:val="24"/>
        </w:rPr>
        <w:footnoteReference w:id="76"/>
      </w:r>
    </w:p>
    <w:p w:rsidR="00BE09DC" w:rsidRPr="00971CDD" w:rsidRDefault="002105E7"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Από την άλλη, εκτέθηκε και νωρίτερα ότι δυνατότητα παρέμβασης με βάση τις γενικές δικονομικές διατάξεις στις εκτελεστικές δίκες δε</w:t>
      </w:r>
      <w:r w:rsidR="003765EE">
        <w:rPr>
          <w:rFonts w:ascii="Times New Roman" w:hAnsi="Times New Roman" w:cs="Times New Roman"/>
          <w:sz w:val="24"/>
          <w:szCs w:val="24"/>
        </w:rPr>
        <w:t>ν</w:t>
      </w:r>
      <w:r w:rsidRPr="00971CDD">
        <w:rPr>
          <w:rFonts w:ascii="Times New Roman" w:hAnsi="Times New Roman" w:cs="Times New Roman"/>
          <w:sz w:val="24"/>
          <w:szCs w:val="24"/>
        </w:rPr>
        <w:t xml:space="preserve"> αποκλείεται. Έτσι, χωρεί στην δίκη ανακοπής του άρθρου 933 ΚπολΔ δ</w:t>
      </w:r>
      <w:r w:rsidR="00E92B6C" w:rsidRPr="00971CDD">
        <w:rPr>
          <w:rFonts w:ascii="Times New Roman" w:hAnsi="Times New Roman" w:cs="Times New Roman"/>
          <w:sz w:val="24"/>
          <w:szCs w:val="24"/>
        </w:rPr>
        <w:t>υνατότητα</w:t>
      </w:r>
      <w:r w:rsidRPr="00971CDD">
        <w:rPr>
          <w:rFonts w:ascii="Times New Roman" w:hAnsi="Times New Roman" w:cs="Times New Roman"/>
          <w:sz w:val="24"/>
          <w:szCs w:val="24"/>
        </w:rPr>
        <w:t xml:space="preserve"> άσκησης</w:t>
      </w:r>
      <w:r w:rsidR="00E92B6C" w:rsidRPr="00971CDD">
        <w:rPr>
          <w:rFonts w:ascii="Times New Roman" w:hAnsi="Times New Roman" w:cs="Times New Roman"/>
          <w:sz w:val="24"/>
          <w:szCs w:val="24"/>
        </w:rPr>
        <w:t xml:space="preserve"> απλής πρόσθετης παρέμβασης </w:t>
      </w:r>
      <w:r w:rsidRPr="00971CDD">
        <w:rPr>
          <w:rFonts w:ascii="Times New Roman" w:hAnsi="Times New Roman" w:cs="Times New Roman"/>
          <w:sz w:val="24"/>
          <w:szCs w:val="24"/>
        </w:rPr>
        <w:t xml:space="preserve">μόνο στην περίπτωση που ο παρεμβαίνων δεν έχει την ιδιότητα του δανειστή του οφειλέτη. Για παράδειγμα </w:t>
      </w:r>
      <w:r w:rsidR="00BE09DC" w:rsidRPr="00971CDD">
        <w:rPr>
          <w:rFonts w:ascii="Times New Roman" w:hAnsi="Times New Roman" w:cs="Times New Roman"/>
          <w:sz w:val="24"/>
          <w:szCs w:val="24"/>
        </w:rPr>
        <w:t xml:space="preserve">απλή πρόσθετη παρέμβαση δικαιολογείται να ασκήσει ο  δανειστής του ήδη παρεμβάντα δανειστή </w:t>
      </w:r>
      <w:r w:rsidR="00BE09DC" w:rsidRPr="00971CDD">
        <w:rPr>
          <w:rFonts w:ascii="Times New Roman" w:hAnsi="Times New Roman" w:cs="Times New Roman"/>
          <w:sz w:val="24"/>
          <w:szCs w:val="24"/>
        </w:rPr>
        <w:lastRenderedPageBreak/>
        <w:t>του καθού η εκτέλεση, με την απαραίτητη προϋπόθεση ότι θα επικαλεστεί ειδικό έννομο συμφέρον που απαιτεί το άρθρο 80 ΚπολΔ.</w:t>
      </w:r>
      <w:r w:rsidR="00D37A96" w:rsidRPr="00971CDD">
        <w:rPr>
          <w:rStyle w:val="a4"/>
          <w:rFonts w:ascii="Times New Roman" w:hAnsi="Times New Roman" w:cs="Times New Roman"/>
          <w:sz w:val="24"/>
          <w:szCs w:val="24"/>
        </w:rPr>
        <w:footnoteReference w:id="77"/>
      </w:r>
    </w:p>
    <w:p w:rsidR="00746A5E" w:rsidRPr="00971CDD" w:rsidRDefault="00922EF7"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Αναφορικά </w:t>
      </w:r>
      <w:r w:rsidR="007B4483" w:rsidRPr="00971CDD">
        <w:rPr>
          <w:rFonts w:ascii="Times New Roman" w:hAnsi="Times New Roman" w:cs="Times New Roman"/>
          <w:sz w:val="24"/>
          <w:szCs w:val="24"/>
        </w:rPr>
        <w:t xml:space="preserve">τώρα </w:t>
      </w:r>
      <w:r w:rsidRPr="00971CDD">
        <w:rPr>
          <w:rFonts w:ascii="Times New Roman" w:hAnsi="Times New Roman" w:cs="Times New Roman"/>
          <w:sz w:val="24"/>
          <w:szCs w:val="24"/>
        </w:rPr>
        <w:t>με τις δίκες επί ανακοπών τρίτων (936 ΚπολΔ)</w:t>
      </w:r>
      <w:r w:rsidR="005E76F0" w:rsidRPr="00971CDD">
        <w:rPr>
          <w:rFonts w:ascii="Times New Roman" w:hAnsi="Times New Roman" w:cs="Times New Roman"/>
          <w:sz w:val="24"/>
          <w:szCs w:val="24"/>
        </w:rPr>
        <w:t xml:space="preserve"> καταρχήν πρέπει να επισημανθεί ότι εφόσον εντάσσονται αναντίρρητα στην κατηγορία των δικών περί την εκτέλεση, εφαρμογής τυγχάνει η διάταξη του άρθρου 937 παρ.1 αρ. 1 ΚπολΔ. Ως εκ τούτου,</w:t>
      </w:r>
      <w:r w:rsidR="001B17F7" w:rsidRPr="00971CDD">
        <w:rPr>
          <w:rFonts w:ascii="Times New Roman" w:hAnsi="Times New Roman" w:cs="Times New Roman"/>
          <w:sz w:val="24"/>
          <w:szCs w:val="24"/>
        </w:rPr>
        <w:t xml:space="preserve"> ισχύουν αναλογικά οι επισημάνσεις που προηγήθηκαν σχετικά με τη δυνατότητα άσκησης αυτοτελούς πρόσθετης παρεμβάσεως</w:t>
      </w:r>
      <w:r w:rsidR="005E76F0" w:rsidRPr="00971CDD">
        <w:rPr>
          <w:rFonts w:ascii="Times New Roman" w:hAnsi="Times New Roman" w:cs="Times New Roman"/>
          <w:sz w:val="24"/>
          <w:szCs w:val="24"/>
        </w:rPr>
        <w:t xml:space="preserve"> των δανειστών του καθού</w:t>
      </w:r>
      <w:r w:rsidR="001B17F7" w:rsidRPr="00971CDD">
        <w:rPr>
          <w:rFonts w:ascii="Times New Roman" w:hAnsi="Times New Roman" w:cs="Times New Roman"/>
          <w:sz w:val="24"/>
          <w:szCs w:val="24"/>
        </w:rPr>
        <w:t>, δεδομένου του ότι η διαπλαστική ενέργεια της ακυρωτικής α</w:t>
      </w:r>
      <w:r w:rsidR="005E76F0" w:rsidRPr="00971CDD">
        <w:rPr>
          <w:rFonts w:ascii="Times New Roman" w:hAnsi="Times New Roman" w:cs="Times New Roman"/>
          <w:sz w:val="24"/>
          <w:szCs w:val="24"/>
        </w:rPr>
        <w:t>πόφασης θα καταλα</w:t>
      </w:r>
      <w:r w:rsidR="001B17F7" w:rsidRPr="00971CDD">
        <w:rPr>
          <w:rFonts w:ascii="Times New Roman" w:hAnsi="Times New Roman" w:cs="Times New Roman"/>
          <w:sz w:val="24"/>
          <w:szCs w:val="24"/>
        </w:rPr>
        <w:t>μβάνει και τον παρεμβάντα τρίτο στην εκκρεμή δίκη.</w:t>
      </w:r>
      <w:r w:rsidR="00C64601" w:rsidRPr="00971CDD">
        <w:rPr>
          <w:rStyle w:val="a4"/>
          <w:rFonts w:ascii="Times New Roman" w:hAnsi="Times New Roman" w:cs="Times New Roman"/>
          <w:sz w:val="24"/>
          <w:szCs w:val="24"/>
        </w:rPr>
        <w:footnoteReference w:id="78"/>
      </w:r>
      <w:r w:rsidR="006F1F2F">
        <w:rPr>
          <w:rFonts w:ascii="Times New Roman" w:hAnsi="Times New Roman" w:cs="Times New Roman"/>
          <w:sz w:val="24"/>
          <w:szCs w:val="24"/>
        </w:rPr>
        <w:t xml:space="preserve"> </w:t>
      </w:r>
      <w:r w:rsidR="001B17F7" w:rsidRPr="00971CDD">
        <w:rPr>
          <w:rFonts w:ascii="Times New Roman" w:hAnsi="Times New Roman" w:cs="Times New Roman"/>
          <w:sz w:val="24"/>
          <w:szCs w:val="24"/>
        </w:rPr>
        <w:t xml:space="preserve">Μεμονωμένα </w:t>
      </w:r>
      <w:r w:rsidRPr="00971CDD">
        <w:rPr>
          <w:rFonts w:ascii="Times New Roman" w:hAnsi="Times New Roman" w:cs="Times New Roman"/>
          <w:sz w:val="24"/>
          <w:szCs w:val="24"/>
        </w:rPr>
        <w:t>υποστηρίχτηκε στη θεωρία η άποψη ότι υπάρχει δυνατότητα άσκησης κύριας παρέμβασης</w:t>
      </w:r>
      <w:r w:rsidR="001B17F7" w:rsidRPr="00971CDD">
        <w:rPr>
          <w:rFonts w:ascii="Times New Roman" w:hAnsi="Times New Roman" w:cs="Times New Roman"/>
          <w:sz w:val="24"/>
          <w:szCs w:val="24"/>
        </w:rPr>
        <w:t xml:space="preserve"> στις εκτελεστικές αυτές δίκες</w:t>
      </w:r>
      <w:r w:rsidRPr="00971CDD">
        <w:rPr>
          <w:rFonts w:ascii="Times New Roman" w:hAnsi="Times New Roman" w:cs="Times New Roman"/>
          <w:sz w:val="24"/>
          <w:szCs w:val="24"/>
        </w:rPr>
        <w:t xml:space="preserve"> στην εξαιρετική εκείνη περίπτωση που σε εκκρεμή ανακοπή τρίτου παρεμβαίνει άλλο πρόσωπο –όχι κατ’ ανάγκην δανειστής του καθού η εκτέλεση- και αντιποιείται την κυριότητα του αντικειμένου της αναγκαστικής εκτέλεσης, με αίτημα ν’ αναγνωριστεί η δική του κυριότητα έναντι του καθού η εκτέλεση και του ανακόπτοντος τρίτου με τελικό σκοπό να ακυρωθεί η αναγκαστική εκτέλεση.</w:t>
      </w:r>
      <w:r w:rsidR="001B17F7" w:rsidRPr="00971CDD">
        <w:rPr>
          <w:rStyle w:val="a4"/>
          <w:rFonts w:ascii="Times New Roman" w:hAnsi="Times New Roman" w:cs="Times New Roman"/>
          <w:sz w:val="24"/>
          <w:szCs w:val="24"/>
        </w:rPr>
        <w:footnoteReference w:id="79"/>
      </w:r>
    </w:p>
    <w:p w:rsidR="00054525" w:rsidRPr="00971CDD" w:rsidRDefault="00054525" w:rsidP="000F5643">
      <w:pPr>
        <w:spacing w:after="0"/>
        <w:ind w:right="284" w:firstLine="720"/>
        <w:contextualSpacing/>
        <w:jc w:val="both"/>
        <w:rPr>
          <w:rFonts w:ascii="Times New Roman" w:hAnsi="Times New Roman" w:cs="Times New Roman"/>
          <w:sz w:val="24"/>
          <w:szCs w:val="24"/>
        </w:rPr>
      </w:pPr>
    </w:p>
    <w:p w:rsidR="00054525" w:rsidRPr="00971CDD" w:rsidRDefault="00054525" w:rsidP="000F5643">
      <w:pPr>
        <w:ind w:firstLine="720"/>
        <w:contextualSpacing/>
        <w:jc w:val="both"/>
        <w:rPr>
          <w:rFonts w:ascii="Times New Roman" w:hAnsi="Times New Roman" w:cs="Times New Roman"/>
          <w:sz w:val="24"/>
          <w:szCs w:val="24"/>
        </w:rPr>
      </w:pPr>
    </w:p>
    <w:p w:rsidR="00821A06" w:rsidRPr="00971CDD" w:rsidRDefault="00746A5E" w:rsidP="000F5643">
      <w:pPr>
        <w:pStyle w:val="a5"/>
        <w:numPr>
          <w:ilvl w:val="0"/>
          <w:numId w:val="9"/>
        </w:numPr>
        <w:outlineLvl w:val="2"/>
        <w:rPr>
          <w:rFonts w:ascii="Times New Roman" w:hAnsi="Times New Roman" w:cs="Times New Roman"/>
          <w:sz w:val="24"/>
          <w:szCs w:val="24"/>
        </w:rPr>
      </w:pPr>
      <w:bookmarkStart w:id="16" w:name="_Toc462167343"/>
      <w:r w:rsidRPr="00971CDD">
        <w:rPr>
          <w:rFonts w:ascii="Times New Roman" w:hAnsi="Times New Roman" w:cs="Times New Roman"/>
          <w:sz w:val="24"/>
          <w:szCs w:val="24"/>
        </w:rPr>
        <w:t>Παρέμβαση σε δίκη επί</w:t>
      </w:r>
      <w:r w:rsidR="00AB1BE4" w:rsidRPr="00971CDD">
        <w:rPr>
          <w:rFonts w:ascii="Times New Roman" w:hAnsi="Times New Roman" w:cs="Times New Roman"/>
          <w:sz w:val="24"/>
          <w:szCs w:val="24"/>
        </w:rPr>
        <w:t xml:space="preserve"> της</w:t>
      </w:r>
      <w:r w:rsidRPr="00971CDD">
        <w:rPr>
          <w:rFonts w:ascii="Times New Roman" w:hAnsi="Times New Roman" w:cs="Times New Roman"/>
          <w:sz w:val="24"/>
          <w:szCs w:val="24"/>
        </w:rPr>
        <w:t xml:space="preserve"> ανακοπής </w:t>
      </w:r>
      <w:r w:rsidR="00580AA0" w:rsidRPr="00971CDD">
        <w:rPr>
          <w:rFonts w:ascii="Times New Roman" w:hAnsi="Times New Roman" w:cs="Times New Roman"/>
          <w:sz w:val="24"/>
          <w:szCs w:val="24"/>
        </w:rPr>
        <w:t>κατά της αναγγελίας (971 παρ.2 ΚπολΔ)</w:t>
      </w:r>
      <w:bookmarkEnd w:id="16"/>
    </w:p>
    <w:p w:rsidR="00D80BAF" w:rsidRPr="00971CDD" w:rsidRDefault="00A023A9"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Όπως επισημάνθηκε ανωτέρω, η δυνατότητα συμμετοχής των δανειστών στο πλειστηρίασμα εξασφαλίζεται στο ελληνικό δίκαιο διαμέσου του θεσμού της αναγγελίας. Έτσι, σύμφωνα με τη νομοτυπική μορφή του άρθρου 971 ΚπολΔ, η οποία εφαρμόζεται και επί του πλειστηριασμού των ακινήτων (1006 παρ.1 και 2 ΚπολΔ), εάν το πλειστηρίασμα επαρκεί για την ικανοποίηση του επισπεύδοντος και των αναγγελμένων δανειστών ο υπάλληλος του πλει</w:t>
      </w:r>
      <w:r w:rsidR="009B6A45" w:rsidRPr="00971CDD">
        <w:rPr>
          <w:rFonts w:ascii="Times New Roman" w:hAnsi="Times New Roman" w:cs="Times New Roman"/>
          <w:sz w:val="24"/>
          <w:szCs w:val="24"/>
        </w:rPr>
        <w:t>στηριασμού</w:t>
      </w:r>
      <w:r w:rsidRPr="00971CDD">
        <w:rPr>
          <w:rFonts w:ascii="Times New Roman" w:hAnsi="Times New Roman" w:cs="Times New Roman"/>
          <w:sz w:val="24"/>
          <w:szCs w:val="24"/>
        </w:rPr>
        <w:t xml:space="preserve"> προχωρεί στην ικανοποίηση τους  χωρίς τη σύνταξη πίνακα κατάταξης. </w:t>
      </w:r>
      <w:r w:rsidR="00F20437" w:rsidRPr="00971CDD">
        <w:rPr>
          <w:rFonts w:ascii="Times New Roman" w:hAnsi="Times New Roman" w:cs="Times New Roman"/>
          <w:sz w:val="24"/>
          <w:szCs w:val="24"/>
        </w:rPr>
        <w:t>Η επάρκεια του πλειστηριάσματος οδήγησε τον ιστορικό νομοθέτη στη σκέψη να αναγνωρίσει δικαίωμα ασκήσεως της ειδικής μορφής ανακοπής του άρθρου 971 παρ.2 ΚπολΔ μόνο στον καθού την εκτέλεση οφειλέτη, κρίνοντας ότι μόνο αυτός είναι άξιος προστασίας. Κι αυτό διότι η ικανοποίηση των δανειστών με αμφίβολη απαίτηση περιορίζει ή εκμηδενίζει το υπόλοιπο του πλειστηριάσματος που δικαιωματικά περιέρχεται σ’ αυτόν.</w:t>
      </w:r>
      <w:r w:rsidR="00F20437" w:rsidRPr="00971CDD">
        <w:rPr>
          <w:rStyle w:val="a4"/>
          <w:rFonts w:ascii="Times New Roman" w:hAnsi="Times New Roman" w:cs="Times New Roman"/>
          <w:sz w:val="24"/>
          <w:szCs w:val="24"/>
        </w:rPr>
        <w:footnoteReference w:id="80"/>
      </w:r>
      <w:r w:rsidR="00172E71" w:rsidRPr="00971CDD">
        <w:rPr>
          <w:rFonts w:ascii="Times New Roman" w:hAnsi="Times New Roman" w:cs="Times New Roman"/>
          <w:sz w:val="24"/>
          <w:szCs w:val="24"/>
        </w:rPr>
        <w:t>Αντίθετα, από την πλευρά των δανειστών δεν αναπτύσσονται αλληλοαντικρουόμενα συμφέροντα, καθώς όλοι θα ικανοποιηθούν στο ακέραιο.</w:t>
      </w:r>
      <w:r w:rsidR="00AC5738" w:rsidRPr="00971CDD">
        <w:rPr>
          <w:rStyle w:val="a4"/>
          <w:rFonts w:ascii="Times New Roman" w:hAnsi="Times New Roman" w:cs="Times New Roman"/>
          <w:sz w:val="24"/>
          <w:szCs w:val="24"/>
        </w:rPr>
        <w:footnoteReference w:id="81"/>
      </w:r>
      <w:r w:rsidR="00050245">
        <w:rPr>
          <w:rFonts w:ascii="Times New Roman" w:hAnsi="Times New Roman" w:cs="Times New Roman"/>
          <w:sz w:val="24"/>
          <w:szCs w:val="24"/>
        </w:rPr>
        <w:t xml:space="preserve"> </w:t>
      </w:r>
      <w:r w:rsidR="00F1002F" w:rsidRPr="00971CDD">
        <w:rPr>
          <w:rFonts w:ascii="Times New Roman" w:hAnsi="Times New Roman" w:cs="Times New Roman"/>
          <w:sz w:val="24"/>
          <w:szCs w:val="24"/>
        </w:rPr>
        <w:t xml:space="preserve">Επομένως, εφόσον οι δανειστές του καθού δε νομιμοποιούνται να ανακόψουν αυτοτελώς την αναγγελία άλλου δανειστή κατ’ άρθρον 971 παρ.2 </w:t>
      </w:r>
      <w:r w:rsidR="00F1002F" w:rsidRPr="00971CDD">
        <w:rPr>
          <w:rFonts w:ascii="Times New Roman" w:hAnsi="Times New Roman" w:cs="Times New Roman"/>
          <w:sz w:val="24"/>
          <w:szCs w:val="24"/>
        </w:rPr>
        <w:lastRenderedPageBreak/>
        <w:t>ΚπολΔ στερούνται και του δικαιώματος να ασκήσουν στη σχετική δίκη και αυτοτελή πρόσθετη παρέμβαση.</w:t>
      </w:r>
      <w:r w:rsidR="00F1002F" w:rsidRPr="00971CDD">
        <w:rPr>
          <w:rStyle w:val="a4"/>
          <w:rFonts w:ascii="Times New Roman" w:hAnsi="Times New Roman" w:cs="Times New Roman"/>
          <w:sz w:val="24"/>
          <w:szCs w:val="24"/>
        </w:rPr>
        <w:footnoteReference w:id="82"/>
      </w:r>
      <w:r w:rsidR="00C066FF">
        <w:rPr>
          <w:rFonts w:ascii="Times New Roman" w:hAnsi="Times New Roman" w:cs="Times New Roman"/>
          <w:sz w:val="24"/>
          <w:szCs w:val="24"/>
        </w:rPr>
        <w:t xml:space="preserve"> </w:t>
      </w:r>
      <w:r w:rsidR="00805ADC" w:rsidRPr="00971CDD">
        <w:rPr>
          <w:rFonts w:ascii="Times New Roman" w:hAnsi="Times New Roman" w:cs="Times New Roman"/>
          <w:sz w:val="24"/>
          <w:szCs w:val="24"/>
        </w:rPr>
        <w:t xml:space="preserve">Επιπλέον, όπως αναλύθηκε, </w:t>
      </w:r>
      <w:r w:rsidR="00F663E4" w:rsidRPr="00971CDD">
        <w:rPr>
          <w:rFonts w:ascii="Times New Roman" w:hAnsi="Times New Roman" w:cs="Times New Roman"/>
          <w:sz w:val="24"/>
          <w:szCs w:val="24"/>
        </w:rPr>
        <w:t xml:space="preserve">ενόψει της επικείμενης πλήρους ικανοποιήσεως των απαιτήσεων τους από το πλειστηρίασμα, </w:t>
      </w:r>
      <w:r w:rsidR="00F1002F" w:rsidRPr="00971CDD">
        <w:rPr>
          <w:rFonts w:ascii="Times New Roman" w:hAnsi="Times New Roman" w:cs="Times New Roman"/>
          <w:sz w:val="24"/>
          <w:szCs w:val="24"/>
        </w:rPr>
        <w:t>στη</w:t>
      </w:r>
      <w:r w:rsidR="00F663E4" w:rsidRPr="00971CDD">
        <w:rPr>
          <w:rFonts w:ascii="Times New Roman" w:hAnsi="Times New Roman" w:cs="Times New Roman"/>
          <w:sz w:val="24"/>
          <w:szCs w:val="24"/>
        </w:rPr>
        <w:t xml:space="preserve"> δίκη ανακοπής </w:t>
      </w:r>
      <w:r w:rsidR="00F1002F" w:rsidRPr="00971CDD">
        <w:rPr>
          <w:rFonts w:ascii="Times New Roman" w:hAnsi="Times New Roman" w:cs="Times New Roman"/>
          <w:sz w:val="24"/>
          <w:szCs w:val="24"/>
        </w:rPr>
        <w:t xml:space="preserve">κατά </w:t>
      </w:r>
      <w:r w:rsidR="00F663E4" w:rsidRPr="00971CDD">
        <w:rPr>
          <w:rFonts w:ascii="Times New Roman" w:hAnsi="Times New Roman" w:cs="Times New Roman"/>
          <w:sz w:val="24"/>
          <w:szCs w:val="24"/>
        </w:rPr>
        <w:t>της αναγγελίας</w:t>
      </w:r>
      <w:r w:rsidR="00805ADC" w:rsidRPr="00971CDD">
        <w:rPr>
          <w:rFonts w:ascii="Times New Roman" w:hAnsi="Times New Roman" w:cs="Times New Roman"/>
          <w:sz w:val="24"/>
          <w:szCs w:val="24"/>
        </w:rPr>
        <w:t xml:space="preserve"> οποιουδήποτε άλλου δανειστή</w:t>
      </w:r>
      <w:r w:rsidR="00F663E4" w:rsidRPr="00971CDD">
        <w:rPr>
          <w:rFonts w:ascii="Times New Roman" w:hAnsi="Times New Roman" w:cs="Times New Roman"/>
          <w:sz w:val="24"/>
          <w:szCs w:val="24"/>
        </w:rPr>
        <w:t xml:space="preserve"> ελλείπει οποιοδήποτε  πραγματικό -οικονομικό συμφέρον</w:t>
      </w:r>
      <w:r w:rsidR="00F1002F" w:rsidRPr="00971CDD">
        <w:rPr>
          <w:rFonts w:ascii="Times New Roman" w:hAnsi="Times New Roman" w:cs="Times New Roman"/>
          <w:sz w:val="24"/>
          <w:szCs w:val="24"/>
        </w:rPr>
        <w:t xml:space="preserve"> των</w:t>
      </w:r>
      <w:r w:rsidR="00805ADC" w:rsidRPr="00971CDD">
        <w:rPr>
          <w:rFonts w:ascii="Times New Roman" w:hAnsi="Times New Roman" w:cs="Times New Roman"/>
          <w:sz w:val="24"/>
          <w:szCs w:val="24"/>
        </w:rPr>
        <w:t xml:space="preserve"> υπόλοιπων</w:t>
      </w:r>
      <w:r w:rsidR="00F1002F" w:rsidRPr="00971CDD">
        <w:rPr>
          <w:rFonts w:ascii="Times New Roman" w:hAnsi="Times New Roman" w:cs="Times New Roman"/>
          <w:sz w:val="24"/>
          <w:szCs w:val="24"/>
        </w:rPr>
        <w:t xml:space="preserve"> αναγγελμένων δανειστών του καθού</w:t>
      </w:r>
      <w:r w:rsidR="00F663E4" w:rsidRPr="00971CDD">
        <w:rPr>
          <w:rFonts w:ascii="Times New Roman" w:hAnsi="Times New Roman" w:cs="Times New Roman"/>
          <w:sz w:val="24"/>
          <w:szCs w:val="24"/>
        </w:rPr>
        <w:t xml:space="preserve"> προς άσκηση παρεμβάσεως του άρθρου 937 </w:t>
      </w:r>
      <w:r w:rsidR="00F1002F" w:rsidRPr="00971CDD">
        <w:rPr>
          <w:rFonts w:ascii="Times New Roman" w:hAnsi="Times New Roman" w:cs="Times New Roman"/>
          <w:sz w:val="24"/>
          <w:szCs w:val="24"/>
        </w:rPr>
        <w:t xml:space="preserve">παρ. 1 αρ. 1 </w:t>
      </w:r>
      <w:r w:rsidR="00F663E4" w:rsidRPr="00971CDD">
        <w:rPr>
          <w:rFonts w:ascii="Times New Roman" w:hAnsi="Times New Roman" w:cs="Times New Roman"/>
          <w:sz w:val="24"/>
          <w:szCs w:val="24"/>
        </w:rPr>
        <w:t>ΚπολΔ, καθώς ενδεχόμενη νίκη αυτού δε πρόκειται να επηρεάσει την οικονομική πραγμάτωση των απαιτήσεων τους.</w:t>
      </w:r>
      <w:r w:rsidR="00805ADC" w:rsidRPr="00971CDD">
        <w:rPr>
          <w:rStyle w:val="a4"/>
          <w:rFonts w:ascii="Times New Roman" w:hAnsi="Times New Roman" w:cs="Times New Roman"/>
          <w:sz w:val="24"/>
          <w:szCs w:val="24"/>
        </w:rPr>
        <w:footnoteReference w:id="83"/>
      </w:r>
      <w:r w:rsidR="00E30B96" w:rsidRPr="00971CDD">
        <w:rPr>
          <w:rFonts w:ascii="Times New Roman" w:hAnsi="Times New Roman" w:cs="Times New Roman"/>
          <w:sz w:val="24"/>
          <w:szCs w:val="24"/>
        </w:rPr>
        <w:t xml:space="preserve"> Επιπροσθέτως, </w:t>
      </w:r>
      <w:r w:rsidR="00F663E4" w:rsidRPr="00971CDD">
        <w:rPr>
          <w:rFonts w:ascii="Times New Roman" w:hAnsi="Times New Roman" w:cs="Times New Roman"/>
          <w:sz w:val="24"/>
          <w:szCs w:val="24"/>
        </w:rPr>
        <w:t>δυνατότητα άσκησης αυτοτελούς πρόσθετης παρέμβασης ακόμη και με βάση το κριτήριο υποβολής αυτοτελούς</w:t>
      </w:r>
      <w:r w:rsidR="007A66CE" w:rsidRPr="00971CDD">
        <w:rPr>
          <w:rFonts w:ascii="Times New Roman" w:hAnsi="Times New Roman" w:cs="Times New Roman"/>
          <w:sz w:val="24"/>
          <w:szCs w:val="24"/>
        </w:rPr>
        <w:t xml:space="preserve"> διαπλαστικού</w:t>
      </w:r>
      <w:r w:rsidR="00F663E4" w:rsidRPr="00971CDD">
        <w:rPr>
          <w:rFonts w:ascii="Times New Roman" w:hAnsi="Times New Roman" w:cs="Times New Roman"/>
          <w:sz w:val="24"/>
          <w:szCs w:val="24"/>
        </w:rPr>
        <w:t xml:space="preserve"> αιτήματος</w:t>
      </w:r>
      <w:r w:rsidR="007A66CE" w:rsidRPr="00971CDD">
        <w:rPr>
          <w:rFonts w:ascii="Times New Roman" w:hAnsi="Times New Roman" w:cs="Times New Roman"/>
          <w:sz w:val="24"/>
          <w:szCs w:val="24"/>
        </w:rPr>
        <w:t xml:space="preserve"> ακυρώσεως της αναγγελίας δεν αναγνωρίζεται, καθώς </w:t>
      </w:r>
      <w:r w:rsidR="00E85007" w:rsidRPr="00971CDD">
        <w:rPr>
          <w:rFonts w:ascii="Times New Roman" w:hAnsi="Times New Roman" w:cs="Times New Roman"/>
          <w:sz w:val="24"/>
          <w:szCs w:val="24"/>
        </w:rPr>
        <w:t xml:space="preserve">ο νόμος δε προβλέπει αυτοτελές </w:t>
      </w:r>
      <w:r w:rsidR="007A66CE" w:rsidRPr="00971CDD">
        <w:rPr>
          <w:rFonts w:ascii="Times New Roman" w:hAnsi="Times New Roman" w:cs="Times New Roman"/>
          <w:sz w:val="24"/>
          <w:szCs w:val="24"/>
        </w:rPr>
        <w:t>δικαίωμα άσκησης ανακοπής κατά της αναγγελίας στους δανειστές του καθού, όπως</w:t>
      </w:r>
      <w:r w:rsidR="0079003D" w:rsidRPr="00971CDD">
        <w:rPr>
          <w:rFonts w:ascii="Times New Roman" w:hAnsi="Times New Roman" w:cs="Times New Roman"/>
          <w:sz w:val="24"/>
          <w:szCs w:val="24"/>
        </w:rPr>
        <w:t xml:space="preserve"> αντίστοιχα</w:t>
      </w:r>
      <w:r w:rsidR="007A66CE" w:rsidRPr="00971CDD">
        <w:rPr>
          <w:rFonts w:ascii="Times New Roman" w:hAnsi="Times New Roman" w:cs="Times New Roman"/>
          <w:sz w:val="24"/>
          <w:szCs w:val="24"/>
        </w:rPr>
        <w:t xml:space="preserve"> συμβαίνει στην περίπτωση της ανακοπής του άρθρου 933 ΚπολΔ που αναγνωρίζεται παράλληλο και ανεξάρτητο δικαίωμα άσκησης ανακοπής κατά της εκτέλεσης</w:t>
      </w:r>
      <w:r w:rsidR="00A56214" w:rsidRPr="00971CDD">
        <w:rPr>
          <w:rFonts w:ascii="Times New Roman" w:hAnsi="Times New Roman" w:cs="Times New Roman"/>
          <w:sz w:val="24"/>
          <w:szCs w:val="24"/>
        </w:rPr>
        <w:t xml:space="preserve"> πέρα από τον καθού</w:t>
      </w:r>
      <w:r w:rsidR="007A66CE" w:rsidRPr="00971CDD">
        <w:rPr>
          <w:rFonts w:ascii="Times New Roman" w:hAnsi="Times New Roman" w:cs="Times New Roman"/>
          <w:sz w:val="24"/>
          <w:szCs w:val="24"/>
        </w:rPr>
        <w:t xml:space="preserve"> και στους </w:t>
      </w:r>
      <w:r w:rsidR="00A56214" w:rsidRPr="00971CDD">
        <w:rPr>
          <w:rFonts w:ascii="Times New Roman" w:hAnsi="Times New Roman" w:cs="Times New Roman"/>
          <w:sz w:val="24"/>
          <w:szCs w:val="24"/>
        </w:rPr>
        <w:t>δανειστές του</w:t>
      </w:r>
      <w:r w:rsidR="00381CD2" w:rsidRPr="00971CDD">
        <w:rPr>
          <w:rStyle w:val="a4"/>
          <w:rFonts w:ascii="Times New Roman" w:hAnsi="Times New Roman" w:cs="Times New Roman"/>
          <w:sz w:val="24"/>
          <w:szCs w:val="24"/>
        </w:rPr>
        <w:footnoteReference w:id="84"/>
      </w:r>
      <w:r w:rsidR="009719DE">
        <w:rPr>
          <w:rFonts w:ascii="Times New Roman" w:hAnsi="Times New Roman" w:cs="Times New Roman"/>
          <w:sz w:val="24"/>
          <w:szCs w:val="24"/>
        </w:rPr>
        <w:t>.</w:t>
      </w:r>
      <w:r w:rsidR="00D80BAF" w:rsidRPr="00971CDD">
        <w:rPr>
          <w:rFonts w:ascii="Times New Roman" w:hAnsi="Times New Roman" w:cs="Times New Roman"/>
          <w:sz w:val="24"/>
          <w:szCs w:val="24"/>
        </w:rPr>
        <w:t xml:space="preserve"> Συνεπώς, </w:t>
      </w:r>
      <w:r w:rsidR="00073E6F" w:rsidRPr="00971CDD">
        <w:rPr>
          <w:rFonts w:ascii="Times New Roman" w:hAnsi="Times New Roman" w:cs="Times New Roman"/>
          <w:sz w:val="24"/>
          <w:szCs w:val="24"/>
        </w:rPr>
        <w:t>με βάση τα ανωτέρω το δικαίωμα άσκη</w:t>
      </w:r>
      <w:r w:rsidR="00D80BAF" w:rsidRPr="00971CDD">
        <w:rPr>
          <w:rFonts w:ascii="Times New Roman" w:hAnsi="Times New Roman" w:cs="Times New Roman"/>
          <w:sz w:val="24"/>
          <w:szCs w:val="24"/>
        </w:rPr>
        <w:t>σης αυτοτελούς πρόσθετης παρέμβασης του άρθρου 937 παρ. 1 αρ.1 ΚπολΔ πρέπει</w:t>
      </w:r>
      <w:r w:rsidR="00073E6F" w:rsidRPr="00971CDD">
        <w:rPr>
          <w:rFonts w:ascii="Times New Roman" w:hAnsi="Times New Roman" w:cs="Times New Roman"/>
          <w:sz w:val="24"/>
          <w:szCs w:val="24"/>
        </w:rPr>
        <w:t xml:space="preserve"> κατ’ ανάγκην</w:t>
      </w:r>
      <w:r w:rsidR="00C64C99" w:rsidRPr="00971CDD">
        <w:rPr>
          <w:rFonts w:ascii="Times New Roman" w:hAnsi="Times New Roman" w:cs="Times New Roman"/>
          <w:sz w:val="24"/>
          <w:szCs w:val="24"/>
        </w:rPr>
        <w:t xml:space="preserve"> να αποκλείεται</w:t>
      </w:r>
      <w:r w:rsidR="00BC0322" w:rsidRPr="00971CDD">
        <w:rPr>
          <w:rFonts w:ascii="Times New Roman" w:hAnsi="Times New Roman" w:cs="Times New Roman"/>
          <w:sz w:val="24"/>
          <w:szCs w:val="24"/>
        </w:rPr>
        <w:t>.</w:t>
      </w:r>
    </w:p>
    <w:p w:rsidR="00B04026" w:rsidRDefault="009B6A45"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Παρέμβαση των δανειστών κατά τις γενικές διατάξεις των άρθρων 80 επομ. δε δύναται</w:t>
      </w:r>
      <w:r w:rsidR="003F3186" w:rsidRPr="00971CDD">
        <w:rPr>
          <w:rFonts w:ascii="Times New Roman" w:hAnsi="Times New Roman" w:cs="Times New Roman"/>
          <w:color w:val="000000" w:themeColor="text1"/>
          <w:sz w:val="24"/>
          <w:szCs w:val="24"/>
        </w:rPr>
        <w:t xml:space="preserve"> ομοίως</w:t>
      </w:r>
      <w:r w:rsidRPr="00971CDD">
        <w:rPr>
          <w:rFonts w:ascii="Times New Roman" w:hAnsi="Times New Roman" w:cs="Times New Roman"/>
          <w:color w:val="000000" w:themeColor="text1"/>
          <w:sz w:val="24"/>
          <w:szCs w:val="24"/>
        </w:rPr>
        <w:t xml:space="preserve"> να ασκηθεί, καθώς εκλείπει </w:t>
      </w:r>
      <w:r w:rsidR="003F3186" w:rsidRPr="00971CDD">
        <w:rPr>
          <w:rFonts w:ascii="Times New Roman" w:hAnsi="Times New Roman" w:cs="Times New Roman"/>
          <w:color w:val="000000" w:themeColor="text1"/>
          <w:sz w:val="24"/>
          <w:szCs w:val="24"/>
        </w:rPr>
        <w:t xml:space="preserve">το </w:t>
      </w:r>
      <w:r w:rsidRPr="00971CDD">
        <w:rPr>
          <w:rFonts w:ascii="Times New Roman" w:hAnsi="Times New Roman" w:cs="Times New Roman"/>
          <w:color w:val="000000" w:themeColor="text1"/>
          <w:sz w:val="24"/>
          <w:szCs w:val="24"/>
        </w:rPr>
        <w:t>έννομο συμφέρον</w:t>
      </w:r>
      <w:r w:rsidR="00076D6D" w:rsidRPr="00971CDD">
        <w:rPr>
          <w:rFonts w:ascii="Times New Roman" w:hAnsi="Times New Roman" w:cs="Times New Roman"/>
          <w:color w:val="000000" w:themeColor="text1"/>
          <w:sz w:val="24"/>
          <w:szCs w:val="24"/>
        </w:rPr>
        <w:t xml:space="preserve"> που διαδραματίζει κομβικό ρόλο στη δομή και τη λειτουργία της πρόσθετης παρέμβασης</w:t>
      </w:r>
      <w:r w:rsidRPr="00971CDD">
        <w:rPr>
          <w:rFonts w:ascii="Times New Roman" w:hAnsi="Times New Roman" w:cs="Times New Roman"/>
          <w:color w:val="000000" w:themeColor="text1"/>
          <w:sz w:val="24"/>
          <w:szCs w:val="24"/>
        </w:rPr>
        <w:t>. Σε καμία περίπτωση, εξάλλου, δε θα μπορούσε να υποστηριχτεί ότι η απόφαση επί της ανακοπής κατά της αναγγελίας παράγει διαπλαστική ενέργεια και στις έννομες σχέσεις των δανειστών του καθού, καθώς προέχων είναι ο μονομερής χαρακτήρας της ανακοπής και η σχετική ενέργεια της απόφασης, που περιορίζεται μόνο μεταξύ του καθού η εκτέλεση και του αναγγελθέντος δανειστή του οποίου η</w:t>
      </w:r>
      <w:r w:rsidR="0043060E" w:rsidRPr="00971CDD">
        <w:rPr>
          <w:rFonts w:ascii="Times New Roman" w:hAnsi="Times New Roman" w:cs="Times New Roman"/>
          <w:color w:val="000000" w:themeColor="text1"/>
          <w:sz w:val="24"/>
          <w:szCs w:val="24"/>
        </w:rPr>
        <w:t xml:space="preserve"> απαίτηση προσβλήθηκε.</w:t>
      </w:r>
    </w:p>
    <w:p w:rsidR="00622052" w:rsidRDefault="00622052" w:rsidP="000F5643">
      <w:pPr>
        <w:spacing w:after="0"/>
        <w:ind w:right="284" w:firstLine="720"/>
        <w:contextualSpacing/>
        <w:jc w:val="both"/>
        <w:rPr>
          <w:rFonts w:ascii="Times New Roman" w:hAnsi="Times New Roman" w:cs="Times New Roman"/>
          <w:color w:val="000000" w:themeColor="text1"/>
          <w:sz w:val="24"/>
          <w:szCs w:val="24"/>
        </w:rPr>
      </w:pPr>
    </w:p>
    <w:p w:rsidR="00C83814" w:rsidRDefault="00C83814" w:rsidP="000F5643">
      <w:pPr>
        <w:spacing w:after="0"/>
        <w:ind w:right="284" w:firstLine="720"/>
        <w:contextualSpacing/>
        <w:jc w:val="both"/>
        <w:rPr>
          <w:rFonts w:ascii="Times New Roman" w:hAnsi="Times New Roman" w:cs="Times New Roman"/>
          <w:color w:val="000000" w:themeColor="text1"/>
          <w:sz w:val="24"/>
          <w:szCs w:val="24"/>
        </w:rPr>
      </w:pPr>
    </w:p>
    <w:p w:rsidR="00C83814" w:rsidRDefault="00C83814" w:rsidP="000F5643">
      <w:pPr>
        <w:spacing w:after="0"/>
        <w:ind w:right="284" w:firstLine="720"/>
        <w:contextualSpacing/>
        <w:jc w:val="both"/>
        <w:rPr>
          <w:rFonts w:ascii="Times New Roman" w:hAnsi="Times New Roman" w:cs="Times New Roman"/>
          <w:color w:val="000000" w:themeColor="text1"/>
          <w:sz w:val="24"/>
          <w:szCs w:val="24"/>
        </w:rPr>
      </w:pPr>
    </w:p>
    <w:p w:rsidR="00C83814" w:rsidRPr="00A0393A" w:rsidRDefault="00C83814" w:rsidP="000F5643">
      <w:pPr>
        <w:spacing w:after="0"/>
        <w:ind w:right="284" w:firstLine="720"/>
        <w:contextualSpacing/>
        <w:jc w:val="both"/>
        <w:rPr>
          <w:rFonts w:ascii="Times New Roman" w:hAnsi="Times New Roman" w:cs="Times New Roman"/>
          <w:color w:val="000000" w:themeColor="text1"/>
          <w:sz w:val="24"/>
          <w:szCs w:val="24"/>
        </w:rPr>
      </w:pPr>
    </w:p>
    <w:p w:rsidR="003A74E1" w:rsidRPr="00971CDD" w:rsidRDefault="004F528D" w:rsidP="000F5643">
      <w:pPr>
        <w:pStyle w:val="a5"/>
        <w:numPr>
          <w:ilvl w:val="0"/>
          <w:numId w:val="9"/>
        </w:numPr>
        <w:spacing w:after="0"/>
        <w:ind w:left="357" w:hanging="357"/>
        <w:jc w:val="both"/>
        <w:outlineLvl w:val="2"/>
        <w:rPr>
          <w:rFonts w:ascii="Times New Roman" w:hAnsi="Times New Roman" w:cs="Times New Roman"/>
          <w:sz w:val="24"/>
          <w:szCs w:val="24"/>
        </w:rPr>
      </w:pPr>
      <w:bookmarkStart w:id="17" w:name="_Toc462167344"/>
      <w:r w:rsidRPr="00971CDD">
        <w:rPr>
          <w:rFonts w:ascii="Times New Roman" w:hAnsi="Times New Roman" w:cs="Times New Roman"/>
          <w:sz w:val="24"/>
          <w:szCs w:val="24"/>
        </w:rPr>
        <w:t>Παρέμβαση στη δίκη επί της ανακοπής κατά του πίνακα κατάταξης</w:t>
      </w:r>
      <w:r w:rsidR="003A74E1" w:rsidRPr="00971CDD">
        <w:rPr>
          <w:rFonts w:ascii="Times New Roman" w:hAnsi="Times New Roman" w:cs="Times New Roman"/>
          <w:sz w:val="24"/>
          <w:szCs w:val="24"/>
        </w:rPr>
        <w:t xml:space="preserve"> (979</w:t>
      </w:r>
      <w:r w:rsidR="00170DF1" w:rsidRPr="00971CDD">
        <w:rPr>
          <w:rFonts w:ascii="Times New Roman" w:hAnsi="Times New Roman" w:cs="Times New Roman"/>
          <w:sz w:val="24"/>
          <w:szCs w:val="24"/>
        </w:rPr>
        <w:t xml:space="preserve"> παρ. 2</w:t>
      </w:r>
      <w:r w:rsidR="00DF3EC4" w:rsidRPr="00971CDD">
        <w:rPr>
          <w:rFonts w:ascii="Times New Roman" w:hAnsi="Times New Roman" w:cs="Times New Roman"/>
          <w:sz w:val="24"/>
          <w:szCs w:val="24"/>
        </w:rPr>
        <w:t xml:space="preserve"> ΚπολΔ)</w:t>
      </w:r>
      <w:bookmarkEnd w:id="17"/>
    </w:p>
    <w:p w:rsidR="00DF3EC4" w:rsidRPr="00971CDD" w:rsidRDefault="00DF3EC4" w:rsidP="000F5643">
      <w:pPr>
        <w:ind w:firstLine="720"/>
        <w:contextualSpacing/>
        <w:jc w:val="both"/>
        <w:rPr>
          <w:rFonts w:ascii="Times New Roman" w:hAnsi="Times New Roman" w:cs="Times New Roman"/>
          <w:sz w:val="24"/>
          <w:szCs w:val="24"/>
        </w:rPr>
      </w:pPr>
    </w:p>
    <w:p w:rsidR="00D84EB4" w:rsidRPr="00971CDD" w:rsidRDefault="00D84EB4" w:rsidP="000F5643">
      <w:pPr>
        <w:ind w:firstLine="720"/>
        <w:contextualSpacing/>
        <w:jc w:val="both"/>
        <w:rPr>
          <w:rFonts w:ascii="Times New Roman" w:hAnsi="Times New Roman" w:cs="Times New Roman"/>
          <w:sz w:val="24"/>
          <w:szCs w:val="24"/>
        </w:rPr>
      </w:pPr>
    </w:p>
    <w:p w:rsidR="00D84EB4" w:rsidRPr="00971CDD" w:rsidRDefault="00DF3EC4" w:rsidP="000F5643">
      <w:pPr>
        <w:spacing w:after="0"/>
        <w:ind w:right="284" w:firstLine="357"/>
        <w:contextualSpacing/>
        <w:jc w:val="both"/>
        <w:rPr>
          <w:rFonts w:ascii="Times New Roman" w:hAnsi="Times New Roman" w:cs="Times New Roman"/>
          <w:sz w:val="24"/>
          <w:szCs w:val="24"/>
        </w:rPr>
      </w:pPr>
      <w:r w:rsidRPr="00971CDD">
        <w:rPr>
          <w:rFonts w:ascii="Times New Roman" w:hAnsi="Times New Roman" w:cs="Times New Roman"/>
          <w:sz w:val="24"/>
          <w:szCs w:val="24"/>
        </w:rPr>
        <w:t>Οι διενέξεις, εντούτοις, στις σχέσεις μεταξύ των δανειστών του αυτού οφειλέτη ανακύπτουν όταν το πλειστηρίασμα δεν επαρκεί για την ικανοποίηση του συνόλου των δανειστών</w:t>
      </w:r>
      <w:r w:rsidR="000E10B7" w:rsidRPr="00971CDD">
        <w:rPr>
          <w:rFonts w:ascii="Times New Roman" w:hAnsi="Times New Roman" w:cs="Times New Roman"/>
          <w:sz w:val="24"/>
          <w:szCs w:val="24"/>
        </w:rPr>
        <w:t>.</w:t>
      </w:r>
      <w:r w:rsidR="00F11864">
        <w:rPr>
          <w:rFonts w:ascii="Times New Roman" w:hAnsi="Times New Roman" w:cs="Times New Roman"/>
          <w:sz w:val="24"/>
          <w:szCs w:val="24"/>
        </w:rPr>
        <w:t xml:space="preserve"> </w:t>
      </w:r>
      <w:r w:rsidR="000E10B7" w:rsidRPr="00971CDD">
        <w:rPr>
          <w:rFonts w:ascii="Times New Roman" w:hAnsi="Times New Roman" w:cs="Times New Roman"/>
          <w:sz w:val="24"/>
          <w:szCs w:val="24"/>
        </w:rPr>
        <w:t xml:space="preserve">Και τούτο διότι </w:t>
      </w:r>
      <w:r w:rsidRPr="00971CDD">
        <w:rPr>
          <w:rFonts w:ascii="Times New Roman" w:hAnsi="Times New Roman" w:cs="Times New Roman"/>
          <w:sz w:val="24"/>
          <w:szCs w:val="24"/>
        </w:rPr>
        <w:t>καλείται ο υπάλληλος του πλειστηριασμού ασκώντας οιονεί δικαιοδοτικά καθήκοντα να αποφασίσει σε ποιους δανειστές και με ποια σειρά πρέπει να διανεμηθεί το επιτευχθέν πλειστηρίασμα</w:t>
      </w:r>
      <w:r w:rsidR="000E10B7" w:rsidRPr="00971CDD">
        <w:rPr>
          <w:rFonts w:ascii="Times New Roman" w:hAnsi="Times New Roman" w:cs="Times New Roman"/>
          <w:sz w:val="24"/>
          <w:szCs w:val="24"/>
        </w:rPr>
        <w:t xml:space="preserve">, ήτοι να </w:t>
      </w:r>
      <w:r w:rsidR="00CF37F3" w:rsidRPr="00971CDD">
        <w:rPr>
          <w:rFonts w:ascii="Times New Roman" w:hAnsi="Times New Roman" w:cs="Times New Roman"/>
          <w:sz w:val="24"/>
          <w:szCs w:val="24"/>
        </w:rPr>
        <w:t xml:space="preserve">αποφανθεί </w:t>
      </w:r>
      <w:r w:rsidR="000E10B7" w:rsidRPr="00971CDD">
        <w:rPr>
          <w:rFonts w:ascii="Times New Roman" w:hAnsi="Times New Roman" w:cs="Times New Roman"/>
          <w:sz w:val="24"/>
          <w:szCs w:val="24"/>
        </w:rPr>
        <w:t xml:space="preserve">επί του βασίμου των αναγγελμένων </w:t>
      </w:r>
      <w:r w:rsidR="000E10B7" w:rsidRPr="00971CDD">
        <w:rPr>
          <w:rFonts w:ascii="Times New Roman" w:hAnsi="Times New Roman" w:cs="Times New Roman"/>
          <w:sz w:val="24"/>
          <w:szCs w:val="24"/>
        </w:rPr>
        <w:lastRenderedPageBreak/>
        <w:t>απαιτήσεων με βάση την ερμηνεία πολύπλοκων διατάξεων ουσιαστικού και δικονομικού δικαίου</w:t>
      </w:r>
      <w:r w:rsidR="00CF37F3" w:rsidRPr="00971CDD">
        <w:rPr>
          <w:rFonts w:ascii="Times New Roman" w:hAnsi="Times New Roman" w:cs="Times New Roman"/>
          <w:sz w:val="24"/>
          <w:szCs w:val="24"/>
        </w:rPr>
        <w:t>, έργο λίαν δυσχερές</w:t>
      </w:r>
      <w:r w:rsidR="000E10B7" w:rsidRPr="00971CDD">
        <w:rPr>
          <w:rFonts w:ascii="Times New Roman" w:hAnsi="Times New Roman" w:cs="Times New Roman"/>
          <w:sz w:val="24"/>
          <w:szCs w:val="24"/>
        </w:rPr>
        <w:t>.</w:t>
      </w:r>
      <w:r w:rsidR="00C21E47" w:rsidRPr="00971CDD">
        <w:rPr>
          <w:rStyle w:val="a4"/>
          <w:rFonts w:ascii="Times New Roman" w:hAnsi="Times New Roman" w:cs="Times New Roman"/>
          <w:sz w:val="24"/>
          <w:szCs w:val="24"/>
        </w:rPr>
        <w:footnoteReference w:id="85"/>
      </w:r>
      <w:r w:rsidR="00F11864">
        <w:rPr>
          <w:rFonts w:ascii="Times New Roman" w:hAnsi="Times New Roman" w:cs="Times New Roman"/>
          <w:sz w:val="24"/>
          <w:szCs w:val="24"/>
        </w:rPr>
        <w:t xml:space="preserve"> </w:t>
      </w:r>
      <w:r w:rsidR="000924FA" w:rsidRPr="00971CDD">
        <w:rPr>
          <w:rFonts w:ascii="Times New Roman" w:hAnsi="Times New Roman" w:cs="Times New Roman"/>
          <w:sz w:val="24"/>
          <w:szCs w:val="24"/>
        </w:rPr>
        <w:t xml:space="preserve">Η τελολογική, επομένως, αφετηρία της θέσπισης του ενδίκου βοηθήματος της ανακοπής εντοπίζεται ακριβώς στην προηγούμενη επισήμανση, ήτοι στην παροχή της δυνατότητας στους ενδιαφερομένους να προσβάλλουν ενώπιον των δικαστηρίων την εξώδικη πράξη του υπαλλήλου του πλειστηριασμού και έτσι να εξασφαλιστεί επαρκώς και το συνταγματικά κατοχυρωμένο δικαίωμα τους για παροχή δικαστικής προστασίας. </w:t>
      </w:r>
      <w:r w:rsidR="00A52DE5" w:rsidRPr="00971CDD">
        <w:rPr>
          <w:rFonts w:ascii="Times New Roman" w:hAnsi="Times New Roman" w:cs="Times New Roman"/>
          <w:sz w:val="24"/>
          <w:szCs w:val="24"/>
        </w:rPr>
        <w:t xml:space="preserve">Έτσι, η ανακοπή κατά του πίνακα κατατάξεως συνιστά στην ουσία ένα ειδικό ένδικο βοήθημα, με το οποίο δίνεται η δυνατότητα </w:t>
      </w:r>
      <w:r w:rsidR="00D84EB4" w:rsidRPr="00971CDD">
        <w:rPr>
          <w:rFonts w:ascii="Times New Roman" w:hAnsi="Times New Roman" w:cs="Times New Roman"/>
          <w:sz w:val="24"/>
          <w:szCs w:val="24"/>
        </w:rPr>
        <w:t>στα κατά τω νόμω νομιμοποιούμενα ενεργητικώς πρόσωπα (επισπεύδων δανειστής/αναγγελθέντες δανειστές/καθού η εκτέλεση)</w:t>
      </w:r>
      <w:r w:rsidR="00036061">
        <w:rPr>
          <w:rFonts w:ascii="Times New Roman" w:hAnsi="Times New Roman" w:cs="Times New Roman"/>
          <w:sz w:val="24"/>
          <w:szCs w:val="24"/>
        </w:rPr>
        <w:t xml:space="preserve"> </w:t>
      </w:r>
      <w:r w:rsidR="00D84EB4" w:rsidRPr="00971CDD">
        <w:rPr>
          <w:rFonts w:ascii="Times New Roman" w:hAnsi="Times New Roman" w:cs="Times New Roman"/>
          <w:sz w:val="24"/>
          <w:szCs w:val="24"/>
        </w:rPr>
        <w:t>να προβάλλουν</w:t>
      </w:r>
      <w:r w:rsidR="00A52DE5" w:rsidRPr="00971CDD">
        <w:rPr>
          <w:rFonts w:ascii="Times New Roman" w:hAnsi="Times New Roman" w:cs="Times New Roman"/>
          <w:sz w:val="24"/>
          <w:szCs w:val="24"/>
        </w:rPr>
        <w:t xml:space="preserve"> τα ελαττώματα της κατάταξης ενός άλλου κατα</w:t>
      </w:r>
      <w:r w:rsidR="00D84EB4" w:rsidRPr="00971CDD">
        <w:rPr>
          <w:rFonts w:ascii="Times New Roman" w:hAnsi="Times New Roman" w:cs="Times New Roman"/>
          <w:sz w:val="24"/>
          <w:szCs w:val="24"/>
        </w:rPr>
        <w:t>ταγέντος δανειστή και να αιτηθούν</w:t>
      </w:r>
      <w:r w:rsidR="00A52DE5" w:rsidRPr="00971CDD">
        <w:rPr>
          <w:rFonts w:ascii="Times New Roman" w:hAnsi="Times New Roman" w:cs="Times New Roman"/>
          <w:sz w:val="24"/>
          <w:szCs w:val="24"/>
        </w:rPr>
        <w:t xml:space="preserve"> αφενός την μεταρρύθμιση</w:t>
      </w:r>
      <w:r w:rsidR="004A51ED" w:rsidRPr="00971CDD">
        <w:rPr>
          <w:rFonts w:ascii="Times New Roman" w:hAnsi="Times New Roman" w:cs="Times New Roman"/>
          <w:sz w:val="24"/>
          <w:szCs w:val="24"/>
        </w:rPr>
        <w:t>/ ακύρωση</w:t>
      </w:r>
      <w:r w:rsidR="00036061">
        <w:rPr>
          <w:rFonts w:ascii="Times New Roman" w:hAnsi="Times New Roman" w:cs="Times New Roman"/>
          <w:sz w:val="24"/>
          <w:szCs w:val="24"/>
        </w:rPr>
        <w:t xml:space="preserve"> του πίνακα κατάταξης και</w:t>
      </w:r>
      <w:r w:rsidR="00A52DE5" w:rsidRPr="00971CDD">
        <w:rPr>
          <w:rFonts w:ascii="Times New Roman" w:hAnsi="Times New Roman" w:cs="Times New Roman"/>
          <w:sz w:val="24"/>
          <w:szCs w:val="24"/>
        </w:rPr>
        <w:t xml:space="preserve"> </w:t>
      </w:r>
      <w:r w:rsidR="005919ED" w:rsidRPr="00971CDD">
        <w:rPr>
          <w:rFonts w:ascii="Times New Roman" w:hAnsi="Times New Roman" w:cs="Times New Roman"/>
          <w:sz w:val="24"/>
          <w:szCs w:val="24"/>
        </w:rPr>
        <w:t xml:space="preserve">αφετέρου την </w:t>
      </w:r>
      <w:r w:rsidR="00A52DE5" w:rsidRPr="00971CDD">
        <w:rPr>
          <w:rFonts w:ascii="Times New Roman" w:hAnsi="Times New Roman" w:cs="Times New Roman"/>
          <w:sz w:val="24"/>
          <w:szCs w:val="24"/>
        </w:rPr>
        <w:t xml:space="preserve">κατάταξη του ανακόπτοντος </w:t>
      </w:r>
      <w:r w:rsidR="005919ED" w:rsidRPr="00971CDD">
        <w:rPr>
          <w:rFonts w:ascii="Times New Roman" w:hAnsi="Times New Roman" w:cs="Times New Roman"/>
          <w:sz w:val="24"/>
          <w:szCs w:val="24"/>
        </w:rPr>
        <w:t xml:space="preserve">στη θέση </w:t>
      </w:r>
      <w:r w:rsidR="00D84EB4" w:rsidRPr="00971CDD">
        <w:rPr>
          <w:rFonts w:ascii="Times New Roman" w:hAnsi="Times New Roman" w:cs="Times New Roman"/>
          <w:sz w:val="24"/>
          <w:szCs w:val="24"/>
        </w:rPr>
        <w:t>του καθού</w:t>
      </w:r>
      <w:r w:rsidR="00A52DE5" w:rsidRPr="00971CDD">
        <w:rPr>
          <w:rFonts w:ascii="Times New Roman" w:hAnsi="Times New Roman" w:cs="Times New Roman"/>
          <w:sz w:val="24"/>
          <w:szCs w:val="24"/>
        </w:rPr>
        <w:t>.</w:t>
      </w:r>
      <w:r w:rsidR="00A52DE5" w:rsidRPr="00971CDD">
        <w:rPr>
          <w:rStyle w:val="a4"/>
          <w:rFonts w:ascii="Times New Roman" w:hAnsi="Times New Roman" w:cs="Times New Roman"/>
          <w:sz w:val="24"/>
          <w:szCs w:val="24"/>
        </w:rPr>
        <w:footnoteReference w:id="86"/>
      </w:r>
      <w:r w:rsidR="00036061">
        <w:rPr>
          <w:rFonts w:ascii="Times New Roman" w:hAnsi="Times New Roman" w:cs="Times New Roman"/>
          <w:sz w:val="24"/>
          <w:szCs w:val="24"/>
        </w:rPr>
        <w:t xml:space="preserve"> </w:t>
      </w:r>
      <w:r w:rsidR="003710B7" w:rsidRPr="00971CDD">
        <w:rPr>
          <w:rFonts w:ascii="Times New Roman" w:hAnsi="Times New Roman" w:cs="Times New Roman"/>
          <w:sz w:val="24"/>
          <w:szCs w:val="24"/>
        </w:rPr>
        <w:t>Αντιλαμβάνεται κανείς ότι η ανακοπή του 979 παρ.2 ΚπολΔ φέρει σύνθετο χαρακτήρα, δηλαδή αποτελεί ταυτόχρονα μέσο άμυνας και επιθέσεως του ανακόπτοντος</w:t>
      </w:r>
      <w:r w:rsidR="008F42FA" w:rsidRPr="00971CDD">
        <w:rPr>
          <w:rStyle w:val="a4"/>
          <w:rFonts w:ascii="Times New Roman" w:hAnsi="Times New Roman" w:cs="Times New Roman"/>
          <w:sz w:val="24"/>
          <w:szCs w:val="24"/>
        </w:rPr>
        <w:footnoteReference w:id="87"/>
      </w:r>
      <w:r w:rsidR="003710B7" w:rsidRPr="00971CDD">
        <w:rPr>
          <w:rFonts w:ascii="Times New Roman" w:hAnsi="Times New Roman" w:cs="Times New Roman"/>
          <w:sz w:val="24"/>
          <w:szCs w:val="24"/>
        </w:rPr>
        <w:t>, εν αντιθέσει με τη γενικές ανακοπές των άρθρων 583 και 933 ΚπολΔ που έχουν καθαρά αμυντικό χαρακτήρα.</w:t>
      </w:r>
      <w:r w:rsidR="003710B7" w:rsidRPr="00971CDD">
        <w:rPr>
          <w:rStyle w:val="a4"/>
          <w:rFonts w:ascii="Times New Roman" w:hAnsi="Times New Roman" w:cs="Times New Roman"/>
          <w:sz w:val="24"/>
          <w:szCs w:val="24"/>
        </w:rPr>
        <w:footnoteReference w:id="88"/>
      </w:r>
    </w:p>
    <w:p w:rsidR="004041A8" w:rsidRPr="00971CDD" w:rsidRDefault="00D84EB4"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Εν συνεχεία, την παρούσα μελέτη απασχολεί ο ευρύτερος προβληματισμός περί της δυνατότητας συμμετοχής τρίτων προσώπων στη δίκη της ανακοπής κατά του πίνακα κατάταξης και πιο συγκεκριμένα αν αναγνωρίζεται δυνατότητα παρέμβασης στους λοιπούς αναγγελθέντες δανειστές που δε κατέστησαν διάδικα μέρη της δίκης με την αυτοτελή άσκηση ανακοπής του άρθρου 979 ΚπολΔ. Η απάντηση στο ερώτημα αυτό συνέχεται άρρηκτα με το δυσχερές</w:t>
      </w:r>
      <w:r w:rsidR="004041A8" w:rsidRPr="00971CDD">
        <w:rPr>
          <w:rFonts w:ascii="Times New Roman" w:hAnsi="Times New Roman" w:cs="Times New Roman"/>
          <w:sz w:val="24"/>
          <w:szCs w:val="24"/>
        </w:rPr>
        <w:t>, αλλά συνάμα σπουδαίο από άποψη πρακτική εφαρμογής ζήτημα του τρόπου λειτουργίας της προσβολής του πίνακα κατάταξης. Πράγματι, οι λύσεις που θα δοθούν διαφοροποιούνται αναλόγως της αποδοχής της υποκειμενικής (άλλως αρχή της σχετικότητας) ή αντίθετα της αντικειμενικής λειτουργίας της ανακοπής του άρθρου 979 παρ.2 ΚπολΔ.</w:t>
      </w:r>
    </w:p>
    <w:p w:rsidR="00774159" w:rsidRPr="00971CDD" w:rsidRDefault="00774159" w:rsidP="000F5643">
      <w:pPr>
        <w:spacing w:after="0"/>
        <w:ind w:right="284" w:firstLine="720"/>
        <w:contextualSpacing/>
        <w:jc w:val="both"/>
        <w:rPr>
          <w:rFonts w:ascii="Times New Roman" w:hAnsi="Times New Roman" w:cs="Times New Roman"/>
          <w:sz w:val="24"/>
          <w:szCs w:val="24"/>
        </w:rPr>
      </w:pPr>
    </w:p>
    <w:p w:rsidR="0043689A" w:rsidRPr="00971CDD" w:rsidRDefault="0043689A" w:rsidP="000F5643">
      <w:pPr>
        <w:ind w:firstLine="720"/>
        <w:contextualSpacing/>
        <w:jc w:val="both"/>
        <w:rPr>
          <w:rFonts w:ascii="Times New Roman" w:hAnsi="Times New Roman" w:cs="Times New Roman"/>
          <w:sz w:val="24"/>
          <w:szCs w:val="24"/>
        </w:rPr>
      </w:pPr>
    </w:p>
    <w:p w:rsidR="00DB4A49" w:rsidRPr="00F11864" w:rsidRDefault="008E238D" w:rsidP="000F5643">
      <w:pPr>
        <w:pStyle w:val="4"/>
        <w:rPr>
          <w:rFonts w:ascii="Times New Roman" w:hAnsi="Times New Roman" w:cs="Times New Roman"/>
          <w:i w:val="0"/>
          <w:color w:val="000000" w:themeColor="text1"/>
          <w:sz w:val="24"/>
          <w:szCs w:val="24"/>
        </w:rPr>
      </w:pPr>
      <w:bookmarkStart w:id="18" w:name="_Toc462167345"/>
      <w:r w:rsidRPr="00F11864">
        <w:rPr>
          <w:rFonts w:ascii="Times New Roman" w:hAnsi="Times New Roman" w:cs="Times New Roman"/>
          <w:i w:val="0"/>
          <w:color w:val="000000" w:themeColor="text1"/>
          <w:sz w:val="24"/>
          <w:szCs w:val="24"/>
        </w:rPr>
        <w:t>α.  Π</w:t>
      </w:r>
      <w:r w:rsidR="00DB4A49" w:rsidRPr="00F11864">
        <w:rPr>
          <w:rFonts w:ascii="Times New Roman" w:hAnsi="Times New Roman" w:cs="Times New Roman"/>
          <w:i w:val="0"/>
          <w:color w:val="000000" w:themeColor="text1"/>
          <w:sz w:val="24"/>
          <w:szCs w:val="24"/>
        </w:rPr>
        <w:t>ροϊσχύσαν δίκαιο</w:t>
      </w:r>
      <w:bookmarkEnd w:id="18"/>
    </w:p>
    <w:p w:rsidR="00774159" w:rsidRPr="00971CDD" w:rsidRDefault="00774159" w:rsidP="000F5643">
      <w:pPr>
        <w:ind w:firstLine="720"/>
        <w:contextualSpacing/>
        <w:jc w:val="both"/>
        <w:rPr>
          <w:rFonts w:ascii="Times New Roman" w:hAnsi="Times New Roman" w:cs="Times New Roman"/>
          <w:b/>
          <w:sz w:val="24"/>
          <w:szCs w:val="24"/>
        </w:rPr>
      </w:pPr>
    </w:p>
    <w:p w:rsidR="009C3687" w:rsidRPr="00971CDD" w:rsidRDefault="000F0939"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Σημειώνεται ότι στα </w:t>
      </w:r>
      <w:r w:rsidR="009C3687" w:rsidRPr="00971CDD">
        <w:rPr>
          <w:rFonts w:ascii="Times New Roman" w:hAnsi="Times New Roman" w:cs="Times New Roman"/>
          <w:sz w:val="24"/>
          <w:szCs w:val="24"/>
        </w:rPr>
        <w:t>πλαίσια του προϊσχύσαντος δικαίου το δικαίωμα παρεμβάσεως των δανειστών στις εν λόγω δίκες περί την εκτέλεση εδραζόταν στο άρθρο 950 εδ. β</w:t>
      </w:r>
      <w:r w:rsidR="009E7471">
        <w:rPr>
          <w:rFonts w:ascii="Times New Roman" w:hAnsi="Times New Roman" w:cs="Times New Roman"/>
          <w:sz w:val="24"/>
          <w:szCs w:val="24"/>
        </w:rPr>
        <w:t>’</w:t>
      </w:r>
      <w:r w:rsidR="009C3687" w:rsidRPr="00971CDD">
        <w:rPr>
          <w:rFonts w:ascii="Times New Roman" w:hAnsi="Times New Roman" w:cs="Times New Roman"/>
          <w:sz w:val="24"/>
          <w:szCs w:val="24"/>
        </w:rPr>
        <w:t xml:space="preserve"> ΚπολΔ, σύμφωνα με το οποίο «Εκτός εκείνου του οποίου η </w:t>
      </w:r>
      <w:r w:rsidR="009C3687" w:rsidRPr="00971CDD">
        <w:rPr>
          <w:rFonts w:ascii="Times New Roman" w:hAnsi="Times New Roman" w:cs="Times New Roman"/>
          <w:sz w:val="24"/>
          <w:szCs w:val="24"/>
        </w:rPr>
        <w:lastRenderedPageBreak/>
        <w:t>κατάταξις προσεβλήθη, δε καλείται κανείς εις το ακροατήριον, και όστις, εκτός αυτού, θέλει να παρασταθή, παρίσταται  ιδίαις δαπάναις».</w:t>
      </w:r>
      <w:r w:rsidR="007F63E4" w:rsidRPr="00971CDD">
        <w:rPr>
          <w:rStyle w:val="a4"/>
          <w:rFonts w:ascii="Times New Roman" w:hAnsi="Times New Roman" w:cs="Times New Roman"/>
          <w:sz w:val="24"/>
          <w:szCs w:val="24"/>
        </w:rPr>
        <w:footnoteReference w:id="89"/>
      </w:r>
      <w:r w:rsidR="009E7471">
        <w:rPr>
          <w:rFonts w:ascii="Times New Roman" w:hAnsi="Times New Roman" w:cs="Times New Roman"/>
          <w:sz w:val="24"/>
          <w:szCs w:val="24"/>
        </w:rPr>
        <w:t xml:space="preserve"> </w:t>
      </w:r>
      <w:r w:rsidR="00F82CBD" w:rsidRPr="00971CDD">
        <w:rPr>
          <w:rFonts w:ascii="Times New Roman" w:hAnsi="Times New Roman" w:cs="Times New Roman"/>
          <w:sz w:val="24"/>
          <w:szCs w:val="24"/>
        </w:rPr>
        <w:t>Με βάση τη διάταξη αυτή γινόταν καταρχάς δεκτό ότι στη δίκη που άνοιγε με την άσκηση ανακοπής εκ μέρους των αναγγελμένων δανειστών, δεν υπήρχε υποχρέωση κλητεύσεως και παραστάσεως των υπολοίπων υποκειμένων της διαδικασίας της κατατάξεως.</w:t>
      </w:r>
      <w:r w:rsidR="00F82CBD" w:rsidRPr="00971CDD">
        <w:rPr>
          <w:rStyle w:val="a4"/>
          <w:rFonts w:ascii="Times New Roman" w:hAnsi="Times New Roman" w:cs="Times New Roman"/>
          <w:sz w:val="24"/>
          <w:szCs w:val="24"/>
        </w:rPr>
        <w:footnoteReference w:id="90"/>
      </w:r>
      <w:r w:rsidR="009E7471">
        <w:rPr>
          <w:rFonts w:ascii="Times New Roman" w:hAnsi="Times New Roman" w:cs="Times New Roman"/>
          <w:sz w:val="24"/>
          <w:szCs w:val="24"/>
        </w:rPr>
        <w:t xml:space="preserve"> </w:t>
      </w:r>
      <w:r w:rsidR="009C3687" w:rsidRPr="00971CDD">
        <w:rPr>
          <w:rFonts w:ascii="Times New Roman" w:hAnsi="Times New Roman" w:cs="Times New Roman"/>
          <w:sz w:val="24"/>
          <w:szCs w:val="24"/>
        </w:rPr>
        <w:t xml:space="preserve">Κατά </w:t>
      </w:r>
      <w:r w:rsidR="008D74D3" w:rsidRPr="00971CDD">
        <w:rPr>
          <w:rFonts w:ascii="Times New Roman" w:hAnsi="Times New Roman" w:cs="Times New Roman"/>
          <w:sz w:val="24"/>
          <w:szCs w:val="24"/>
        </w:rPr>
        <w:t xml:space="preserve">δε </w:t>
      </w:r>
      <w:r w:rsidR="009C3687" w:rsidRPr="00971CDD">
        <w:rPr>
          <w:rFonts w:ascii="Times New Roman" w:hAnsi="Times New Roman" w:cs="Times New Roman"/>
          <w:sz w:val="24"/>
          <w:szCs w:val="24"/>
        </w:rPr>
        <w:t>την κρατούσα νομολογιακή γραμμή που ίσχυε</w:t>
      </w:r>
      <w:r w:rsidRPr="00971CDD">
        <w:rPr>
          <w:rFonts w:ascii="Times New Roman" w:hAnsi="Times New Roman" w:cs="Times New Roman"/>
          <w:sz w:val="24"/>
          <w:szCs w:val="24"/>
        </w:rPr>
        <w:t xml:space="preserve"> τότε</w:t>
      </w:r>
      <w:r w:rsidR="009C3687" w:rsidRPr="00971CDD">
        <w:rPr>
          <w:rFonts w:ascii="Times New Roman" w:hAnsi="Times New Roman" w:cs="Times New Roman"/>
          <w:sz w:val="24"/>
          <w:szCs w:val="24"/>
        </w:rPr>
        <w:t>, γινόταν δεκτό ότι νομιμοποιούνταν να συμμετέχουν στην εκκρεμή δίκη δια παρεμβάσεως</w:t>
      </w:r>
      <w:r w:rsidR="007F63E4" w:rsidRPr="00971CDD">
        <w:rPr>
          <w:rFonts w:ascii="Times New Roman" w:hAnsi="Times New Roman" w:cs="Times New Roman"/>
          <w:sz w:val="24"/>
          <w:szCs w:val="24"/>
        </w:rPr>
        <w:t xml:space="preserve"> και να συνεπακόλουθα να διατυπώσουν αντιρρήσεις κατά της ορθότητας του πίνακα</w:t>
      </w:r>
      <w:r w:rsidR="009C3687" w:rsidRPr="00971CDD">
        <w:rPr>
          <w:rFonts w:ascii="Times New Roman" w:hAnsi="Times New Roman" w:cs="Times New Roman"/>
          <w:sz w:val="24"/>
          <w:szCs w:val="24"/>
        </w:rPr>
        <w:t xml:space="preserve"> μόνο οι δανειστές που είχαν αναγγελθεί</w:t>
      </w:r>
      <w:r w:rsidR="00266DD9" w:rsidRPr="00971CDD">
        <w:rPr>
          <w:rFonts w:ascii="Times New Roman" w:hAnsi="Times New Roman" w:cs="Times New Roman"/>
          <w:sz w:val="24"/>
          <w:szCs w:val="24"/>
        </w:rPr>
        <w:t>, χωρίς βέβαια να δύνανται να εισαγάγουν νέους λόγους ανακοπής προς μεταρρύθμιση του πίνακα υπέρ αυτών.</w:t>
      </w:r>
      <w:r w:rsidR="00266DD9" w:rsidRPr="00971CDD">
        <w:rPr>
          <w:rStyle w:val="a4"/>
          <w:rFonts w:ascii="Times New Roman" w:hAnsi="Times New Roman" w:cs="Times New Roman"/>
          <w:sz w:val="24"/>
          <w:szCs w:val="24"/>
        </w:rPr>
        <w:footnoteReference w:id="91"/>
      </w:r>
      <w:r w:rsidR="007F63E4" w:rsidRPr="00971CDD">
        <w:rPr>
          <w:rFonts w:ascii="Times New Roman" w:hAnsi="Times New Roman" w:cs="Times New Roman"/>
          <w:sz w:val="24"/>
          <w:szCs w:val="24"/>
        </w:rPr>
        <w:t xml:space="preserve"> Μάλιστα, το έννομο συμφέρον τους εντοπιζόταν είτε στη διατήρηση των δικαιωμάτων που αντλούσαν από τον πίνακα, είτε στην επίτευξη ωφέλειας από το αποδεσμευμένο ποσό του πίνακα, αν γινόταν δεκτή η ανακοπή του αναγγελμένο</w:t>
      </w:r>
      <w:r w:rsidRPr="00971CDD">
        <w:rPr>
          <w:rFonts w:ascii="Times New Roman" w:hAnsi="Times New Roman" w:cs="Times New Roman"/>
          <w:sz w:val="24"/>
          <w:szCs w:val="24"/>
        </w:rPr>
        <w:t>υ δανειστή, με την πρόσθετη προϋ</w:t>
      </w:r>
      <w:r w:rsidR="007F63E4" w:rsidRPr="00971CDD">
        <w:rPr>
          <w:rFonts w:ascii="Times New Roman" w:hAnsi="Times New Roman" w:cs="Times New Roman"/>
          <w:sz w:val="24"/>
          <w:szCs w:val="24"/>
        </w:rPr>
        <w:t>πόθεση ότι ο παρεμβαίνων δεν είχε καταταχθεί για το σύνολο της απαίτησης του.</w:t>
      </w:r>
      <w:r w:rsidR="00926F76" w:rsidRPr="00971CDD">
        <w:rPr>
          <w:rStyle w:val="a4"/>
          <w:rFonts w:ascii="Times New Roman" w:hAnsi="Times New Roman" w:cs="Times New Roman"/>
          <w:sz w:val="24"/>
          <w:szCs w:val="24"/>
        </w:rPr>
        <w:footnoteReference w:id="92"/>
      </w:r>
    </w:p>
    <w:p w:rsidR="00774159" w:rsidRPr="00971CDD" w:rsidRDefault="00774159" w:rsidP="000F5643">
      <w:pPr>
        <w:spacing w:after="0"/>
        <w:ind w:right="284" w:firstLine="720"/>
        <w:contextualSpacing/>
        <w:jc w:val="both"/>
        <w:rPr>
          <w:rFonts w:ascii="Times New Roman" w:hAnsi="Times New Roman" w:cs="Times New Roman"/>
          <w:sz w:val="24"/>
          <w:szCs w:val="24"/>
        </w:rPr>
      </w:pPr>
    </w:p>
    <w:p w:rsidR="00DB4A49" w:rsidRPr="00B245F6" w:rsidRDefault="00634C14" w:rsidP="000F5643">
      <w:pPr>
        <w:pStyle w:val="4"/>
        <w:rPr>
          <w:rFonts w:ascii="Times New Roman" w:hAnsi="Times New Roman" w:cs="Times New Roman"/>
          <w:i w:val="0"/>
          <w:color w:val="000000" w:themeColor="text1"/>
          <w:sz w:val="24"/>
          <w:szCs w:val="24"/>
        </w:rPr>
      </w:pPr>
      <w:bookmarkStart w:id="19" w:name="_Toc462167346"/>
      <w:r w:rsidRPr="00B245F6">
        <w:rPr>
          <w:rFonts w:ascii="Times New Roman" w:hAnsi="Times New Roman" w:cs="Times New Roman"/>
          <w:i w:val="0"/>
          <w:color w:val="000000" w:themeColor="text1"/>
          <w:sz w:val="24"/>
          <w:szCs w:val="24"/>
        </w:rPr>
        <w:t xml:space="preserve">β. </w:t>
      </w:r>
      <w:r w:rsidR="00DB4A49" w:rsidRPr="00B245F6">
        <w:rPr>
          <w:rFonts w:ascii="Times New Roman" w:hAnsi="Times New Roman" w:cs="Times New Roman"/>
          <w:i w:val="0"/>
          <w:color w:val="000000" w:themeColor="text1"/>
          <w:sz w:val="24"/>
          <w:szCs w:val="24"/>
        </w:rPr>
        <w:t>Ισχύον δίκαιο</w:t>
      </w:r>
      <w:bookmarkEnd w:id="19"/>
    </w:p>
    <w:p w:rsidR="00774159" w:rsidRPr="00971CDD" w:rsidRDefault="00774159" w:rsidP="000F5643">
      <w:pPr>
        <w:ind w:firstLine="720"/>
        <w:contextualSpacing/>
        <w:jc w:val="both"/>
        <w:rPr>
          <w:rFonts w:ascii="Times New Roman" w:hAnsi="Times New Roman" w:cs="Times New Roman"/>
          <w:b/>
          <w:sz w:val="24"/>
          <w:szCs w:val="24"/>
        </w:rPr>
      </w:pPr>
    </w:p>
    <w:p w:rsidR="009C4780" w:rsidRPr="00971CDD" w:rsidRDefault="00C10019" w:rsidP="000F5643">
      <w:pPr>
        <w:spacing w:after="0"/>
        <w:ind w:right="284" w:firstLine="720"/>
        <w:contextualSpacing/>
        <w:jc w:val="both"/>
        <w:rPr>
          <w:rFonts w:ascii="Times New Roman" w:eastAsia="Times New Roman" w:hAnsi="Times New Roman" w:cs="Times New Roman"/>
          <w:color w:val="000000" w:themeColor="text1"/>
          <w:sz w:val="24"/>
          <w:szCs w:val="24"/>
          <w:lang w:eastAsia="el-GR"/>
        </w:rPr>
      </w:pPr>
      <w:r w:rsidRPr="00971CDD">
        <w:rPr>
          <w:rFonts w:ascii="Times New Roman" w:hAnsi="Times New Roman" w:cs="Times New Roman"/>
          <w:sz w:val="24"/>
          <w:szCs w:val="24"/>
        </w:rPr>
        <w:t>Στο ισχύον δίκαιο,</w:t>
      </w:r>
      <w:r w:rsidR="00B245F6">
        <w:rPr>
          <w:rFonts w:ascii="Times New Roman" w:hAnsi="Times New Roman" w:cs="Times New Roman"/>
          <w:sz w:val="24"/>
          <w:szCs w:val="24"/>
        </w:rPr>
        <w:t xml:space="preserve"> </w:t>
      </w:r>
      <w:r w:rsidR="002F1789" w:rsidRPr="00971CDD">
        <w:rPr>
          <w:rFonts w:ascii="Times New Roman" w:hAnsi="Times New Roman" w:cs="Times New Roman"/>
          <w:sz w:val="24"/>
          <w:szCs w:val="24"/>
        </w:rPr>
        <w:t xml:space="preserve">αφ’ ης στιγμής το 979 παρ.2 ΚπολΔ παραπέμπει στα άρθρα 933 επομ. ΚπολΔ γίνεται δεκτό ομόφωνα ότι </w:t>
      </w:r>
      <w:r w:rsidRPr="00971CDD">
        <w:rPr>
          <w:rFonts w:ascii="Times New Roman" w:hAnsi="Times New Roman" w:cs="Times New Roman"/>
          <w:sz w:val="24"/>
          <w:szCs w:val="24"/>
        </w:rPr>
        <w:t>το δικαίωμα παρέμ</w:t>
      </w:r>
      <w:r w:rsidR="00E21D13" w:rsidRPr="00971CDD">
        <w:rPr>
          <w:rFonts w:ascii="Times New Roman" w:hAnsi="Times New Roman" w:cs="Times New Roman"/>
          <w:sz w:val="24"/>
          <w:szCs w:val="24"/>
        </w:rPr>
        <w:t xml:space="preserve">βασης του δανειστή στη δίκη </w:t>
      </w:r>
      <w:r w:rsidRPr="00971CDD">
        <w:rPr>
          <w:rFonts w:ascii="Times New Roman" w:hAnsi="Times New Roman" w:cs="Times New Roman"/>
          <w:sz w:val="24"/>
          <w:szCs w:val="24"/>
        </w:rPr>
        <w:t xml:space="preserve"> της ανακοπής κατά του πίνακα κατάταξης</w:t>
      </w:r>
      <w:r w:rsidR="00E21D13" w:rsidRPr="00971CDD">
        <w:rPr>
          <w:rFonts w:ascii="Times New Roman" w:hAnsi="Times New Roman" w:cs="Times New Roman"/>
          <w:sz w:val="24"/>
          <w:szCs w:val="24"/>
        </w:rPr>
        <w:t xml:space="preserve">, </w:t>
      </w:r>
      <w:r w:rsidR="002F1789" w:rsidRPr="00971CDD">
        <w:rPr>
          <w:rFonts w:ascii="Times New Roman" w:hAnsi="Times New Roman" w:cs="Times New Roman"/>
          <w:sz w:val="24"/>
          <w:szCs w:val="24"/>
        </w:rPr>
        <w:t>κατοχυρώνεται ευθέως στο άρθρο 937 παρ.</w:t>
      </w:r>
      <w:r w:rsidRPr="00971CDD">
        <w:rPr>
          <w:rFonts w:ascii="Times New Roman" w:hAnsi="Times New Roman" w:cs="Times New Roman"/>
          <w:sz w:val="24"/>
          <w:szCs w:val="24"/>
        </w:rPr>
        <w:t>1</w:t>
      </w:r>
      <w:r w:rsidR="002F1789" w:rsidRPr="00971CDD">
        <w:rPr>
          <w:rFonts w:ascii="Times New Roman" w:hAnsi="Times New Roman" w:cs="Times New Roman"/>
          <w:sz w:val="24"/>
          <w:szCs w:val="24"/>
        </w:rPr>
        <w:t xml:space="preserve"> περ.1 ΚπολΔ. Και τούτο διότι πλέον γίνεται ομόφωνα δεκτό, παρά την παλιότερη διχοστασία σε νομολογία και θεωρία, ότι  η ανακοπή κατά του πίνακα κατάταξη εισάγει δίκη περί την εκτέλεση. </w:t>
      </w:r>
      <w:r w:rsidR="009C4780" w:rsidRPr="00971CDD">
        <w:rPr>
          <w:rFonts w:ascii="Times New Roman" w:hAnsi="Times New Roman" w:cs="Times New Roman"/>
          <w:sz w:val="24"/>
          <w:szCs w:val="24"/>
        </w:rPr>
        <w:t>Προτού διεισδύσουμε σε ζητήματα  νομικής φύσης της ανακοπή</w:t>
      </w:r>
      <w:r w:rsidR="00036061">
        <w:rPr>
          <w:rFonts w:ascii="Times New Roman" w:hAnsi="Times New Roman" w:cs="Times New Roman"/>
          <w:sz w:val="24"/>
          <w:szCs w:val="24"/>
        </w:rPr>
        <w:t>ς</w:t>
      </w:r>
      <w:r w:rsidR="009C4780" w:rsidRPr="00971CDD">
        <w:rPr>
          <w:rFonts w:ascii="Times New Roman" w:hAnsi="Times New Roman" w:cs="Times New Roman"/>
          <w:sz w:val="24"/>
          <w:szCs w:val="24"/>
        </w:rPr>
        <w:t xml:space="preserve"> κατά του πίνακα κατατάξεως που συνέχονται άρρηκτα με το αναγνωριζόμενο ή όχι δικαίωμα παρέμβασης των δανειστών του καθού στην εν λόγω εκτελεστική δίκη, δέον να επισημανθεί προηγουμένως ότι </w:t>
      </w:r>
      <w:r w:rsidR="009C4780" w:rsidRPr="00971CDD">
        <w:rPr>
          <w:rFonts w:ascii="Times New Roman" w:eastAsia="Times New Roman" w:hAnsi="Times New Roman" w:cs="Times New Roman"/>
          <w:color w:val="000000" w:themeColor="text1"/>
          <w:sz w:val="24"/>
          <w:szCs w:val="24"/>
          <w:lang w:eastAsia="el-GR"/>
        </w:rPr>
        <w:t>δυνατότητα άσκησης κύριας παρέμβασης στη δίκη της ανακοπής του άρθρου 979 παρ.2 ΚπολΔ κατά κρατούσα θέση στην ελληνική θεωρία αυτή δεν επιτρέπεται. Το κύριο επιχείρημα που επιστρατεύεται η επιστήμη αφορά την αποκλειστικότητα του ενδίκου μέσου της ανακοπής ως μέσου προσβολής του πίνακα κατάταξης που δε πρέπει να καταστρατηγείται διαμέσου της άσκησης κύριας παρέμβασης.</w:t>
      </w:r>
      <w:r w:rsidR="009C4780" w:rsidRPr="00971CDD">
        <w:rPr>
          <w:rStyle w:val="a4"/>
          <w:rFonts w:ascii="Times New Roman" w:eastAsia="Times New Roman" w:hAnsi="Times New Roman" w:cs="Times New Roman"/>
          <w:color w:val="000000" w:themeColor="text1"/>
          <w:sz w:val="24"/>
          <w:szCs w:val="24"/>
          <w:lang w:eastAsia="el-GR"/>
        </w:rPr>
        <w:footnoteReference w:id="93"/>
      </w:r>
      <w:r w:rsidR="009C4780" w:rsidRPr="00971CDD">
        <w:rPr>
          <w:rFonts w:ascii="Times New Roman" w:eastAsia="Times New Roman" w:hAnsi="Times New Roman" w:cs="Times New Roman"/>
          <w:color w:val="000000" w:themeColor="text1"/>
          <w:sz w:val="24"/>
          <w:szCs w:val="24"/>
          <w:lang w:eastAsia="el-GR"/>
        </w:rPr>
        <w:t xml:space="preserve"> Επιπλέον, η ένταξη της ανακοπής κατά του πίνακα κατάταξης στις δίκες περί την εκτέλεση συνηγορεί υπέρ της άποψης αυτής, δεδομένου του ότι άσκηση κύριας παρέμβασης μόνο κατ’ εξαίρεση αναγνωρίζεται στις εκτελεστικές δίκες.</w:t>
      </w:r>
      <w:r w:rsidR="009C4780" w:rsidRPr="00971CDD">
        <w:rPr>
          <w:rStyle w:val="a4"/>
          <w:rFonts w:ascii="Times New Roman" w:eastAsia="Times New Roman" w:hAnsi="Times New Roman" w:cs="Times New Roman"/>
          <w:color w:val="000000" w:themeColor="text1"/>
          <w:sz w:val="24"/>
          <w:szCs w:val="24"/>
          <w:lang w:eastAsia="el-GR"/>
        </w:rPr>
        <w:footnoteReference w:id="94"/>
      </w:r>
      <w:r w:rsidR="009C4780" w:rsidRPr="00971CDD">
        <w:rPr>
          <w:rFonts w:ascii="Times New Roman" w:eastAsia="Times New Roman" w:hAnsi="Times New Roman" w:cs="Times New Roman"/>
          <w:color w:val="000000" w:themeColor="text1"/>
          <w:sz w:val="24"/>
          <w:szCs w:val="24"/>
          <w:lang w:eastAsia="el-GR"/>
        </w:rPr>
        <w:t xml:space="preserve"> Μεμονωμένα, εκφράστηκε και η αντίθετη θέση, ήτοι ότι </w:t>
      </w:r>
      <w:r w:rsidR="009C4780" w:rsidRPr="00971CDD">
        <w:rPr>
          <w:rFonts w:ascii="Times New Roman" w:eastAsia="Times New Roman" w:hAnsi="Times New Roman" w:cs="Times New Roman"/>
          <w:color w:val="000000" w:themeColor="text1"/>
          <w:sz w:val="24"/>
          <w:szCs w:val="24"/>
          <w:lang w:eastAsia="el-GR"/>
        </w:rPr>
        <w:lastRenderedPageBreak/>
        <w:t>η άσκηση κύριας παρέμβασης στη σχετική δίκη δεν αποκλείεται, εφόσον το αίτημα διατηρείται το ίδιο, τηρείται η σχετική προδικασία και δεν έχει παρέλθει και η αποσβεστική προθεσμία που θέτει ο νόμος για άσκηση ανακοπής.</w:t>
      </w:r>
      <w:r w:rsidR="009C4780" w:rsidRPr="00971CDD">
        <w:rPr>
          <w:rStyle w:val="a4"/>
          <w:rFonts w:ascii="Times New Roman" w:eastAsia="Times New Roman" w:hAnsi="Times New Roman" w:cs="Times New Roman"/>
          <w:color w:val="000000" w:themeColor="text1"/>
          <w:sz w:val="24"/>
          <w:szCs w:val="24"/>
          <w:lang w:eastAsia="el-GR"/>
        </w:rPr>
        <w:footnoteReference w:id="95"/>
      </w:r>
    </w:p>
    <w:p w:rsidR="00006DC7" w:rsidRPr="00971CDD" w:rsidRDefault="00443BC3"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Σύμφωνα με την κρατούσα θέση σε νομολογία και θεωρία ισχύει στην ανακοπή κατά του πίνακα κατάταξης η αρχή της υποκειμενικής ενέργειας.</w:t>
      </w:r>
      <w:r w:rsidR="0030201D" w:rsidRPr="00971CDD">
        <w:rPr>
          <w:rStyle w:val="a4"/>
          <w:rFonts w:ascii="Times New Roman" w:hAnsi="Times New Roman" w:cs="Times New Roman"/>
          <w:sz w:val="24"/>
          <w:szCs w:val="24"/>
        </w:rPr>
        <w:footnoteReference w:id="96"/>
      </w:r>
      <w:r w:rsidR="0030201D" w:rsidRPr="00971CDD">
        <w:rPr>
          <w:rFonts w:ascii="Times New Roman" w:hAnsi="Times New Roman" w:cs="Times New Roman"/>
          <w:sz w:val="24"/>
          <w:szCs w:val="24"/>
        </w:rPr>
        <w:t xml:space="preserve"> Σύμφωνα μ’ αυτήν, όσοι αναγγελμένοι δανειστές δεν προσέβαλαν την κατάταξη ορισμένου δανειστή ούτε ωφελούνται, ούτε βλάπτονται από τη μεταρρύθμιση του πίνακα κατάταξης και την αποβολή του καθού.</w:t>
      </w:r>
      <w:r w:rsidR="006A6436" w:rsidRPr="00971CDD">
        <w:rPr>
          <w:rStyle w:val="a4"/>
          <w:rFonts w:ascii="Times New Roman" w:hAnsi="Times New Roman" w:cs="Times New Roman"/>
          <w:sz w:val="24"/>
          <w:szCs w:val="24"/>
        </w:rPr>
        <w:footnoteReference w:id="97"/>
      </w:r>
      <w:r w:rsidR="0030201D" w:rsidRPr="00971CDD">
        <w:rPr>
          <w:rFonts w:ascii="Times New Roman" w:hAnsi="Times New Roman" w:cs="Times New Roman"/>
          <w:sz w:val="24"/>
          <w:szCs w:val="24"/>
        </w:rPr>
        <w:t xml:space="preserve"> Ο μόνος που ωφελείται από την τροποποίηση του πίνακα είναι ο ανακόπτων, ακόμη κι αν υπάρχουν και άλλοι επικρατέστεροι δανειστές, οι οποίοι χωρίς το σφάλμα του υπαλλήλου του πλειστηριασμού θα προηγούντο στη σειρά κατάταξης από τον ανακόπτοντα.</w:t>
      </w:r>
      <w:r w:rsidR="006A6436" w:rsidRPr="00971CDD">
        <w:rPr>
          <w:rStyle w:val="a4"/>
          <w:rFonts w:ascii="Times New Roman" w:hAnsi="Times New Roman" w:cs="Times New Roman"/>
          <w:sz w:val="24"/>
          <w:szCs w:val="24"/>
        </w:rPr>
        <w:footnoteReference w:id="98"/>
      </w:r>
      <w:r w:rsidR="003C75B3" w:rsidRPr="00971CDD">
        <w:rPr>
          <w:rFonts w:ascii="Times New Roman" w:hAnsi="Times New Roman" w:cs="Times New Roman"/>
          <w:sz w:val="24"/>
          <w:szCs w:val="24"/>
        </w:rPr>
        <w:t xml:space="preserve"> Με βάση, λοιπόν, αυτήν την ερμηνευτική θέση έχουν υποστηριχθεί δύο απόψεις περί της δυνατότητας παρεμβάσεως των αναγγελθέντων δανειστών στη δίκη της ανακοπής του 979 παρ.2 ΚπολΔ</w:t>
      </w:r>
      <w:r w:rsidR="008D388A" w:rsidRPr="00971CDD">
        <w:rPr>
          <w:rFonts w:ascii="Times New Roman" w:hAnsi="Times New Roman" w:cs="Times New Roman"/>
          <w:sz w:val="24"/>
          <w:szCs w:val="24"/>
        </w:rPr>
        <w:t>.</w:t>
      </w:r>
    </w:p>
    <w:p w:rsidR="00AC17A3" w:rsidRPr="00971CDD" w:rsidRDefault="00006DC7"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t>Κατά την πρώτη</w:t>
      </w:r>
      <w:r w:rsidR="008D388A" w:rsidRPr="00971CDD">
        <w:rPr>
          <w:rFonts w:ascii="Times New Roman" w:hAnsi="Times New Roman" w:cs="Times New Roman"/>
          <w:sz w:val="24"/>
          <w:szCs w:val="24"/>
        </w:rPr>
        <w:t xml:space="preserve"> που είναι πιο αυστηρή</w:t>
      </w:r>
      <w:r w:rsidRPr="00971CDD">
        <w:rPr>
          <w:rFonts w:ascii="Times New Roman" w:hAnsi="Times New Roman" w:cs="Times New Roman"/>
          <w:sz w:val="24"/>
          <w:szCs w:val="24"/>
        </w:rPr>
        <w:t xml:space="preserve">, απορρίπτεται κάθε δυνατότητα παρεμβάσεως στη δίκη της ανακοπής του 979 παρ.2 ΚπολΔ των αναγγελθέντων δανειστών που δεν άσκησαν το ένδικο μέσο της ανακοπής. Η λύση αυτή –κατά τους υποστηρικτές της θέσης αυτής- </w:t>
      </w:r>
      <w:r w:rsidR="00CE6ACC" w:rsidRPr="00971CDD">
        <w:rPr>
          <w:rFonts w:ascii="Times New Roman" w:hAnsi="Times New Roman" w:cs="Times New Roman"/>
          <w:sz w:val="24"/>
          <w:szCs w:val="24"/>
        </w:rPr>
        <w:t>υπαγορεύεται από την αποφυγή καταστρατηγήσεων του ενδίκου βοηθήματος της ανακοπής δια της</w:t>
      </w:r>
      <w:r w:rsidR="009520B6" w:rsidRPr="00971CDD">
        <w:rPr>
          <w:rFonts w:ascii="Times New Roman" w:hAnsi="Times New Roman" w:cs="Times New Roman"/>
          <w:sz w:val="24"/>
          <w:szCs w:val="24"/>
        </w:rPr>
        <w:t xml:space="preserve"> αναγνωρίσεως δικαιώ</w:t>
      </w:r>
      <w:r w:rsidR="00CE6ACC" w:rsidRPr="00971CDD">
        <w:rPr>
          <w:rFonts w:ascii="Times New Roman" w:hAnsi="Times New Roman" w:cs="Times New Roman"/>
          <w:sz w:val="24"/>
          <w:szCs w:val="24"/>
        </w:rPr>
        <w:t>ματος παρέμβασης και εναρμονίζεται με τον ασυμβίβαστο χαρακτήρα της πρόσθετης παρεμβάσεως ως τρόπου συμμετοχής του δανειστή στη διανομή του πλειστηριάσματος.</w:t>
      </w:r>
      <w:r w:rsidR="00CE6ACC" w:rsidRPr="00971CDD">
        <w:rPr>
          <w:rStyle w:val="a4"/>
          <w:rFonts w:ascii="Times New Roman" w:hAnsi="Times New Roman" w:cs="Times New Roman"/>
          <w:sz w:val="24"/>
          <w:szCs w:val="24"/>
        </w:rPr>
        <w:footnoteReference w:id="99"/>
      </w:r>
      <w:r w:rsidR="006355C3">
        <w:rPr>
          <w:rFonts w:ascii="Times New Roman" w:hAnsi="Times New Roman" w:cs="Times New Roman"/>
          <w:sz w:val="24"/>
          <w:szCs w:val="24"/>
        </w:rPr>
        <w:t xml:space="preserve"> </w:t>
      </w:r>
      <w:r w:rsidR="009520B6" w:rsidRPr="00971CDD">
        <w:rPr>
          <w:rFonts w:ascii="Times New Roman" w:hAnsi="Times New Roman" w:cs="Times New Roman"/>
          <w:sz w:val="24"/>
          <w:szCs w:val="24"/>
        </w:rPr>
        <w:t>Πράγματι, κ</w:t>
      </w:r>
      <w:r w:rsidR="008D388A" w:rsidRPr="00971CDD">
        <w:rPr>
          <w:rFonts w:ascii="Times New Roman" w:hAnsi="Times New Roman" w:cs="Times New Roman"/>
          <w:sz w:val="24"/>
          <w:szCs w:val="24"/>
        </w:rPr>
        <w:t>ατά πάγια</w:t>
      </w:r>
      <w:r w:rsidR="00606F09" w:rsidRPr="00971CDD">
        <w:rPr>
          <w:rFonts w:ascii="Times New Roman" w:hAnsi="Times New Roman" w:cs="Times New Roman"/>
          <w:sz w:val="24"/>
          <w:szCs w:val="24"/>
        </w:rPr>
        <w:t xml:space="preserve"> και σταθερή</w:t>
      </w:r>
      <w:r w:rsidR="008D388A" w:rsidRPr="00971CDD">
        <w:rPr>
          <w:rFonts w:ascii="Times New Roman" w:hAnsi="Times New Roman" w:cs="Times New Roman"/>
          <w:sz w:val="24"/>
          <w:szCs w:val="24"/>
        </w:rPr>
        <w:t xml:space="preserve"> διατύπωση στις αποφάσεις των ελληνικών δικαστηρίων</w:t>
      </w:r>
      <w:r w:rsidR="00606F09" w:rsidRPr="00971CDD">
        <w:rPr>
          <w:rFonts w:ascii="Times New Roman" w:hAnsi="Times New Roman" w:cs="Times New Roman"/>
          <w:sz w:val="24"/>
          <w:szCs w:val="24"/>
        </w:rPr>
        <w:t xml:space="preserve"> «η διαδικασία της κατατάξεως είναι μεν ενιαία όχι όμως και αδιαίρετη».</w:t>
      </w:r>
      <w:r w:rsidR="00A25337" w:rsidRPr="00971CDD">
        <w:rPr>
          <w:rStyle w:val="a4"/>
          <w:rFonts w:ascii="Times New Roman" w:hAnsi="Times New Roman" w:cs="Times New Roman"/>
          <w:sz w:val="24"/>
          <w:szCs w:val="24"/>
        </w:rPr>
        <w:footnoteReference w:id="100"/>
      </w:r>
      <w:r w:rsidR="00606F09" w:rsidRPr="00971CDD">
        <w:rPr>
          <w:rFonts w:ascii="Times New Roman" w:hAnsi="Times New Roman" w:cs="Times New Roman"/>
          <w:sz w:val="24"/>
          <w:szCs w:val="24"/>
        </w:rPr>
        <w:t xml:space="preserve"> Με τη στερεότυπη αυτή έκφραση εννοείται ότι η κατάταξη των δανειστών διενεργείται συλλογικά μεταξύ όλων των δανειστών που μετέχουν στη διαδικασία μετά από σύγκριση των απαιτήσεων τους, διαδικασία που ανάγεται στις εξουσίες του υπαλλήλου του πλειστηριασμού, αλλά η ανακοπή κατά του πίνακα στρέφεται μόνο κατά των δανειστών εκείνων που προσβάλλεται η κατάταξη, εφόσον το δικαστήριο δεσμεύεται και ενεργεί μόνο στα πλαίσια του αιτήματος του ανακόπτοντος.</w:t>
      </w:r>
      <w:r w:rsidR="00C5284F" w:rsidRPr="00971CDD">
        <w:rPr>
          <w:rFonts w:ascii="Times New Roman" w:hAnsi="Times New Roman" w:cs="Times New Roman"/>
          <w:sz w:val="24"/>
          <w:szCs w:val="24"/>
        </w:rPr>
        <w:t xml:space="preserve"> Μάλιστα, το τελευταίο προκύπτει άμεσα και από το ίδιο το γράμμα της διάταξης του άρθρου 979 παρ.2 εδ.γ’ ΚπολΔ.</w:t>
      </w:r>
      <w:r w:rsidR="007864D6">
        <w:rPr>
          <w:rFonts w:ascii="Times New Roman" w:hAnsi="Times New Roman" w:cs="Times New Roman"/>
          <w:sz w:val="24"/>
          <w:szCs w:val="24"/>
        </w:rPr>
        <w:t xml:space="preserve"> </w:t>
      </w:r>
      <w:r w:rsidR="00124EDA" w:rsidRPr="00971CDD">
        <w:rPr>
          <w:rFonts w:ascii="Times New Roman" w:hAnsi="Times New Roman" w:cs="Times New Roman"/>
          <w:color w:val="000000" w:themeColor="text1"/>
          <w:sz w:val="24"/>
          <w:szCs w:val="24"/>
        </w:rPr>
        <w:t>Επομένως, η ανακοπή κατά του πίνακα κατάταξης έχει σχετική και περιορισμένη ενέργεια, εφόσον η διαπλαστική ισχύς της εξαντλείται μόνο στις σχέσεις του  ανακόπτοντος και του καθού η ανακοπή.</w:t>
      </w:r>
      <w:r w:rsidR="003C77A9" w:rsidRPr="00971CDD">
        <w:rPr>
          <w:rStyle w:val="a4"/>
          <w:rFonts w:ascii="Times New Roman" w:hAnsi="Times New Roman" w:cs="Times New Roman"/>
          <w:color w:val="000000" w:themeColor="text1"/>
          <w:sz w:val="24"/>
          <w:szCs w:val="24"/>
        </w:rPr>
        <w:footnoteReference w:id="101"/>
      </w:r>
      <w:r w:rsidR="00036061">
        <w:rPr>
          <w:rFonts w:ascii="Times New Roman" w:hAnsi="Times New Roman" w:cs="Times New Roman"/>
          <w:color w:val="000000" w:themeColor="text1"/>
          <w:sz w:val="24"/>
          <w:szCs w:val="24"/>
        </w:rPr>
        <w:t xml:space="preserve"> </w:t>
      </w:r>
      <w:r w:rsidR="00124EDA" w:rsidRPr="00971CDD">
        <w:rPr>
          <w:rFonts w:ascii="Times New Roman" w:hAnsi="Times New Roman" w:cs="Times New Roman"/>
          <w:color w:val="000000" w:themeColor="text1"/>
          <w:sz w:val="24"/>
          <w:szCs w:val="24"/>
        </w:rPr>
        <w:t xml:space="preserve">Ακριβώς λόγω αυτής της υποκειμενικής ισχύος της απόφασης της ανακοπής, αυτή, εφόσον κάνει δεκτή την ανακοπή, δεν οδηγεί στη σύνταξη νέου, συμπληρωματικού πίνακα, ώστε να </w:t>
      </w:r>
      <w:r w:rsidR="00124EDA" w:rsidRPr="00971CDD">
        <w:rPr>
          <w:rFonts w:ascii="Times New Roman" w:hAnsi="Times New Roman" w:cs="Times New Roman"/>
          <w:color w:val="000000" w:themeColor="text1"/>
          <w:sz w:val="24"/>
          <w:szCs w:val="24"/>
        </w:rPr>
        <w:lastRenderedPageBreak/>
        <w:t>ικανοποιηθούν από το πλειστηρίασμα που είναι πλέον διαθέσιμο με τη νόμιμη σειρά όσοι δανειστές δεν ικανοποιήθηκαν από τον αρχικό πίνακα, αλλά διατάσσει μόνο την ικανοποίηση του ανακόπτο</w:t>
      </w:r>
      <w:r w:rsidR="009520B6" w:rsidRPr="00971CDD">
        <w:rPr>
          <w:rFonts w:ascii="Times New Roman" w:hAnsi="Times New Roman" w:cs="Times New Roman"/>
          <w:color w:val="000000" w:themeColor="text1"/>
          <w:sz w:val="24"/>
          <w:szCs w:val="24"/>
        </w:rPr>
        <w:t>ντο</w:t>
      </w:r>
      <w:r w:rsidR="00124EDA" w:rsidRPr="00971CDD">
        <w:rPr>
          <w:rFonts w:ascii="Times New Roman" w:hAnsi="Times New Roman" w:cs="Times New Roman"/>
          <w:color w:val="000000" w:themeColor="text1"/>
          <w:sz w:val="24"/>
          <w:szCs w:val="24"/>
        </w:rPr>
        <w:t>ς και την υποκατάσταση του στη θέση του καθού, στο μέτρο που έγινε δεκτό το αίτημα του.</w:t>
      </w:r>
      <w:r w:rsidR="003C77A9" w:rsidRPr="00971CDD">
        <w:rPr>
          <w:rStyle w:val="a4"/>
          <w:rFonts w:ascii="Times New Roman" w:hAnsi="Times New Roman" w:cs="Times New Roman"/>
          <w:color w:val="000000" w:themeColor="text1"/>
          <w:sz w:val="24"/>
          <w:szCs w:val="24"/>
        </w:rPr>
        <w:footnoteReference w:id="102"/>
      </w:r>
      <w:r w:rsidR="00124EDA" w:rsidRPr="00971CDD">
        <w:rPr>
          <w:rFonts w:ascii="Times New Roman" w:hAnsi="Times New Roman" w:cs="Times New Roman"/>
          <w:color w:val="000000" w:themeColor="text1"/>
          <w:sz w:val="24"/>
          <w:szCs w:val="24"/>
        </w:rPr>
        <w:t xml:space="preserve"> Πάντως, κι αν ακόμη αποδεσμευτεί ένα τμήμα του</w:t>
      </w:r>
      <w:r w:rsidR="00DE7D2F" w:rsidRPr="00971CDD">
        <w:rPr>
          <w:rFonts w:ascii="Times New Roman" w:hAnsi="Times New Roman" w:cs="Times New Roman"/>
          <w:color w:val="000000" w:themeColor="text1"/>
          <w:sz w:val="24"/>
          <w:szCs w:val="24"/>
        </w:rPr>
        <w:t xml:space="preserve"> πλειστηριάσματος, αν υποτεθεί ότι</w:t>
      </w:r>
      <w:r w:rsidR="00124EDA" w:rsidRPr="00971CDD">
        <w:rPr>
          <w:rFonts w:ascii="Times New Roman" w:hAnsi="Times New Roman" w:cs="Times New Roman"/>
          <w:color w:val="000000" w:themeColor="text1"/>
          <w:sz w:val="24"/>
          <w:szCs w:val="24"/>
        </w:rPr>
        <w:t xml:space="preserve"> η απαίτηση του ανακόπτοντος υπολείπεται της απαι</w:t>
      </w:r>
      <w:r w:rsidR="00DE7D2F" w:rsidRPr="00971CDD">
        <w:rPr>
          <w:rFonts w:ascii="Times New Roman" w:hAnsi="Times New Roman" w:cs="Times New Roman"/>
          <w:color w:val="000000" w:themeColor="text1"/>
          <w:sz w:val="24"/>
          <w:szCs w:val="24"/>
        </w:rPr>
        <w:t xml:space="preserve">τήσεως του καθού, από το υπολειπόμενο τμήμα αυτής δεν ωφελούνται οι λοιποί δανειστές που δεν υπήρξαν </w:t>
      </w:r>
      <w:r w:rsidR="00124EDA" w:rsidRPr="00971CDD">
        <w:rPr>
          <w:rFonts w:ascii="Times New Roman" w:hAnsi="Times New Roman" w:cs="Times New Roman"/>
          <w:color w:val="000000" w:themeColor="text1"/>
          <w:sz w:val="24"/>
          <w:szCs w:val="24"/>
        </w:rPr>
        <w:t>διάδικοι στη</w:t>
      </w:r>
      <w:r w:rsidR="00DE7D2F" w:rsidRPr="00971CDD">
        <w:rPr>
          <w:rFonts w:ascii="Times New Roman" w:hAnsi="Times New Roman" w:cs="Times New Roman"/>
          <w:color w:val="000000" w:themeColor="text1"/>
          <w:sz w:val="24"/>
          <w:szCs w:val="24"/>
        </w:rPr>
        <w:t xml:space="preserve"> σχετική</w:t>
      </w:r>
      <w:r w:rsidR="00124EDA" w:rsidRPr="00971CDD">
        <w:rPr>
          <w:rFonts w:ascii="Times New Roman" w:hAnsi="Times New Roman" w:cs="Times New Roman"/>
          <w:color w:val="000000" w:themeColor="text1"/>
          <w:sz w:val="24"/>
          <w:szCs w:val="24"/>
        </w:rPr>
        <w:t xml:space="preserve"> δίκη, αλλά μόνο ο καθού η ανακοπή. </w:t>
      </w:r>
      <w:r w:rsidR="002E561B" w:rsidRPr="00971CDD">
        <w:rPr>
          <w:rFonts w:ascii="Times New Roman" w:hAnsi="Times New Roman" w:cs="Times New Roman"/>
          <w:color w:val="000000" w:themeColor="text1"/>
          <w:sz w:val="24"/>
          <w:szCs w:val="24"/>
        </w:rPr>
        <w:t xml:space="preserve">Ως εκ τούτου, κανένα </w:t>
      </w:r>
      <w:r w:rsidR="00047C41" w:rsidRPr="00971CDD">
        <w:rPr>
          <w:rFonts w:ascii="Times New Roman" w:hAnsi="Times New Roman" w:cs="Times New Roman"/>
          <w:color w:val="000000" w:themeColor="text1"/>
          <w:sz w:val="24"/>
          <w:szCs w:val="24"/>
        </w:rPr>
        <w:t xml:space="preserve">είδους </w:t>
      </w:r>
      <w:r w:rsidR="002E561B" w:rsidRPr="00971CDD">
        <w:rPr>
          <w:rFonts w:ascii="Times New Roman" w:hAnsi="Times New Roman" w:cs="Times New Roman"/>
          <w:color w:val="000000" w:themeColor="text1"/>
          <w:sz w:val="24"/>
          <w:szCs w:val="24"/>
        </w:rPr>
        <w:t>συμφέρον δε συντρέχει στο πρόσωπο των δανειστών ώστε να δικαιολογείται η άσκηση πρόσθετης παρέμβασης στη δίκη της ανακοπής κατά του πίνακα κατατάξεως, εφόσον οι δανειστές που δε προσέλαβαν την κατάταξη ούτε ωφελούνται, ούτε βλάπτονται με τη μεταρρύθμιση του πίνακα και την αποβολή του καθού η ανακοπή.</w:t>
      </w:r>
      <w:r w:rsidR="00C175E0" w:rsidRPr="00971CDD">
        <w:rPr>
          <w:rStyle w:val="a4"/>
          <w:rFonts w:ascii="Times New Roman" w:hAnsi="Times New Roman" w:cs="Times New Roman"/>
          <w:color w:val="000000" w:themeColor="text1"/>
          <w:sz w:val="24"/>
          <w:szCs w:val="24"/>
        </w:rPr>
        <w:footnoteReference w:id="103"/>
      </w:r>
      <w:r w:rsidR="000973E6">
        <w:rPr>
          <w:rFonts w:ascii="Times New Roman" w:hAnsi="Times New Roman" w:cs="Times New Roman"/>
          <w:color w:val="000000" w:themeColor="text1"/>
          <w:sz w:val="24"/>
          <w:szCs w:val="24"/>
        </w:rPr>
        <w:t xml:space="preserve"> </w:t>
      </w:r>
      <w:r w:rsidR="00C175E0" w:rsidRPr="00971CDD">
        <w:rPr>
          <w:rFonts w:ascii="Times New Roman" w:hAnsi="Times New Roman" w:cs="Times New Roman"/>
          <w:color w:val="000000" w:themeColor="text1"/>
          <w:sz w:val="24"/>
          <w:szCs w:val="24"/>
        </w:rPr>
        <w:t>Η ανάλυση</w:t>
      </w:r>
      <w:r w:rsidR="00A656E3" w:rsidRPr="00971CDD">
        <w:rPr>
          <w:rFonts w:ascii="Times New Roman" w:hAnsi="Times New Roman" w:cs="Times New Roman"/>
          <w:color w:val="000000" w:themeColor="text1"/>
          <w:sz w:val="24"/>
          <w:szCs w:val="24"/>
        </w:rPr>
        <w:t xml:space="preserve"> που προηγήθηκε εκφράζει και τη</w:t>
      </w:r>
      <w:r w:rsidR="00C50226" w:rsidRPr="00971CDD">
        <w:rPr>
          <w:rFonts w:ascii="Times New Roman" w:hAnsi="Times New Roman" w:cs="Times New Roman"/>
          <w:color w:val="000000" w:themeColor="text1"/>
          <w:sz w:val="24"/>
          <w:szCs w:val="24"/>
        </w:rPr>
        <w:t xml:space="preserve"> μάλλον</w:t>
      </w:r>
      <w:r w:rsidR="00C175E0" w:rsidRPr="00971CDD">
        <w:rPr>
          <w:rFonts w:ascii="Times New Roman" w:hAnsi="Times New Roman" w:cs="Times New Roman"/>
          <w:color w:val="000000" w:themeColor="text1"/>
          <w:sz w:val="24"/>
          <w:szCs w:val="24"/>
        </w:rPr>
        <w:t xml:space="preserve"> κρατούσα θέση στην ελληνική </w:t>
      </w:r>
      <w:r w:rsidR="00BE7D4C" w:rsidRPr="00971CDD">
        <w:rPr>
          <w:rFonts w:ascii="Times New Roman" w:hAnsi="Times New Roman" w:cs="Times New Roman"/>
          <w:color w:val="000000" w:themeColor="text1"/>
          <w:sz w:val="24"/>
          <w:szCs w:val="24"/>
        </w:rPr>
        <w:t>θεωρία.</w:t>
      </w:r>
      <w:r w:rsidR="00BE7D4C" w:rsidRPr="00971CDD">
        <w:rPr>
          <w:rStyle w:val="a4"/>
          <w:rFonts w:ascii="Times New Roman" w:hAnsi="Times New Roman" w:cs="Times New Roman"/>
          <w:color w:val="000000" w:themeColor="text1"/>
          <w:sz w:val="24"/>
          <w:szCs w:val="24"/>
        </w:rPr>
        <w:footnoteReference w:id="104"/>
      </w:r>
      <w:r w:rsidR="006355C3">
        <w:rPr>
          <w:rFonts w:ascii="Times New Roman" w:hAnsi="Times New Roman" w:cs="Times New Roman"/>
          <w:color w:val="000000" w:themeColor="text1"/>
          <w:sz w:val="24"/>
          <w:szCs w:val="24"/>
        </w:rPr>
        <w:t xml:space="preserve"> </w:t>
      </w:r>
      <w:r w:rsidR="001559D5" w:rsidRPr="00971CDD">
        <w:rPr>
          <w:rFonts w:ascii="Times New Roman" w:hAnsi="Times New Roman" w:cs="Times New Roman"/>
          <w:color w:val="000000" w:themeColor="text1"/>
          <w:sz w:val="24"/>
          <w:szCs w:val="24"/>
        </w:rPr>
        <w:t>Παρέπεται να ειπωθεί ότι</w:t>
      </w:r>
      <w:r w:rsidR="006512E4" w:rsidRPr="00971CDD">
        <w:rPr>
          <w:rFonts w:ascii="Times New Roman" w:hAnsi="Times New Roman" w:cs="Times New Roman"/>
          <w:color w:val="000000" w:themeColor="text1"/>
          <w:sz w:val="24"/>
          <w:szCs w:val="24"/>
        </w:rPr>
        <w:t>,</w:t>
      </w:r>
      <w:r w:rsidR="001559D5" w:rsidRPr="00971CDD">
        <w:rPr>
          <w:rFonts w:ascii="Times New Roman" w:hAnsi="Times New Roman" w:cs="Times New Roman"/>
          <w:color w:val="000000" w:themeColor="text1"/>
          <w:sz w:val="24"/>
          <w:szCs w:val="24"/>
        </w:rPr>
        <w:t xml:space="preserve"> σύμφωνα με την υποστηριζόμενη εδώ θέση</w:t>
      </w:r>
      <w:r w:rsidR="006512E4" w:rsidRPr="00971CDD">
        <w:rPr>
          <w:rFonts w:ascii="Times New Roman" w:hAnsi="Times New Roman" w:cs="Times New Roman"/>
          <w:color w:val="000000" w:themeColor="text1"/>
          <w:sz w:val="24"/>
          <w:szCs w:val="24"/>
        </w:rPr>
        <w:t xml:space="preserve">, </w:t>
      </w:r>
      <w:r w:rsidR="001559D5" w:rsidRPr="00971CDD">
        <w:rPr>
          <w:rFonts w:ascii="Times New Roman" w:hAnsi="Times New Roman" w:cs="Times New Roman"/>
          <w:color w:val="000000" w:themeColor="text1"/>
          <w:sz w:val="24"/>
          <w:szCs w:val="24"/>
        </w:rPr>
        <w:t>ούτε η άσκηση προσεπίκλησης μπορεί να δικαιολογηθεί</w:t>
      </w:r>
      <w:r w:rsidR="006512E4" w:rsidRPr="00971CDD">
        <w:rPr>
          <w:rFonts w:ascii="Times New Roman" w:hAnsi="Times New Roman" w:cs="Times New Roman"/>
          <w:color w:val="000000" w:themeColor="text1"/>
          <w:sz w:val="24"/>
          <w:szCs w:val="24"/>
        </w:rPr>
        <w:t xml:space="preserve">, </w:t>
      </w:r>
      <w:r w:rsidR="00EA3239" w:rsidRPr="00971CDD">
        <w:rPr>
          <w:rFonts w:ascii="Times New Roman" w:hAnsi="Times New Roman" w:cs="Times New Roman"/>
          <w:color w:val="000000" w:themeColor="text1"/>
          <w:sz w:val="24"/>
          <w:szCs w:val="24"/>
        </w:rPr>
        <w:t xml:space="preserve">ούτε και επιβάλλεται προσεπίκληση των υπολοίπων δανειστών στη δίκη, </w:t>
      </w:r>
      <w:r w:rsidR="006512E4" w:rsidRPr="00971CDD">
        <w:rPr>
          <w:rFonts w:ascii="Times New Roman" w:hAnsi="Times New Roman" w:cs="Times New Roman"/>
          <w:color w:val="000000" w:themeColor="text1"/>
          <w:sz w:val="24"/>
          <w:szCs w:val="24"/>
        </w:rPr>
        <w:t>διότι δε συντρέχει καμία από τις προβλεπόμενες προϋποθέσεις των άρθρων 86-88 ΚπολΔ.</w:t>
      </w:r>
      <w:r w:rsidR="008553DA" w:rsidRPr="00971CDD">
        <w:rPr>
          <w:rStyle w:val="a4"/>
          <w:rFonts w:ascii="Times New Roman" w:hAnsi="Times New Roman" w:cs="Times New Roman"/>
          <w:color w:val="000000" w:themeColor="text1"/>
          <w:sz w:val="24"/>
          <w:szCs w:val="24"/>
        </w:rPr>
        <w:footnoteReference w:id="105"/>
      </w:r>
      <w:r w:rsidR="008553DA" w:rsidRPr="00971CDD">
        <w:rPr>
          <w:rFonts w:ascii="Times New Roman" w:hAnsi="Times New Roman" w:cs="Times New Roman"/>
          <w:color w:val="000000" w:themeColor="text1"/>
          <w:sz w:val="24"/>
          <w:szCs w:val="24"/>
        </w:rPr>
        <w:t xml:space="preserve"> Πράγματι, δε μπορεί να ενεργοποιηθεί η διάταξη του άρθρο 86 ΚπολΔ, καθώς οι αναγγελμένοι δανειστές δε συνδέονται μεταξύ τους με σχέση αναγκαίας ομοδικίας.</w:t>
      </w:r>
      <w:r w:rsidR="00382D7E" w:rsidRPr="00971CDD">
        <w:rPr>
          <w:rStyle w:val="a4"/>
          <w:rFonts w:ascii="Times New Roman" w:hAnsi="Times New Roman" w:cs="Times New Roman"/>
          <w:color w:val="000000" w:themeColor="text1"/>
          <w:sz w:val="24"/>
          <w:szCs w:val="24"/>
        </w:rPr>
        <w:footnoteReference w:id="106"/>
      </w:r>
    </w:p>
    <w:p w:rsidR="00C559E3" w:rsidRPr="00971CDD" w:rsidRDefault="00047C41"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Σύμφωνα με την πιο επιεική άποψη που διατυπώθηκε, με ένθερμο υποστηρικτή της στη θεωρία τον αείμνηστο Μπρίνια </w:t>
      </w:r>
      <w:r w:rsidR="00C559E3" w:rsidRPr="00971CDD">
        <w:rPr>
          <w:rFonts w:ascii="Times New Roman" w:hAnsi="Times New Roman" w:cs="Times New Roman"/>
          <w:color w:val="000000" w:themeColor="text1"/>
          <w:sz w:val="24"/>
          <w:szCs w:val="24"/>
        </w:rPr>
        <w:t>οι δανειστές που αναγγέλθηκαν, αλλά δεν κατέστησαν διάδικοι της δίκης της ανακοπής με την άσκηση του ενδίκου βοηθήματος του άρθρου 979 παρ.2 ΚπολΔ</w:t>
      </w:r>
      <w:r w:rsidR="005A0CCA" w:rsidRPr="00971CDD">
        <w:rPr>
          <w:rFonts w:ascii="Times New Roman" w:hAnsi="Times New Roman" w:cs="Times New Roman"/>
          <w:color w:val="000000" w:themeColor="text1"/>
          <w:sz w:val="24"/>
          <w:szCs w:val="24"/>
        </w:rPr>
        <w:t xml:space="preserve"> έχουν έ</w:t>
      </w:r>
      <w:r w:rsidRPr="00971CDD">
        <w:rPr>
          <w:rFonts w:ascii="Times New Roman" w:hAnsi="Times New Roman" w:cs="Times New Roman"/>
          <w:color w:val="000000" w:themeColor="text1"/>
          <w:sz w:val="24"/>
          <w:szCs w:val="24"/>
        </w:rPr>
        <w:t>ννομο συμφέρον να παρέμβουν στη</w:t>
      </w:r>
      <w:r w:rsidR="005A0CCA" w:rsidRPr="00971CDD">
        <w:rPr>
          <w:rFonts w:ascii="Times New Roman" w:hAnsi="Times New Roman" w:cs="Times New Roman"/>
          <w:color w:val="000000" w:themeColor="text1"/>
          <w:sz w:val="24"/>
          <w:szCs w:val="24"/>
        </w:rPr>
        <w:t>ν εκκρεμή δίκη ανακοπής που ασκήθηκε</w:t>
      </w:r>
      <w:r w:rsidR="00DA64FF" w:rsidRPr="00971CDD">
        <w:rPr>
          <w:rFonts w:ascii="Times New Roman" w:hAnsi="Times New Roman" w:cs="Times New Roman"/>
          <w:color w:val="000000" w:themeColor="text1"/>
          <w:sz w:val="24"/>
          <w:szCs w:val="24"/>
        </w:rPr>
        <w:t>, υπό την προϋ</w:t>
      </w:r>
      <w:r w:rsidR="0095093F" w:rsidRPr="00971CDD">
        <w:rPr>
          <w:rFonts w:ascii="Times New Roman" w:hAnsi="Times New Roman" w:cs="Times New Roman"/>
          <w:color w:val="000000" w:themeColor="text1"/>
          <w:sz w:val="24"/>
          <w:szCs w:val="24"/>
        </w:rPr>
        <w:t>πόθεση ότι ο παρεμβάς δε θα έχει απωλέσει την προθεσμία προς άσκηση ανακοπής.</w:t>
      </w:r>
      <w:r w:rsidR="0095093F" w:rsidRPr="00971CDD">
        <w:rPr>
          <w:rStyle w:val="a4"/>
          <w:rFonts w:ascii="Times New Roman" w:hAnsi="Times New Roman" w:cs="Times New Roman"/>
          <w:color w:val="000000" w:themeColor="text1"/>
          <w:sz w:val="24"/>
          <w:szCs w:val="24"/>
        </w:rPr>
        <w:footnoteReference w:id="107"/>
      </w:r>
      <w:r w:rsidR="00F414BC" w:rsidRPr="00971CDD">
        <w:rPr>
          <w:rFonts w:ascii="Times New Roman" w:hAnsi="Times New Roman" w:cs="Times New Roman"/>
          <w:color w:val="000000" w:themeColor="text1"/>
          <w:sz w:val="24"/>
          <w:szCs w:val="24"/>
        </w:rPr>
        <w:t xml:space="preserve"> Ο</w:t>
      </w:r>
      <w:r w:rsidR="0095093F" w:rsidRPr="00971CDD">
        <w:rPr>
          <w:rFonts w:ascii="Times New Roman" w:hAnsi="Times New Roman" w:cs="Times New Roman"/>
          <w:color w:val="000000" w:themeColor="text1"/>
          <w:sz w:val="24"/>
          <w:szCs w:val="24"/>
        </w:rPr>
        <w:t xml:space="preserve"> πρόσθετος αυτός όρος που τίθεται για το παραδεκτό της παρέμβασης του αναγγελθέντος δανειστή δικαιολογείται από την ανάγκη να μην καταστρατηγείται η αποσβεστική προθεσμία προς άσκηση ανακοπής του άρθρου 979 παρ.2 ΚπολΔ, καθώς και </w:t>
      </w:r>
      <w:r w:rsidR="00DA64FF" w:rsidRPr="00971CDD">
        <w:rPr>
          <w:rFonts w:ascii="Times New Roman" w:hAnsi="Times New Roman" w:cs="Times New Roman"/>
          <w:color w:val="000000" w:themeColor="text1"/>
          <w:sz w:val="24"/>
          <w:szCs w:val="24"/>
        </w:rPr>
        <w:t xml:space="preserve">η διάταξη </w:t>
      </w:r>
      <w:r w:rsidR="0095093F" w:rsidRPr="00971CDD">
        <w:rPr>
          <w:rFonts w:ascii="Times New Roman" w:hAnsi="Times New Roman" w:cs="Times New Roman"/>
          <w:color w:val="000000" w:themeColor="text1"/>
          <w:sz w:val="24"/>
          <w:szCs w:val="24"/>
        </w:rPr>
        <w:t xml:space="preserve">του άρθρου </w:t>
      </w:r>
      <w:r w:rsidR="00A45CF0" w:rsidRPr="00971CDD">
        <w:rPr>
          <w:rFonts w:ascii="Times New Roman" w:hAnsi="Times New Roman" w:cs="Times New Roman"/>
          <w:color w:val="000000" w:themeColor="text1"/>
          <w:sz w:val="24"/>
          <w:szCs w:val="24"/>
        </w:rPr>
        <w:t>151 ΚπολΔ, σύμφωνα με την οποία η</w:t>
      </w:r>
      <w:r w:rsidR="0095093F" w:rsidRPr="00971CDD">
        <w:rPr>
          <w:rFonts w:ascii="Times New Roman" w:hAnsi="Times New Roman" w:cs="Times New Roman"/>
          <w:color w:val="000000" w:themeColor="text1"/>
          <w:sz w:val="24"/>
          <w:szCs w:val="24"/>
        </w:rPr>
        <w:t xml:space="preserve"> τυχόν παρέλευση νόμιμης ή δικαστικής προθεσμίας συνεπάγεται έκπτωση </w:t>
      </w:r>
      <w:r w:rsidR="0095093F" w:rsidRPr="00971CDD">
        <w:rPr>
          <w:rFonts w:ascii="Times New Roman" w:hAnsi="Times New Roman" w:cs="Times New Roman"/>
          <w:color w:val="000000" w:themeColor="text1"/>
          <w:sz w:val="24"/>
          <w:szCs w:val="24"/>
        </w:rPr>
        <w:lastRenderedPageBreak/>
        <w:t>από το δικαίωμα να επιχειρηθεί η πράξη για την οποία έχει οριστεί προθεσμία.</w:t>
      </w:r>
      <w:r w:rsidR="00685675" w:rsidRPr="00971CDD">
        <w:rPr>
          <w:rStyle w:val="a4"/>
          <w:rFonts w:ascii="Times New Roman" w:hAnsi="Times New Roman" w:cs="Times New Roman"/>
          <w:color w:val="000000" w:themeColor="text1"/>
          <w:sz w:val="24"/>
          <w:szCs w:val="24"/>
        </w:rPr>
        <w:footnoteReference w:id="108"/>
      </w:r>
      <w:r w:rsidR="00B829CE" w:rsidRPr="00971CDD">
        <w:rPr>
          <w:rFonts w:ascii="Times New Roman" w:hAnsi="Times New Roman" w:cs="Times New Roman"/>
          <w:color w:val="000000" w:themeColor="text1"/>
          <w:sz w:val="24"/>
          <w:szCs w:val="24"/>
        </w:rPr>
        <w:t xml:space="preserve"> Το είδος της ασκούμενης παρέμβασης είναι αυτό της απλής πρόσθετης, αποκλειόμενης της εκδοχής της αυτοτελούς πρόσθετης παρέμβασης εφόσον η ισχύς της απόφασης, όπως αναφέρθηκε ανωτέρω, επί της ανακοπής δε θα εκτείνεται σε όλους τους ομοδίκους (76 παρ.1 περ.</w:t>
      </w:r>
      <w:r w:rsidR="008C2F2A">
        <w:rPr>
          <w:rFonts w:ascii="Times New Roman" w:hAnsi="Times New Roman" w:cs="Times New Roman"/>
          <w:color w:val="000000" w:themeColor="text1"/>
          <w:sz w:val="24"/>
          <w:szCs w:val="24"/>
        </w:rPr>
        <w:t xml:space="preserve"> </w:t>
      </w:r>
      <w:r w:rsidR="00B829CE" w:rsidRPr="00971CDD">
        <w:rPr>
          <w:rFonts w:ascii="Times New Roman" w:hAnsi="Times New Roman" w:cs="Times New Roman"/>
          <w:color w:val="000000" w:themeColor="text1"/>
          <w:sz w:val="24"/>
          <w:szCs w:val="24"/>
        </w:rPr>
        <w:t>β</w:t>
      </w:r>
      <w:r w:rsidR="008C2F2A">
        <w:rPr>
          <w:rFonts w:ascii="Times New Roman" w:hAnsi="Times New Roman" w:cs="Times New Roman"/>
          <w:color w:val="000000" w:themeColor="text1"/>
          <w:sz w:val="24"/>
          <w:szCs w:val="24"/>
        </w:rPr>
        <w:t>’</w:t>
      </w:r>
      <w:r w:rsidR="00B829CE" w:rsidRPr="00971CDD">
        <w:rPr>
          <w:rFonts w:ascii="Times New Roman" w:hAnsi="Times New Roman" w:cs="Times New Roman"/>
          <w:color w:val="000000" w:themeColor="text1"/>
          <w:sz w:val="24"/>
          <w:szCs w:val="24"/>
        </w:rPr>
        <w:t xml:space="preserve"> ΚπολΔ), αλλά θα έχει μόνο περιορισμένη ενέργεια.</w:t>
      </w:r>
      <w:r w:rsidR="00B829CE" w:rsidRPr="00971CDD">
        <w:rPr>
          <w:rStyle w:val="a4"/>
          <w:rFonts w:ascii="Times New Roman" w:hAnsi="Times New Roman" w:cs="Times New Roman"/>
          <w:color w:val="000000" w:themeColor="text1"/>
          <w:sz w:val="24"/>
          <w:szCs w:val="24"/>
        </w:rPr>
        <w:footnoteReference w:id="109"/>
      </w:r>
    </w:p>
    <w:p w:rsidR="00B829CE" w:rsidRPr="00971CDD" w:rsidRDefault="0085585F"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Διαφορετική θέση αναφορικά με τη δυνατότητα αναμίξεως των αναγγελθέντων δανειστών στην εκκρεμή δίκη της ανακοπής κατά του πίνακα κατάταξης εκφράστηκε από </w:t>
      </w:r>
      <w:r w:rsidR="004C4553" w:rsidRPr="00971CDD">
        <w:rPr>
          <w:rFonts w:ascii="Times New Roman" w:hAnsi="Times New Roman" w:cs="Times New Roman"/>
          <w:color w:val="000000" w:themeColor="text1"/>
          <w:sz w:val="24"/>
          <w:szCs w:val="24"/>
        </w:rPr>
        <w:t>μερίδα εκπροσώπων</w:t>
      </w:r>
      <w:r w:rsidRPr="00971CDD">
        <w:rPr>
          <w:rFonts w:ascii="Times New Roman" w:hAnsi="Times New Roman" w:cs="Times New Roman"/>
          <w:color w:val="000000" w:themeColor="text1"/>
          <w:sz w:val="24"/>
          <w:szCs w:val="24"/>
        </w:rPr>
        <w:t xml:space="preserve"> της θεωρίας</w:t>
      </w:r>
      <w:r w:rsidR="00B829CE" w:rsidRPr="00971CDD">
        <w:rPr>
          <w:rFonts w:ascii="Times New Roman" w:hAnsi="Times New Roman" w:cs="Times New Roman"/>
          <w:color w:val="000000" w:themeColor="text1"/>
          <w:sz w:val="24"/>
          <w:szCs w:val="24"/>
        </w:rPr>
        <w:t>, κυρίως το Μπέη,</w:t>
      </w:r>
      <w:r w:rsidRPr="00971CDD">
        <w:rPr>
          <w:rFonts w:ascii="Times New Roman" w:hAnsi="Times New Roman" w:cs="Times New Roman"/>
          <w:color w:val="000000" w:themeColor="text1"/>
          <w:sz w:val="24"/>
          <w:szCs w:val="24"/>
        </w:rPr>
        <w:t xml:space="preserve"> που ασπάζονται την αρχή της αντικειμενικής ενέργειας της ανακοπής του άρθρου 979 παρ. 2 ΚπολΔ. </w:t>
      </w:r>
      <w:r w:rsidR="00B829CE" w:rsidRPr="00971CDD">
        <w:rPr>
          <w:rFonts w:ascii="Times New Roman" w:hAnsi="Times New Roman" w:cs="Times New Roman"/>
          <w:color w:val="000000" w:themeColor="text1"/>
          <w:sz w:val="24"/>
          <w:szCs w:val="24"/>
        </w:rPr>
        <w:t>Σύμφωνα με αυτήν</w:t>
      </w:r>
      <w:r w:rsidR="00700995" w:rsidRPr="00971CDD">
        <w:rPr>
          <w:rFonts w:ascii="Times New Roman" w:hAnsi="Times New Roman" w:cs="Times New Roman"/>
          <w:color w:val="000000" w:themeColor="text1"/>
          <w:sz w:val="24"/>
          <w:szCs w:val="24"/>
        </w:rPr>
        <w:t>,</w:t>
      </w:r>
      <w:r w:rsidR="00B829CE" w:rsidRPr="00971CDD">
        <w:rPr>
          <w:rFonts w:ascii="Times New Roman" w:hAnsi="Times New Roman" w:cs="Times New Roman"/>
          <w:color w:val="000000" w:themeColor="text1"/>
          <w:sz w:val="24"/>
          <w:szCs w:val="24"/>
        </w:rPr>
        <w:t xml:space="preserve"> με την ακύρωση της κατατάξεως της απαιτήσεως του καθού η ανακοπή</w:t>
      </w:r>
      <w:r w:rsidR="00700995" w:rsidRPr="00971CDD">
        <w:rPr>
          <w:rFonts w:ascii="Times New Roman" w:hAnsi="Times New Roman" w:cs="Times New Roman"/>
          <w:color w:val="000000" w:themeColor="text1"/>
          <w:sz w:val="24"/>
          <w:szCs w:val="24"/>
        </w:rPr>
        <w:t xml:space="preserve"> και</w:t>
      </w:r>
      <w:r w:rsidR="00B829CE" w:rsidRPr="00971CDD">
        <w:rPr>
          <w:rFonts w:ascii="Times New Roman" w:hAnsi="Times New Roman" w:cs="Times New Roman"/>
          <w:color w:val="000000" w:themeColor="text1"/>
          <w:sz w:val="24"/>
          <w:szCs w:val="24"/>
        </w:rPr>
        <w:t xml:space="preserve"> τη συνακόλουθη αποβολή της από τον πίνακα θα πρέπει να ακολουθεί νέα κατάταξη από το δικαστήριο, κατόπιν συγκρίσεως και αντικειμενικής αξιολογήσεως όλων των απαιτήσεων που αναγγέλθηκαν, αλλά δεν κατετάγησαν.</w:t>
      </w:r>
      <w:r w:rsidR="006B3AD7" w:rsidRPr="00971CDD">
        <w:rPr>
          <w:rStyle w:val="a4"/>
          <w:rFonts w:ascii="Times New Roman" w:hAnsi="Times New Roman" w:cs="Times New Roman"/>
          <w:color w:val="000000" w:themeColor="text1"/>
          <w:sz w:val="24"/>
          <w:szCs w:val="24"/>
        </w:rPr>
        <w:footnoteReference w:id="110"/>
      </w:r>
      <w:r w:rsidR="00C347B7" w:rsidRPr="00971CDD">
        <w:rPr>
          <w:rFonts w:ascii="Times New Roman" w:hAnsi="Times New Roman" w:cs="Times New Roman"/>
          <w:color w:val="000000" w:themeColor="text1"/>
          <w:sz w:val="24"/>
          <w:szCs w:val="24"/>
        </w:rPr>
        <w:t>Το δικαστήριο θα προβεί σε</w:t>
      </w:r>
      <w:r w:rsidR="00DA519A" w:rsidRPr="00971CDD">
        <w:rPr>
          <w:rFonts w:ascii="Times New Roman" w:hAnsi="Times New Roman" w:cs="Times New Roman"/>
          <w:color w:val="000000" w:themeColor="text1"/>
          <w:sz w:val="24"/>
          <w:szCs w:val="24"/>
        </w:rPr>
        <w:t xml:space="preserve"> νέα κατάταξη των απαιτήσεων του συνόλου των</w:t>
      </w:r>
      <w:r w:rsidR="00C347B7" w:rsidRPr="00971CDD">
        <w:rPr>
          <w:rFonts w:ascii="Times New Roman" w:hAnsi="Times New Roman" w:cs="Times New Roman"/>
          <w:color w:val="000000" w:themeColor="text1"/>
          <w:sz w:val="24"/>
          <w:szCs w:val="24"/>
        </w:rPr>
        <w:t xml:space="preserve"> αναγγελθέντων δανειστών</w:t>
      </w:r>
      <w:r w:rsidR="00DA519A" w:rsidRPr="00971CDD">
        <w:rPr>
          <w:rFonts w:ascii="Times New Roman" w:hAnsi="Times New Roman" w:cs="Times New Roman"/>
          <w:color w:val="000000" w:themeColor="text1"/>
          <w:sz w:val="24"/>
          <w:szCs w:val="24"/>
        </w:rPr>
        <w:t xml:space="preserve">, </w:t>
      </w:r>
      <w:r w:rsidR="00FD1784" w:rsidRPr="00971CDD">
        <w:rPr>
          <w:rFonts w:ascii="Times New Roman" w:hAnsi="Times New Roman" w:cs="Times New Roman"/>
          <w:color w:val="000000" w:themeColor="text1"/>
          <w:sz w:val="24"/>
          <w:szCs w:val="24"/>
        </w:rPr>
        <w:t xml:space="preserve">ακόμη κι αν </w:t>
      </w:r>
      <w:r w:rsidR="00D15B54" w:rsidRPr="00971CDD">
        <w:rPr>
          <w:rFonts w:ascii="Times New Roman" w:hAnsi="Times New Roman" w:cs="Times New Roman"/>
          <w:color w:val="000000" w:themeColor="text1"/>
          <w:sz w:val="24"/>
          <w:szCs w:val="24"/>
        </w:rPr>
        <w:t xml:space="preserve">αυτοί </w:t>
      </w:r>
      <w:r w:rsidR="00FD1784" w:rsidRPr="00971CDD">
        <w:rPr>
          <w:rFonts w:ascii="Times New Roman" w:hAnsi="Times New Roman" w:cs="Times New Roman"/>
          <w:color w:val="000000" w:themeColor="text1"/>
          <w:sz w:val="24"/>
          <w:szCs w:val="24"/>
        </w:rPr>
        <w:t xml:space="preserve">απώλεσαν την προθεσμία για την </w:t>
      </w:r>
      <w:r w:rsidR="00DA519A" w:rsidRPr="00971CDD">
        <w:rPr>
          <w:rFonts w:ascii="Times New Roman" w:hAnsi="Times New Roman" w:cs="Times New Roman"/>
          <w:color w:val="000000" w:themeColor="text1"/>
          <w:sz w:val="24"/>
          <w:szCs w:val="24"/>
        </w:rPr>
        <w:t>άσκηση ανακοπής κατά του πίνακα,</w:t>
      </w:r>
      <w:r w:rsidR="008C2F2A">
        <w:rPr>
          <w:rFonts w:ascii="Times New Roman" w:hAnsi="Times New Roman" w:cs="Times New Roman"/>
          <w:color w:val="000000" w:themeColor="text1"/>
          <w:sz w:val="24"/>
          <w:szCs w:val="24"/>
        </w:rPr>
        <w:t xml:space="preserve"> </w:t>
      </w:r>
      <w:r w:rsidR="00C347B7" w:rsidRPr="00971CDD">
        <w:rPr>
          <w:rFonts w:ascii="Times New Roman" w:hAnsi="Times New Roman" w:cs="Times New Roman"/>
          <w:color w:val="000000" w:themeColor="text1"/>
          <w:sz w:val="24"/>
          <w:szCs w:val="24"/>
        </w:rPr>
        <w:t xml:space="preserve">όμως, μόνο μετά την άσκηση προσθέτου παρεμβάσεως από </w:t>
      </w:r>
      <w:r w:rsidR="00FD1784" w:rsidRPr="00971CDD">
        <w:rPr>
          <w:rFonts w:ascii="Times New Roman" w:hAnsi="Times New Roman" w:cs="Times New Roman"/>
          <w:color w:val="000000" w:themeColor="text1"/>
          <w:sz w:val="24"/>
          <w:szCs w:val="24"/>
        </w:rPr>
        <w:t xml:space="preserve">αυτούς που θα επιτευχθεί </w:t>
      </w:r>
      <w:r w:rsidR="00C347B7" w:rsidRPr="00971CDD">
        <w:rPr>
          <w:rFonts w:ascii="Times New Roman" w:hAnsi="Times New Roman" w:cs="Times New Roman"/>
          <w:color w:val="000000" w:themeColor="text1"/>
          <w:sz w:val="24"/>
          <w:szCs w:val="24"/>
        </w:rPr>
        <w:t>δια προσεπικλήσεως,</w:t>
      </w:r>
      <w:r w:rsidR="00FD1784" w:rsidRPr="00971CDD">
        <w:rPr>
          <w:rStyle w:val="a4"/>
          <w:rFonts w:ascii="Times New Roman" w:hAnsi="Times New Roman" w:cs="Times New Roman"/>
          <w:color w:val="000000" w:themeColor="text1"/>
          <w:sz w:val="24"/>
          <w:szCs w:val="24"/>
        </w:rPr>
        <w:footnoteReference w:id="111"/>
      </w:r>
      <w:r w:rsidR="00DA519A" w:rsidRPr="00971CDD">
        <w:rPr>
          <w:rFonts w:ascii="Times New Roman" w:hAnsi="Times New Roman" w:cs="Times New Roman"/>
          <w:color w:val="000000" w:themeColor="text1"/>
          <w:sz w:val="24"/>
          <w:szCs w:val="24"/>
        </w:rPr>
        <w:t xml:space="preserve"> Μάλιστα, η εν λόγω παρέμβαση θα φέρει το χαρακτήρα αυτοτελούς πρόσθετης παρέμβασης, λόγω της </w:t>
      </w:r>
      <w:r w:rsidR="00DA519A" w:rsidRPr="00971CDD">
        <w:rPr>
          <w:rFonts w:ascii="Times New Roman" w:hAnsi="Times New Roman" w:cs="Times New Roman"/>
          <w:color w:val="000000" w:themeColor="text1"/>
          <w:sz w:val="24"/>
          <w:szCs w:val="24"/>
          <w:lang w:val="en-US"/>
        </w:rPr>
        <w:t>erga</w:t>
      </w:r>
      <w:r w:rsidR="008C2F2A">
        <w:rPr>
          <w:rFonts w:ascii="Times New Roman" w:hAnsi="Times New Roman" w:cs="Times New Roman"/>
          <w:color w:val="000000" w:themeColor="text1"/>
          <w:sz w:val="24"/>
          <w:szCs w:val="24"/>
        </w:rPr>
        <w:t xml:space="preserve"> </w:t>
      </w:r>
      <w:r w:rsidR="00DA519A" w:rsidRPr="00971CDD">
        <w:rPr>
          <w:rFonts w:ascii="Times New Roman" w:hAnsi="Times New Roman" w:cs="Times New Roman"/>
          <w:color w:val="000000" w:themeColor="text1"/>
          <w:sz w:val="24"/>
          <w:szCs w:val="24"/>
          <w:lang w:val="en-US"/>
        </w:rPr>
        <w:t>omnes</w:t>
      </w:r>
      <w:r w:rsidR="00DA519A" w:rsidRPr="00971CDD">
        <w:rPr>
          <w:rFonts w:ascii="Times New Roman" w:hAnsi="Times New Roman" w:cs="Times New Roman"/>
          <w:color w:val="000000" w:themeColor="text1"/>
          <w:sz w:val="24"/>
          <w:szCs w:val="24"/>
        </w:rPr>
        <w:t xml:space="preserve"> ισχύος της διαπλαστικής απόφασης που ακυρώνει ή μεταρρυθμίζει τον πίνακα. </w:t>
      </w:r>
      <w:r w:rsidR="005217C2" w:rsidRPr="00971CDD">
        <w:rPr>
          <w:rFonts w:ascii="Times New Roman" w:hAnsi="Times New Roman" w:cs="Times New Roman"/>
          <w:color w:val="000000" w:themeColor="text1"/>
          <w:sz w:val="24"/>
          <w:szCs w:val="24"/>
        </w:rPr>
        <w:t xml:space="preserve">Οι υποστηρικτές της θέσης αυτής προβαίνουν σε </w:t>
      </w:r>
      <w:r w:rsidR="005B006A" w:rsidRPr="00971CDD">
        <w:rPr>
          <w:rFonts w:ascii="Times New Roman" w:hAnsi="Times New Roman" w:cs="Times New Roman"/>
          <w:color w:val="000000" w:themeColor="text1"/>
          <w:sz w:val="24"/>
          <w:szCs w:val="24"/>
        </w:rPr>
        <w:t xml:space="preserve">σαφή </w:t>
      </w:r>
      <w:r w:rsidR="005217C2" w:rsidRPr="00971CDD">
        <w:rPr>
          <w:rFonts w:ascii="Times New Roman" w:hAnsi="Times New Roman" w:cs="Times New Roman"/>
          <w:color w:val="000000" w:themeColor="text1"/>
          <w:sz w:val="24"/>
          <w:szCs w:val="24"/>
        </w:rPr>
        <w:t>διαχωρισμό μεταξύ του εξώδικου σταδίου πριν την ακύρωση του πίνακα και αυτού που έπεται, δ</w:t>
      </w:r>
      <w:r w:rsidR="00EB7873" w:rsidRPr="00971CDD">
        <w:rPr>
          <w:rFonts w:ascii="Times New Roman" w:hAnsi="Times New Roman" w:cs="Times New Roman"/>
          <w:color w:val="000000" w:themeColor="text1"/>
          <w:sz w:val="24"/>
          <w:szCs w:val="24"/>
        </w:rPr>
        <w:t>ηλαδή εκείνου της μεταρρυθμίσεως</w:t>
      </w:r>
      <w:r w:rsidR="005217C2" w:rsidRPr="00971CDD">
        <w:rPr>
          <w:rFonts w:ascii="Times New Roman" w:hAnsi="Times New Roman" w:cs="Times New Roman"/>
          <w:color w:val="000000" w:themeColor="text1"/>
          <w:sz w:val="24"/>
          <w:szCs w:val="24"/>
        </w:rPr>
        <w:t xml:space="preserve"> του. Έτσι, η</w:t>
      </w:r>
      <w:r w:rsidR="00B829CE" w:rsidRPr="00971CDD">
        <w:rPr>
          <w:rFonts w:ascii="Times New Roman" w:hAnsi="Times New Roman" w:cs="Times New Roman"/>
          <w:color w:val="000000" w:themeColor="text1"/>
          <w:sz w:val="24"/>
          <w:szCs w:val="24"/>
        </w:rPr>
        <w:t xml:space="preserve"> απόφαση</w:t>
      </w:r>
      <w:r w:rsidR="00700995" w:rsidRPr="00971CDD">
        <w:rPr>
          <w:rFonts w:ascii="Times New Roman" w:hAnsi="Times New Roman" w:cs="Times New Roman"/>
          <w:color w:val="000000" w:themeColor="text1"/>
          <w:sz w:val="24"/>
          <w:szCs w:val="24"/>
        </w:rPr>
        <w:t xml:space="preserve"> που ακυρώνει τον</w:t>
      </w:r>
      <w:r w:rsidR="00B829CE" w:rsidRPr="00971CDD">
        <w:rPr>
          <w:rFonts w:ascii="Times New Roman" w:hAnsi="Times New Roman" w:cs="Times New Roman"/>
          <w:color w:val="000000" w:themeColor="text1"/>
          <w:sz w:val="24"/>
          <w:szCs w:val="24"/>
        </w:rPr>
        <w:t xml:space="preserve"> πίνακα κατάταξης ως διαπλαστική έχει </w:t>
      </w:r>
      <w:r w:rsidR="00B829CE" w:rsidRPr="00971CDD">
        <w:rPr>
          <w:rFonts w:ascii="Times New Roman" w:hAnsi="Times New Roman" w:cs="Times New Roman"/>
          <w:color w:val="000000" w:themeColor="text1"/>
          <w:sz w:val="24"/>
          <w:szCs w:val="24"/>
          <w:lang w:val="en-US"/>
        </w:rPr>
        <w:t>erga</w:t>
      </w:r>
      <w:r w:rsidR="008C2F2A">
        <w:rPr>
          <w:rFonts w:ascii="Times New Roman" w:hAnsi="Times New Roman" w:cs="Times New Roman"/>
          <w:color w:val="000000" w:themeColor="text1"/>
          <w:sz w:val="24"/>
          <w:szCs w:val="24"/>
        </w:rPr>
        <w:t xml:space="preserve"> </w:t>
      </w:r>
      <w:r w:rsidR="00B829CE" w:rsidRPr="00971CDD">
        <w:rPr>
          <w:rFonts w:ascii="Times New Roman" w:hAnsi="Times New Roman" w:cs="Times New Roman"/>
          <w:color w:val="000000" w:themeColor="text1"/>
          <w:sz w:val="24"/>
          <w:szCs w:val="24"/>
          <w:lang w:val="en-US"/>
        </w:rPr>
        <w:t>omnes</w:t>
      </w:r>
      <w:r w:rsidR="00B829CE" w:rsidRPr="00971CDD">
        <w:rPr>
          <w:rFonts w:ascii="Times New Roman" w:hAnsi="Times New Roman" w:cs="Times New Roman"/>
          <w:color w:val="000000" w:themeColor="text1"/>
          <w:sz w:val="24"/>
          <w:szCs w:val="24"/>
        </w:rPr>
        <w:t xml:space="preserve"> ισχύ και</w:t>
      </w:r>
      <w:r w:rsidR="008C2F2A">
        <w:rPr>
          <w:rFonts w:ascii="Times New Roman" w:hAnsi="Times New Roman" w:cs="Times New Roman"/>
          <w:color w:val="000000" w:themeColor="text1"/>
          <w:sz w:val="24"/>
          <w:szCs w:val="24"/>
        </w:rPr>
        <w:t xml:space="preserve"> </w:t>
      </w:r>
      <w:r w:rsidR="005217C2" w:rsidRPr="00971CDD">
        <w:rPr>
          <w:rFonts w:ascii="Times New Roman" w:hAnsi="Times New Roman" w:cs="Times New Roman"/>
          <w:color w:val="000000" w:themeColor="text1"/>
          <w:sz w:val="24"/>
          <w:szCs w:val="24"/>
        </w:rPr>
        <w:t xml:space="preserve">επεκτείνεται </w:t>
      </w:r>
      <w:r w:rsidR="00B829CE" w:rsidRPr="00971CDD">
        <w:rPr>
          <w:rFonts w:ascii="Times New Roman" w:hAnsi="Times New Roman" w:cs="Times New Roman"/>
          <w:color w:val="000000" w:themeColor="text1"/>
          <w:sz w:val="24"/>
          <w:szCs w:val="24"/>
        </w:rPr>
        <w:t>και ένα</w:t>
      </w:r>
      <w:r w:rsidR="006B3AD7" w:rsidRPr="00971CDD">
        <w:rPr>
          <w:rFonts w:ascii="Times New Roman" w:hAnsi="Times New Roman" w:cs="Times New Roman"/>
          <w:color w:val="000000" w:themeColor="text1"/>
          <w:sz w:val="24"/>
          <w:szCs w:val="24"/>
        </w:rPr>
        <w:t>ν</w:t>
      </w:r>
      <w:r w:rsidR="00B829CE" w:rsidRPr="00971CDD">
        <w:rPr>
          <w:rFonts w:ascii="Times New Roman" w:hAnsi="Times New Roman" w:cs="Times New Roman"/>
          <w:color w:val="000000" w:themeColor="text1"/>
          <w:sz w:val="24"/>
          <w:szCs w:val="24"/>
        </w:rPr>
        <w:t>τι των δα</w:t>
      </w:r>
      <w:r w:rsidR="006B3AD7" w:rsidRPr="00971CDD">
        <w:rPr>
          <w:rFonts w:ascii="Times New Roman" w:hAnsi="Times New Roman" w:cs="Times New Roman"/>
          <w:color w:val="000000" w:themeColor="text1"/>
          <w:sz w:val="24"/>
          <w:szCs w:val="24"/>
        </w:rPr>
        <w:t>νειστών που δεν άσκησαν ανακοπή</w:t>
      </w:r>
      <w:r w:rsidR="00700995" w:rsidRPr="00971CDD">
        <w:rPr>
          <w:rFonts w:ascii="Times New Roman" w:hAnsi="Times New Roman" w:cs="Times New Roman"/>
          <w:color w:val="000000" w:themeColor="text1"/>
          <w:sz w:val="24"/>
          <w:szCs w:val="24"/>
        </w:rPr>
        <w:t>.</w:t>
      </w:r>
      <w:r w:rsidR="008C2F2A">
        <w:rPr>
          <w:rFonts w:ascii="Times New Roman" w:hAnsi="Times New Roman" w:cs="Times New Roman"/>
          <w:color w:val="000000" w:themeColor="text1"/>
          <w:sz w:val="24"/>
          <w:szCs w:val="24"/>
        </w:rPr>
        <w:t xml:space="preserve"> </w:t>
      </w:r>
      <w:r w:rsidR="00B70385" w:rsidRPr="00971CDD">
        <w:rPr>
          <w:rFonts w:ascii="Times New Roman" w:hAnsi="Times New Roman" w:cs="Times New Roman"/>
          <w:color w:val="000000" w:themeColor="text1"/>
          <w:sz w:val="24"/>
          <w:szCs w:val="24"/>
        </w:rPr>
        <w:t xml:space="preserve">Η </w:t>
      </w:r>
      <w:r w:rsidR="006B3AD7" w:rsidRPr="00971CDD">
        <w:rPr>
          <w:rFonts w:ascii="Times New Roman" w:hAnsi="Times New Roman" w:cs="Times New Roman"/>
          <w:color w:val="000000" w:themeColor="text1"/>
          <w:sz w:val="24"/>
          <w:szCs w:val="24"/>
        </w:rPr>
        <w:t>απώλεια</w:t>
      </w:r>
      <w:r w:rsidR="00B70385" w:rsidRPr="00971CDD">
        <w:rPr>
          <w:rFonts w:ascii="Times New Roman" w:hAnsi="Times New Roman" w:cs="Times New Roman"/>
          <w:color w:val="000000" w:themeColor="text1"/>
          <w:sz w:val="24"/>
          <w:szCs w:val="24"/>
        </w:rPr>
        <w:t>, εντούτοις,</w:t>
      </w:r>
      <w:r w:rsidR="006B3AD7" w:rsidRPr="00971CDD">
        <w:rPr>
          <w:rFonts w:ascii="Times New Roman" w:hAnsi="Times New Roman" w:cs="Times New Roman"/>
          <w:color w:val="000000" w:themeColor="text1"/>
          <w:sz w:val="24"/>
          <w:szCs w:val="24"/>
        </w:rPr>
        <w:t xml:space="preserve"> του δικαιώματος άσκησης της ανακοπής του 979 παρ.2 ΚπολΔ δε συνεπάγεται και</w:t>
      </w:r>
      <w:r w:rsidR="00B70385" w:rsidRPr="00971CDD">
        <w:rPr>
          <w:rFonts w:ascii="Times New Roman" w:hAnsi="Times New Roman" w:cs="Times New Roman"/>
          <w:color w:val="000000" w:themeColor="text1"/>
          <w:sz w:val="24"/>
          <w:szCs w:val="24"/>
        </w:rPr>
        <w:t xml:space="preserve"> αποδοχ</w:t>
      </w:r>
      <w:r w:rsidR="008C2F2A">
        <w:rPr>
          <w:rFonts w:ascii="Times New Roman" w:hAnsi="Times New Roman" w:cs="Times New Roman"/>
          <w:color w:val="000000" w:themeColor="text1"/>
          <w:sz w:val="24"/>
          <w:szCs w:val="24"/>
        </w:rPr>
        <w:t>ή ενδεχομένως της παράνομης κατα</w:t>
      </w:r>
      <w:r w:rsidR="00B70385" w:rsidRPr="00971CDD">
        <w:rPr>
          <w:rFonts w:ascii="Times New Roman" w:hAnsi="Times New Roman" w:cs="Times New Roman"/>
          <w:color w:val="000000" w:themeColor="text1"/>
          <w:sz w:val="24"/>
          <w:szCs w:val="24"/>
        </w:rPr>
        <w:t>τάξεως άλλου δανειστή και επιπλέον τη</w:t>
      </w:r>
      <w:r w:rsidR="006B3AD7" w:rsidRPr="00971CDD">
        <w:rPr>
          <w:rFonts w:ascii="Times New Roman" w:hAnsi="Times New Roman" w:cs="Times New Roman"/>
          <w:color w:val="000000" w:themeColor="text1"/>
          <w:sz w:val="24"/>
          <w:szCs w:val="24"/>
        </w:rPr>
        <w:t xml:space="preserve"> στέρηση τους από τη δυνατότητα συμμετοχής τους στο ποσό του απελευθερωθέντος πλειστηριάσματος.</w:t>
      </w:r>
      <w:r w:rsidR="00B9515B" w:rsidRPr="00971CDD">
        <w:rPr>
          <w:rStyle w:val="a4"/>
          <w:rFonts w:ascii="Times New Roman" w:hAnsi="Times New Roman" w:cs="Times New Roman"/>
          <w:color w:val="000000" w:themeColor="text1"/>
          <w:sz w:val="24"/>
          <w:szCs w:val="24"/>
        </w:rPr>
        <w:footnoteReference w:id="112"/>
      </w:r>
      <w:r w:rsidR="00700995" w:rsidRPr="00971CDD">
        <w:rPr>
          <w:rFonts w:ascii="Times New Roman" w:hAnsi="Times New Roman" w:cs="Times New Roman"/>
          <w:color w:val="000000" w:themeColor="text1"/>
          <w:sz w:val="24"/>
          <w:szCs w:val="24"/>
        </w:rPr>
        <w:t xml:space="preserve"> Η ερμηνευτική αυτή παραδοχή έχει συνταγματικού επιπέδου θεμέλια, ήτοι εδράζεται στο δικαίωμα δικαστικής προστασίας του άρθρου 20</w:t>
      </w:r>
      <w:r w:rsidR="00D57571">
        <w:rPr>
          <w:rFonts w:ascii="Times New Roman" w:hAnsi="Times New Roman" w:cs="Times New Roman"/>
          <w:color w:val="000000" w:themeColor="text1"/>
          <w:sz w:val="24"/>
          <w:szCs w:val="24"/>
        </w:rPr>
        <w:t xml:space="preserve"> </w:t>
      </w:r>
      <w:r w:rsidR="00700995" w:rsidRPr="00971CDD">
        <w:rPr>
          <w:rFonts w:ascii="Times New Roman" w:hAnsi="Times New Roman" w:cs="Times New Roman"/>
          <w:color w:val="000000" w:themeColor="text1"/>
          <w:sz w:val="24"/>
          <w:szCs w:val="24"/>
        </w:rPr>
        <w:t xml:space="preserve">Σ, το οποίο παραβιάζεται όταν </w:t>
      </w:r>
      <w:r w:rsidR="00A62954" w:rsidRPr="00971CDD">
        <w:rPr>
          <w:rFonts w:ascii="Times New Roman" w:hAnsi="Times New Roman" w:cs="Times New Roman"/>
          <w:color w:val="000000" w:themeColor="text1"/>
          <w:sz w:val="24"/>
          <w:szCs w:val="24"/>
        </w:rPr>
        <w:t>δε παραχωρείται στους υπόλοιπους αναγγελθέντες δανειστές να ακουστούν σχετικά με την τύχη του αποδεσμευμένου ποσού.</w:t>
      </w:r>
      <w:r w:rsidR="00B21D9D" w:rsidRPr="00971CDD">
        <w:rPr>
          <w:rStyle w:val="a4"/>
          <w:rFonts w:ascii="Times New Roman" w:hAnsi="Times New Roman" w:cs="Times New Roman"/>
          <w:color w:val="000000" w:themeColor="text1"/>
          <w:sz w:val="24"/>
          <w:szCs w:val="24"/>
        </w:rPr>
        <w:footnoteReference w:id="113"/>
      </w:r>
      <w:r w:rsidR="008C2F2A">
        <w:rPr>
          <w:rFonts w:ascii="Times New Roman" w:hAnsi="Times New Roman" w:cs="Times New Roman"/>
          <w:color w:val="000000" w:themeColor="text1"/>
          <w:sz w:val="24"/>
          <w:szCs w:val="24"/>
        </w:rPr>
        <w:t xml:space="preserve"> </w:t>
      </w:r>
      <w:r w:rsidR="00D37186" w:rsidRPr="00971CDD">
        <w:rPr>
          <w:rFonts w:ascii="Times New Roman" w:hAnsi="Times New Roman" w:cs="Times New Roman"/>
          <w:color w:val="000000" w:themeColor="text1"/>
          <w:sz w:val="24"/>
          <w:szCs w:val="24"/>
        </w:rPr>
        <w:lastRenderedPageBreak/>
        <w:t>Επομένως, με βάση την εδώ υιοθετούμενη θέση περί αντικειμενικής ενέργειας της ανακοπής, υποστηρίζεται στη θεωρία και σε κάποιες μεμονωμένες δικαστικές αποφάσεις ότι δικαίωμα παρεμβάσεως πρέπει να αποδοθεί σε οποιοδήποτε αναγγελθέντα δανειστή, ακόμη κι αν απώλεσε την δωδεκαήμερη προθεσμία για άσκηση ανακοπής.</w:t>
      </w:r>
      <w:r w:rsidR="00D37186" w:rsidRPr="00971CDD">
        <w:rPr>
          <w:rStyle w:val="a4"/>
          <w:rFonts w:ascii="Times New Roman" w:hAnsi="Times New Roman" w:cs="Times New Roman"/>
          <w:color w:val="000000" w:themeColor="text1"/>
          <w:sz w:val="24"/>
          <w:szCs w:val="24"/>
        </w:rPr>
        <w:footnoteReference w:id="114"/>
      </w:r>
    </w:p>
    <w:p w:rsidR="00773A09" w:rsidRPr="00971CDD" w:rsidRDefault="00B7234E"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Κατά την προσωπική άποψη του μελετητή, η θεωρία περί υποκειμενικής ενέ</w:t>
      </w:r>
      <w:r w:rsidR="0017713B" w:rsidRPr="00971CDD">
        <w:rPr>
          <w:rFonts w:ascii="Times New Roman" w:hAnsi="Times New Roman" w:cs="Times New Roman"/>
          <w:color w:val="000000" w:themeColor="text1"/>
          <w:sz w:val="24"/>
          <w:szCs w:val="24"/>
        </w:rPr>
        <w:t>ργειας του πίνακα κατάταξης κατά τη θεμελίωση της</w:t>
      </w:r>
      <w:r w:rsidR="004C4DD6" w:rsidRPr="00971CDD">
        <w:rPr>
          <w:rFonts w:ascii="Times New Roman" w:hAnsi="Times New Roman" w:cs="Times New Roman"/>
          <w:color w:val="000000" w:themeColor="text1"/>
          <w:sz w:val="24"/>
          <w:szCs w:val="24"/>
        </w:rPr>
        <w:t xml:space="preserve"> παρουσιά</w:t>
      </w:r>
      <w:r w:rsidR="0017713B" w:rsidRPr="00971CDD">
        <w:rPr>
          <w:rFonts w:ascii="Times New Roman" w:hAnsi="Times New Roman" w:cs="Times New Roman"/>
          <w:color w:val="000000" w:themeColor="text1"/>
          <w:sz w:val="24"/>
          <w:szCs w:val="24"/>
        </w:rPr>
        <w:t xml:space="preserve">ζει πολλά διάτρητα σημεία. Καταρχήν, είναι αληθές ότι οι δανειστές που απώλεσαν την προθεσμία άσκησης της ανακοπής του άρθρου 979 παρ. 2 ΚπολΔ  έχασαν αυτομάτως και το δικαίωμα να ζητήσουν ακύρωση της κατάταξης του δανειστή που είχε αρχικά επιλεγεί. Όμως, μετά την ακύρωση του πίνακα </w:t>
      </w:r>
      <w:r w:rsidR="008741C9" w:rsidRPr="00971CDD">
        <w:rPr>
          <w:rFonts w:ascii="Times New Roman" w:hAnsi="Times New Roman" w:cs="Times New Roman"/>
          <w:color w:val="000000" w:themeColor="text1"/>
          <w:sz w:val="24"/>
          <w:szCs w:val="24"/>
        </w:rPr>
        <w:t xml:space="preserve">από πουθενά δεν προκύπτουν οι συνέπειες </w:t>
      </w:r>
      <w:r w:rsidR="00DC7681">
        <w:rPr>
          <w:rFonts w:ascii="Times New Roman" w:hAnsi="Times New Roman" w:cs="Times New Roman"/>
          <w:color w:val="000000" w:themeColor="text1"/>
          <w:sz w:val="24"/>
          <w:szCs w:val="24"/>
        </w:rPr>
        <w:t>της παραδοχής της ανακοπής, πολλ</w:t>
      </w:r>
      <w:r w:rsidR="008741C9" w:rsidRPr="00971CDD">
        <w:rPr>
          <w:rFonts w:ascii="Times New Roman" w:hAnsi="Times New Roman" w:cs="Times New Roman"/>
          <w:color w:val="000000" w:themeColor="text1"/>
          <w:sz w:val="24"/>
          <w:szCs w:val="24"/>
        </w:rPr>
        <w:t>ώ δε μάλλον</w:t>
      </w:r>
      <w:r w:rsidR="004C4DD6" w:rsidRPr="00971CDD">
        <w:rPr>
          <w:rFonts w:ascii="Times New Roman" w:hAnsi="Times New Roman" w:cs="Times New Roman"/>
          <w:color w:val="000000" w:themeColor="text1"/>
          <w:sz w:val="24"/>
          <w:szCs w:val="24"/>
        </w:rPr>
        <w:t xml:space="preserve"> δε συνάγεται</w:t>
      </w:r>
      <w:r w:rsidR="00DF41B8" w:rsidRPr="00971CDD">
        <w:rPr>
          <w:rFonts w:ascii="Times New Roman" w:hAnsi="Times New Roman" w:cs="Times New Roman"/>
          <w:color w:val="000000" w:themeColor="text1"/>
          <w:sz w:val="24"/>
          <w:szCs w:val="24"/>
        </w:rPr>
        <w:t xml:space="preserve"> εκ του νόμου</w:t>
      </w:r>
      <w:r w:rsidR="00DC7681">
        <w:rPr>
          <w:rFonts w:ascii="Times New Roman" w:hAnsi="Times New Roman" w:cs="Times New Roman"/>
          <w:color w:val="000000" w:themeColor="text1"/>
          <w:sz w:val="24"/>
          <w:szCs w:val="24"/>
        </w:rPr>
        <w:t xml:space="preserve"> </w:t>
      </w:r>
      <w:r w:rsidR="0017713B" w:rsidRPr="00971CDD">
        <w:rPr>
          <w:rFonts w:ascii="Times New Roman" w:hAnsi="Times New Roman" w:cs="Times New Roman"/>
          <w:color w:val="000000" w:themeColor="text1"/>
          <w:sz w:val="24"/>
          <w:szCs w:val="24"/>
        </w:rPr>
        <w:t>ότι ο αναγγελθείς δανειστής</w:t>
      </w:r>
      <w:r w:rsidR="00292920" w:rsidRPr="00971CDD">
        <w:rPr>
          <w:rFonts w:ascii="Times New Roman" w:hAnsi="Times New Roman" w:cs="Times New Roman"/>
          <w:color w:val="000000" w:themeColor="text1"/>
          <w:sz w:val="24"/>
          <w:szCs w:val="24"/>
        </w:rPr>
        <w:t xml:space="preserve"> που δεν άσκησε ανακοπή</w:t>
      </w:r>
      <w:r w:rsidR="0017713B" w:rsidRPr="00971CDD">
        <w:rPr>
          <w:rFonts w:ascii="Times New Roman" w:hAnsi="Times New Roman" w:cs="Times New Roman"/>
          <w:color w:val="000000" w:themeColor="text1"/>
          <w:sz w:val="24"/>
          <w:szCs w:val="24"/>
        </w:rPr>
        <w:t xml:space="preserve"> έχασε κι αυτός το δικαίωμα να ακουστεί ως προς την τύχη του ποσού που απελευθερώθηκε. Και πράγματι ως προς </w:t>
      </w:r>
      <w:r w:rsidR="008741C9" w:rsidRPr="00971CDD">
        <w:rPr>
          <w:rFonts w:ascii="Times New Roman" w:hAnsi="Times New Roman" w:cs="Times New Roman"/>
          <w:color w:val="000000" w:themeColor="text1"/>
          <w:sz w:val="24"/>
          <w:szCs w:val="24"/>
        </w:rPr>
        <w:t>το ζήτημα αυτό υφίσταται</w:t>
      </w:r>
      <w:r w:rsidR="00DC7681">
        <w:rPr>
          <w:rFonts w:ascii="Times New Roman" w:hAnsi="Times New Roman" w:cs="Times New Roman"/>
          <w:color w:val="000000" w:themeColor="text1"/>
          <w:sz w:val="24"/>
          <w:szCs w:val="24"/>
        </w:rPr>
        <w:t xml:space="preserve"> </w:t>
      </w:r>
      <w:r w:rsidR="0017713B" w:rsidRPr="00971CDD">
        <w:rPr>
          <w:rFonts w:ascii="Times New Roman" w:hAnsi="Times New Roman" w:cs="Times New Roman"/>
          <w:color w:val="000000" w:themeColor="text1"/>
          <w:sz w:val="24"/>
          <w:szCs w:val="24"/>
        </w:rPr>
        <w:t>κενό δικαίου.</w:t>
      </w:r>
      <w:r w:rsidR="008741C9" w:rsidRPr="00971CDD">
        <w:rPr>
          <w:rFonts w:ascii="Times New Roman" w:hAnsi="Times New Roman" w:cs="Times New Roman"/>
          <w:color w:val="000000" w:themeColor="text1"/>
          <w:sz w:val="24"/>
          <w:szCs w:val="24"/>
        </w:rPr>
        <w:t xml:space="preserve"> Η κυρίαρχη γνώμη στο σημείο αυτό επικαλείται ότι η παράλειψη άσκησης ανακοπής ενέχει σιωπηρή αποδοχή του πίνακα διανομής του </w:t>
      </w:r>
      <w:r w:rsidR="00A55B2D" w:rsidRPr="00971CDD">
        <w:rPr>
          <w:rFonts w:ascii="Times New Roman" w:hAnsi="Times New Roman" w:cs="Times New Roman"/>
          <w:color w:val="000000" w:themeColor="text1"/>
          <w:sz w:val="24"/>
          <w:szCs w:val="24"/>
        </w:rPr>
        <w:t xml:space="preserve">πλειστηριάσματος και του ενδεχόμενου να καταταγεί παρανόμως κάποιος δανειστής με ασθενέστερο προνόμιο σε σχέση με αυτούς. Εντούτοις, φρονώ ότι </w:t>
      </w:r>
      <w:r w:rsidR="0000798F" w:rsidRPr="00971CDD">
        <w:rPr>
          <w:rFonts w:ascii="Times New Roman" w:hAnsi="Times New Roman" w:cs="Times New Roman"/>
          <w:color w:val="000000" w:themeColor="text1"/>
          <w:sz w:val="24"/>
          <w:szCs w:val="24"/>
        </w:rPr>
        <w:t>μόνη η αδράνεια του δικαιούχου ως προς την άσκηση του ενδίκου της ανακοπής δε συνεπάγεται από μόνη της και αποδοχή της έκπτωσης τους από το δικαίωμα να ακουστούν ως προς το απελευθερωθέν πλειστηρίασμα, όταν αυτή ιδίως συναρτάται με άγνοια κρίσιμων πραγματικών περιστατικών που ενδέχεται να εμπόδισαν το δανειστή να ασκήσει παραδεκτή και βάσιμη ανακοπή.</w:t>
      </w:r>
      <w:r w:rsidR="00923D9C" w:rsidRPr="00971CDD">
        <w:rPr>
          <w:rFonts w:ascii="Times New Roman" w:hAnsi="Times New Roman" w:cs="Times New Roman"/>
          <w:color w:val="000000" w:themeColor="text1"/>
          <w:sz w:val="24"/>
          <w:szCs w:val="24"/>
        </w:rPr>
        <w:t xml:space="preserve"> Επιπλέον, δε μπορεί να αγνοηθεί το γεγονός ότι με την αποδοχή της υποκειμενικής θεώρησης της ανακοπής η έννομη τάξη εμφανίζεται να επιβραβεύει το δανειστή εκείνον που από κακοβουλία, προκειμένου να ικανοποιηθεί από το πλειστηρίασμα σπεύδει να ασκήσει ανακοπή σε βάρος εκείνων </w:t>
      </w:r>
      <w:r w:rsidR="003706B4" w:rsidRPr="00971CDD">
        <w:rPr>
          <w:rFonts w:ascii="Times New Roman" w:hAnsi="Times New Roman" w:cs="Times New Roman"/>
          <w:color w:val="000000" w:themeColor="text1"/>
          <w:sz w:val="24"/>
          <w:szCs w:val="24"/>
        </w:rPr>
        <w:t xml:space="preserve">των δανειστών </w:t>
      </w:r>
      <w:r w:rsidR="00923D9C" w:rsidRPr="00971CDD">
        <w:rPr>
          <w:rFonts w:ascii="Times New Roman" w:hAnsi="Times New Roman" w:cs="Times New Roman"/>
          <w:color w:val="000000" w:themeColor="text1"/>
          <w:sz w:val="24"/>
          <w:szCs w:val="24"/>
        </w:rPr>
        <w:t>που δίστασαν ή απλά αγνοούσαν την παρανομία της κατάταξης του καθού η ανακοπή.</w:t>
      </w:r>
      <w:r w:rsidR="00B83345" w:rsidRPr="00971CDD">
        <w:rPr>
          <w:rFonts w:ascii="Times New Roman" w:hAnsi="Times New Roman" w:cs="Times New Roman"/>
          <w:color w:val="000000" w:themeColor="text1"/>
          <w:sz w:val="24"/>
          <w:szCs w:val="24"/>
        </w:rPr>
        <w:t xml:space="preserve"> Η λύση αυτή, άλλωστε δε συμβιβάζεται με βασικές αρχές του δικαίου της αναγκαστικής εκτέλε</w:t>
      </w:r>
      <w:r w:rsidR="00DF41B8" w:rsidRPr="00971CDD">
        <w:rPr>
          <w:rFonts w:ascii="Times New Roman" w:hAnsi="Times New Roman" w:cs="Times New Roman"/>
          <w:color w:val="000000" w:themeColor="text1"/>
          <w:sz w:val="24"/>
          <w:szCs w:val="24"/>
        </w:rPr>
        <w:t>σης, από τη στιγμή που το δικαιϊ</w:t>
      </w:r>
      <w:r w:rsidR="00B83345" w:rsidRPr="00971CDD">
        <w:rPr>
          <w:rFonts w:ascii="Times New Roman" w:hAnsi="Times New Roman" w:cs="Times New Roman"/>
          <w:color w:val="000000" w:themeColor="text1"/>
          <w:sz w:val="24"/>
          <w:szCs w:val="24"/>
        </w:rPr>
        <w:t>κό μας σύστημα δεν εμφορείται από την αρχή της χρονικής προτεραιότητας ως προς την ικανοποίηση των απαιτήσεων, αλλά αντίθετα επιτάσσει την ικανοποίηση πρώτα των δανειστών εκείνων που πρέπει υποχρεωτικά να προτιμηθούν με βάση τη φύση των απαιτήσεων τους και τα προνόμια που διαθέτουν.</w:t>
      </w:r>
    </w:p>
    <w:p w:rsidR="00E64C4F" w:rsidRPr="00971CDD" w:rsidRDefault="00292920"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Από την άλλη, βέβαια και η απόλυτη υιοθέτηση της αρχής της αντικειμενικής λειτουργίας της ανακοπής κατά του πίνακα κατάταξης εμφανίζει προβλήματα. </w:t>
      </w:r>
      <w:r w:rsidR="00A347DE" w:rsidRPr="00971CDD">
        <w:rPr>
          <w:rFonts w:ascii="Times New Roman" w:hAnsi="Times New Roman" w:cs="Times New Roman"/>
          <w:color w:val="000000" w:themeColor="text1"/>
          <w:sz w:val="24"/>
          <w:szCs w:val="24"/>
        </w:rPr>
        <w:t>Και τούτο διότι  η διάκριση που επιχειρείται μεταξύ των δύο σταδίων κατά την ακύρωση του πίνακα κατάταξης (ακυρωτικό</w:t>
      </w:r>
      <w:r w:rsidR="00FE64CB">
        <w:rPr>
          <w:rFonts w:ascii="Times New Roman" w:hAnsi="Times New Roman" w:cs="Times New Roman"/>
          <w:color w:val="000000" w:themeColor="text1"/>
          <w:sz w:val="24"/>
          <w:szCs w:val="24"/>
        </w:rPr>
        <w:t xml:space="preserve"> </w:t>
      </w:r>
      <w:r w:rsidR="00A347DE" w:rsidRPr="00971CDD">
        <w:rPr>
          <w:rFonts w:ascii="Times New Roman" w:hAnsi="Times New Roman" w:cs="Times New Roman"/>
          <w:color w:val="000000" w:themeColor="text1"/>
          <w:sz w:val="24"/>
          <w:szCs w:val="24"/>
        </w:rPr>
        <w:t>-</w:t>
      </w:r>
      <w:r w:rsidR="00FE64CB">
        <w:rPr>
          <w:rFonts w:ascii="Times New Roman" w:hAnsi="Times New Roman" w:cs="Times New Roman"/>
          <w:color w:val="000000" w:themeColor="text1"/>
          <w:sz w:val="24"/>
          <w:szCs w:val="24"/>
        </w:rPr>
        <w:t xml:space="preserve"> </w:t>
      </w:r>
      <w:r w:rsidR="00A347DE" w:rsidRPr="00971CDD">
        <w:rPr>
          <w:rFonts w:ascii="Times New Roman" w:hAnsi="Times New Roman" w:cs="Times New Roman"/>
          <w:color w:val="000000" w:themeColor="text1"/>
          <w:sz w:val="24"/>
          <w:szCs w:val="24"/>
        </w:rPr>
        <w:t>μεταρρυθμιστικό στάδιο), τα οποία παρο</w:t>
      </w:r>
      <w:r w:rsidR="00181D76" w:rsidRPr="00971CDD">
        <w:rPr>
          <w:rFonts w:ascii="Times New Roman" w:hAnsi="Times New Roman" w:cs="Times New Roman"/>
          <w:color w:val="000000" w:themeColor="text1"/>
          <w:sz w:val="24"/>
          <w:szCs w:val="24"/>
        </w:rPr>
        <w:t>υ</w:t>
      </w:r>
      <w:r w:rsidR="00A347DE" w:rsidRPr="00971CDD">
        <w:rPr>
          <w:rFonts w:ascii="Times New Roman" w:hAnsi="Times New Roman" w:cs="Times New Roman"/>
          <w:color w:val="000000" w:themeColor="text1"/>
          <w:sz w:val="24"/>
          <w:szCs w:val="24"/>
        </w:rPr>
        <w:t>σιάζει να διαθέτουν πλήρη αυτοτέλεια δε συμπορεύεται με το διττό χαρακτήρα που αναγνωρίστηκε στην ανακ</w:t>
      </w:r>
      <w:r w:rsidR="0056409E" w:rsidRPr="00971CDD">
        <w:rPr>
          <w:rFonts w:ascii="Times New Roman" w:hAnsi="Times New Roman" w:cs="Times New Roman"/>
          <w:color w:val="000000" w:themeColor="text1"/>
          <w:sz w:val="24"/>
          <w:szCs w:val="24"/>
        </w:rPr>
        <w:t xml:space="preserve">οπή του άρθρου 979 παρ. 2 ΚπολΔ και την άρρηκτη νομική σχέση που συνδέει τα δύο αιτήματα. </w:t>
      </w:r>
      <w:r w:rsidR="00057017" w:rsidRPr="00971CDD">
        <w:rPr>
          <w:rFonts w:ascii="Times New Roman" w:hAnsi="Times New Roman" w:cs="Times New Roman"/>
          <w:color w:val="000000" w:themeColor="text1"/>
          <w:sz w:val="24"/>
          <w:szCs w:val="24"/>
        </w:rPr>
        <w:t xml:space="preserve">Ειδικότερα, </w:t>
      </w:r>
      <w:r w:rsidR="0056409E" w:rsidRPr="00971CDD">
        <w:rPr>
          <w:rFonts w:ascii="Times New Roman" w:hAnsi="Times New Roman" w:cs="Times New Roman"/>
          <w:color w:val="000000" w:themeColor="text1"/>
          <w:sz w:val="24"/>
          <w:szCs w:val="24"/>
        </w:rPr>
        <w:lastRenderedPageBreak/>
        <w:t>το αίτημα της ανακοπής δεν είναι μόνο η ακύρωση, αλλά και η κατάταξη.</w:t>
      </w:r>
      <w:r w:rsidR="00057017" w:rsidRPr="00971CDD">
        <w:rPr>
          <w:rFonts w:ascii="Times New Roman" w:hAnsi="Times New Roman" w:cs="Times New Roman"/>
          <w:color w:val="000000" w:themeColor="text1"/>
          <w:sz w:val="24"/>
          <w:szCs w:val="24"/>
        </w:rPr>
        <w:t xml:space="preserve"> Αφ’ ης στιγμής,</w:t>
      </w:r>
      <w:r w:rsidR="0056409E" w:rsidRPr="00971CDD">
        <w:rPr>
          <w:rFonts w:ascii="Times New Roman" w:hAnsi="Times New Roman" w:cs="Times New Roman"/>
          <w:color w:val="000000" w:themeColor="text1"/>
          <w:sz w:val="24"/>
          <w:szCs w:val="24"/>
        </w:rPr>
        <w:t xml:space="preserve"> μάλιστα</w:t>
      </w:r>
      <w:r w:rsidR="00057017" w:rsidRPr="00971CDD">
        <w:rPr>
          <w:rFonts w:ascii="Times New Roman" w:hAnsi="Times New Roman" w:cs="Times New Roman"/>
          <w:color w:val="000000" w:themeColor="text1"/>
          <w:sz w:val="24"/>
          <w:szCs w:val="24"/>
        </w:rPr>
        <w:t xml:space="preserve">, που </w:t>
      </w:r>
      <w:r w:rsidR="0056409E" w:rsidRPr="00971CDD">
        <w:rPr>
          <w:rFonts w:ascii="Times New Roman" w:hAnsi="Times New Roman" w:cs="Times New Roman"/>
          <w:color w:val="000000" w:themeColor="text1"/>
          <w:sz w:val="24"/>
          <w:szCs w:val="24"/>
        </w:rPr>
        <w:t xml:space="preserve"> η διαπλαστική ενέργεια της απόφασης που ακυρώνει την κατάταξη περιορίζεται εντός του πλαισίου των διαδίκων της </w:t>
      </w:r>
      <w:r w:rsidR="00057017" w:rsidRPr="00971CDD">
        <w:rPr>
          <w:rFonts w:ascii="Times New Roman" w:hAnsi="Times New Roman" w:cs="Times New Roman"/>
          <w:color w:val="000000" w:themeColor="text1"/>
          <w:sz w:val="24"/>
          <w:szCs w:val="24"/>
        </w:rPr>
        <w:t xml:space="preserve">κατόπιν ανακοπής δίκης και </w:t>
      </w:r>
      <w:r w:rsidR="0056409E" w:rsidRPr="00971CDD">
        <w:rPr>
          <w:rFonts w:ascii="Times New Roman" w:hAnsi="Times New Roman" w:cs="Times New Roman"/>
          <w:color w:val="000000" w:themeColor="text1"/>
          <w:sz w:val="24"/>
          <w:szCs w:val="24"/>
        </w:rPr>
        <w:t>το ακυρωτικό σκέλος της απόφασης αποτελεί προδικαστικό ζήτημα του μεταρρυθμιστικού αιτήματος περί της κατάταξης του ανακόπτοντος στη θέση του καθού η ανακοπή</w:t>
      </w:r>
      <w:r w:rsidR="00057017" w:rsidRPr="00971CDD">
        <w:rPr>
          <w:rFonts w:ascii="Times New Roman" w:hAnsi="Times New Roman" w:cs="Times New Roman"/>
          <w:color w:val="000000" w:themeColor="text1"/>
          <w:sz w:val="24"/>
          <w:szCs w:val="24"/>
        </w:rPr>
        <w:t xml:space="preserve"> αυτό σημαίνει αναπότρεπτα ότι και το μεταρρυθμιστικό κομμάτι της απόφασης περιορίζεται μεταξύ των διαδίκων της δίκης.</w:t>
      </w:r>
      <w:r w:rsidR="00D54082" w:rsidRPr="00971CDD">
        <w:rPr>
          <w:rFonts w:ascii="Times New Roman" w:hAnsi="Times New Roman" w:cs="Times New Roman"/>
          <w:color w:val="000000" w:themeColor="text1"/>
          <w:sz w:val="24"/>
          <w:szCs w:val="24"/>
        </w:rPr>
        <w:t xml:space="preserve"> Η εκδοχή της αντικειμενικής ενέργειας της προσβολής του πίνακα θα μπορούσε να γίνει απολύτως δεκτή σε ένα σύστημα που μετά την ακύρωση του πίνακα κατάταξης από το δικαστήριο επιλαμβανόταν εκ νέου ο υπάλληλος του πλειστηριασμού προκειμένου να συντάξει συμπληρωματικό πίνακα διανομής του αποδεσμευμένου ποσού. Ωστόσο, κάτι τέτοιο ούτε προβλέπεται, ούτε όμως και προωθεί τον ύψιστο σκοπό της επι</w:t>
      </w:r>
      <w:r w:rsidR="00F212EE" w:rsidRPr="00971CDD">
        <w:rPr>
          <w:rFonts w:ascii="Times New Roman" w:hAnsi="Times New Roman" w:cs="Times New Roman"/>
          <w:color w:val="000000" w:themeColor="text1"/>
          <w:sz w:val="24"/>
          <w:szCs w:val="24"/>
        </w:rPr>
        <w:t>τάχυνσης της εκτελεστικής δίκης</w:t>
      </w:r>
    </w:p>
    <w:p w:rsidR="00877F20" w:rsidRPr="00971CDD" w:rsidRDefault="00353B43" w:rsidP="000F5643">
      <w:pPr>
        <w:spacing w:after="0"/>
        <w:ind w:right="284" w:firstLine="720"/>
        <w:contextualSpacing/>
        <w:jc w:val="both"/>
        <w:rPr>
          <w:rFonts w:ascii="Times New Roman" w:eastAsia="Times New Roman" w:hAnsi="Times New Roman" w:cs="Times New Roman"/>
          <w:color w:val="000000" w:themeColor="text1"/>
          <w:sz w:val="24"/>
          <w:szCs w:val="24"/>
          <w:lang w:eastAsia="el-GR"/>
        </w:rPr>
      </w:pPr>
      <w:r w:rsidRPr="00971CDD">
        <w:rPr>
          <w:rFonts w:ascii="Times New Roman" w:hAnsi="Times New Roman" w:cs="Times New Roman"/>
          <w:color w:val="000000" w:themeColor="text1"/>
          <w:sz w:val="24"/>
          <w:szCs w:val="24"/>
        </w:rPr>
        <w:t>Ιδανικά, θα μπορούσε</w:t>
      </w:r>
      <w:r w:rsidR="00E64C4F" w:rsidRPr="00971CDD">
        <w:rPr>
          <w:rFonts w:ascii="Times New Roman" w:hAnsi="Times New Roman" w:cs="Times New Roman"/>
          <w:color w:val="000000" w:themeColor="text1"/>
          <w:sz w:val="24"/>
          <w:szCs w:val="24"/>
        </w:rPr>
        <w:t xml:space="preserve"> μελλοντικά</w:t>
      </w:r>
      <w:r w:rsidRPr="00971CDD">
        <w:rPr>
          <w:rFonts w:ascii="Times New Roman" w:hAnsi="Times New Roman" w:cs="Times New Roman"/>
          <w:color w:val="000000" w:themeColor="text1"/>
          <w:sz w:val="24"/>
          <w:szCs w:val="24"/>
        </w:rPr>
        <w:t xml:space="preserve"> με μια μεταστροφή της νομολογιακής πρακτικής </w:t>
      </w:r>
      <w:r w:rsidRPr="00971CDD">
        <w:rPr>
          <w:rFonts w:ascii="Times New Roman" w:eastAsia="Times New Roman" w:hAnsi="Times New Roman" w:cs="Times New Roman"/>
          <w:color w:val="000000" w:themeColor="text1"/>
          <w:sz w:val="24"/>
          <w:szCs w:val="24"/>
          <w:lang w:eastAsia="el-GR"/>
        </w:rPr>
        <w:t>το δικαστήριο που θα επιλαμβανόταν της ανακοπής να μην αρκούνταν στην ακύρωση, με ρητή ή σιωπηρή αναπομπή της υπόθεσης στον υπάλληλο του πλειστηριασμού συμβολαιογράφο, προκειμένου εκείνος να εκπονήσει νέο πίνακα διανομής, αλλά το ίδιο να προχωρούσε αυτεπαγγέλτως και στην αντίστοιχη μεταρρύθμιση του πίνακα, ορίζοντας το δανειστή ή τους δανειστές, που θα ικανοποιηθούν από το χρηματικό ποσό του πλειστηριάσματος, το οποίο απελευθερώνεται μετά την ακύρωση της προσβληθείσας κατάταξης. Μάλιστα, στο νέο τούτο στάδιο διάγνωσης της διαφοράς το δικαστήριο δε θα δεσμεύεται να κατατάξει ο</w:t>
      </w:r>
      <w:r w:rsidR="00E64C4F" w:rsidRPr="00971CDD">
        <w:rPr>
          <w:rFonts w:ascii="Times New Roman" w:eastAsia="Times New Roman" w:hAnsi="Times New Roman" w:cs="Times New Roman"/>
          <w:color w:val="000000" w:themeColor="text1"/>
          <w:sz w:val="24"/>
          <w:szCs w:val="24"/>
          <w:lang w:eastAsia="el-GR"/>
        </w:rPr>
        <w:t xml:space="preserve">πωσδήποτε τον ανακόπτοντα, αλλά θα </w:t>
      </w:r>
      <w:r w:rsidRPr="00971CDD">
        <w:rPr>
          <w:rFonts w:ascii="Times New Roman" w:eastAsia="Times New Roman" w:hAnsi="Times New Roman" w:cs="Times New Roman"/>
          <w:color w:val="000000" w:themeColor="text1"/>
          <w:sz w:val="24"/>
          <w:szCs w:val="24"/>
          <w:lang w:eastAsia="el-GR"/>
        </w:rPr>
        <w:t>έχει υπηρεσιακό καθήκον να κατατάξει εκείνον τον δανειστή, του οποίου η αναγγελμένη και μήπω καταταγείσα απαίτηση είναι εξοπλισ</w:t>
      </w:r>
      <w:r w:rsidR="00E64C4F" w:rsidRPr="00971CDD">
        <w:rPr>
          <w:rFonts w:ascii="Times New Roman" w:eastAsia="Times New Roman" w:hAnsi="Times New Roman" w:cs="Times New Roman"/>
          <w:color w:val="000000" w:themeColor="text1"/>
          <w:sz w:val="24"/>
          <w:szCs w:val="24"/>
          <w:lang w:eastAsia="el-GR"/>
        </w:rPr>
        <w:t>μένη με προνόμιο, ισχυρότερο από</w:t>
      </w:r>
      <w:r w:rsidRPr="00971CDD">
        <w:rPr>
          <w:rFonts w:ascii="Times New Roman" w:eastAsia="Times New Roman" w:hAnsi="Times New Roman" w:cs="Times New Roman"/>
          <w:color w:val="000000" w:themeColor="text1"/>
          <w:sz w:val="24"/>
          <w:szCs w:val="24"/>
          <w:lang w:eastAsia="el-GR"/>
        </w:rPr>
        <w:t xml:space="preserve"> όλες τις άλλες μή κατα</w:t>
      </w:r>
      <w:r w:rsidR="008875CB">
        <w:rPr>
          <w:rFonts w:ascii="Times New Roman" w:eastAsia="Times New Roman" w:hAnsi="Times New Roman" w:cs="Times New Roman"/>
          <w:color w:val="000000" w:themeColor="text1"/>
          <w:sz w:val="24"/>
          <w:szCs w:val="24"/>
          <w:lang w:eastAsia="el-GR"/>
        </w:rPr>
        <w:t>ταγείσες απαιτήσεις, ακόμη και α</w:t>
      </w:r>
      <w:r w:rsidRPr="00971CDD">
        <w:rPr>
          <w:rFonts w:ascii="Times New Roman" w:eastAsia="Times New Roman" w:hAnsi="Times New Roman" w:cs="Times New Roman"/>
          <w:color w:val="000000" w:themeColor="text1"/>
          <w:sz w:val="24"/>
          <w:szCs w:val="24"/>
          <w:lang w:eastAsia="el-GR"/>
        </w:rPr>
        <w:t>ν ο δ</w:t>
      </w:r>
      <w:r w:rsidR="008875CB">
        <w:rPr>
          <w:rFonts w:ascii="Times New Roman" w:eastAsia="Times New Roman" w:hAnsi="Times New Roman" w:cs="Times New Roman"/>
          <w:color w:val="000000" w:themeColor="text1"/>
          <w:sz w:val="24"/>
          <w:szCs w:val="24"/>
          <w:lang w:eastAsia="el-GR"/>
        </w:rPr>
        <w:t>ικαιούχος αυτής της απαίτησης δε</w:t>
      </w:r>
      <w:r w:rsidRPr="00971CDD">
        <w:rPr>
          <w:rFonts w:ascii="Times New Roman" w:eastAsia="Times New Roman" w:hAnsi="Times New Roman" w:cs="Times New Roman"/>
          <w:color w:val="000000" w:themeColor="text1"/>
          <w:sz w:val="24"/>
          <w:szCs w:val="24"/>
          <w:lang w:eastAsia="el-GR"/>
        </w:rPr>
        <w:t>ν είχε προσβάλει τον πίνακα με ανακοπή.</w:t>
      </w:r>
      <w:r w:rsidR="00FE64CB">
        <w:rPr>
          <w:rFonts w:ascii="Times New Roman" w:eastAsia="Times New Roman" w:hAnsi="Times New Roman" w:cs="Times New Roman"/>
          <w:color w:val="000000" w:themeColor="text1"/>
          <w:sz w:val="24"/>
          <w:szCs w:val="24"/>
          <w:lang w:eastAsia="el-GR"/>
        </w:rPr>
        <w:t xml:space="preserve"> Τέλος,</w:t>
      </w:r>
      <w:r w:rsidR="00E64C4F" w:rsidRPr="00971CDD">
        <w:rPr>
          <w:rFonts w:ascii="Times New Roman" w:eastAsia="Times New Roman" w:hAnsi="Times New Roman" w:cs="Times New Roman"/>
          <w:color w:val="000000" w:themeColor="text1"/>
          <w:sz w:val="24"/>
          <w:szCs w:val="24"/>
          <w:lang w:eastAsia="el-GR"/>
        </w:rPr>
        <w:t xml:space="preserve"> αν κάποιοι αναγγελμένοι δανειστές θεωρούσαν ότι η δική τους απαίτηση έπρεπε να καταταγεί</w:t>
      </w:r>
      <w:r w:rsidR="00FE64CB">
        <w:rPr>
          <w:rFonts w:ascii="Times New Roman" w:eastAsia="Times New Roman" w:hAnsi="Times New Roman" w:cs="Times New Roman"/>
          <w:color w:val="000000" w:themeColor="text1"/>
          <w:sz w:val="24"/>
          <w:szCs w:val="24"/>
          <w:lang w:eastAsia="el-GR"/>
        </w:rPr>
        <w:t xml:space="preserve"> από το δικαστήριο προνομιακώς </w:t>
      </w:r>
      <w:r w:rsidR="00E64C4F" w:rsidRPr="00971CDD">
        <w:rPr>
          <w:rFonts w:ascii="Times New Roman" w:eastAsia="Times New Roman" w:hAnsi="Times New Roman" w:cs="Times New Roman"/>
          <w:color w:val="000000" w:themeColor="text1"/>
          <w:sz w:val="24"/>
          <w:szCs w:val="24"/>
          <w:lang w:eastAsia="el-GR"/>
        </w:rPr>
        <w:t>κατά πρ</w:t>
      </w:r>
      <w:r w:rsidR="00FE64CB">
        <w:rPr>
          <w:rFonts w:ascii="Times New Roman" w:eastAsia="Times New Roman" w:hAnsi="Times New Roman" w:cs="Times New Roman"/>
          <w:color w:val="000000" w:themeColor="text1"/>
          <w:sz w:val="24"/>
          <w:szCs w:val="24"/>
          <w:lang w:eastAsia="el-GR"/>
        </w:rPr>
        <w:t>οτεραιότητα εκείνης που επιλέγη</w:t>
      </w:r>
      <w:r w:rsidR="00E64C4F" w:rsidRPr="00971CDD">
        <w:rPr>
          <w:rFonts w:ascii="Times New Roman" w:eastAsia="Times New Roman" w:hAnsi="Times New Roman" w:cs="Times New Roman"/>
          <w:color w:val="000000" w:themeColor="text1"/>
          <w:sz w:val="24"/>
          <w:szCs w:val="24"/>
          <w:lang w:eastAsia="el-GR"/>
        </w:rPr>
        <w:t xml:space="preserve"> θα δικαιούντο σε άσκηση τριτανακοπής.</w:t>
      </w:r>
      <w:r w:rsidR="00054AD8" w:rsidRPr="00971CDD">
        <w:rPr>
          <w:rFonts w:ascii="Times New Roman" w:eastAsia="Times New Roman" w:hAnsi="Times New Roman" w:cs="Times New Roman"/>
          <w:color w:val="000000" w:themeColor="text1"/>
          <w:sz w:val="24"/>
          <w:szCs w:val="24"/>
          <w:lang w:eastAsia="el-GR"/>
        </w:rPr>
        <w:t xml:space="preserve"> Βέβαια, αυτό προϋποθέτει ότι νομολογιακά θα θεσμοθετηθεί ότι στο στάδιο μετά την ακύρωση του πίνακα το δικαστήριο θα αποδεσμεύεται από τη θεμελιώδη δικονομική αρχή διαθέσεως με βάση την οποία το αίτημα του διαδίκου λειτουργεί δεσμευτικά για το δικαστήριο και θα ενεργεί κατ’ εξαίρεση αυτεπαγγέλτως προκειμένου να διασφαλιστεί η αντικειμενική ορθότητα του πίνακα κατάταξης.</w:t>
      </w:r>
    </w:p>
    <w:p w:rsidR="008B7312" w:rsidRPr="00971CDD" w:rsidRDefault="008B7312" w:rsidP="000F5643">
      <w:pPr>
        <w:spacing w:after="0"/>
        <w:ind w:right="284" w:firstLine="720"/>
        <w:contextualSpacing/>
        <w:jc w:val="both"/>
        <w:rPr>
          <w:rFonts w:ascii="Times New Roman" w:eastAsia="Times New Roman" w:hAnsi="Times New Roman" w:cs="Times New Roman"/>
          <w:color w:val="000000" w:themeColor="text1"/>
          <w:sz w:val="24"/>
          <w:szCs w:val="24"/>
          <w:lang w:eastAsia="el-GR"/>
        </w:rPr>
      </w:pPr>
      <w:r w:rsidRPr="00971CDD">
        <w:rPr>
          <w:rFonts w:ascii="Times New Roman" w:eastAsia="Times New Roman" w:hAnsi="Times New Roman" w:cs="Times New Roman"/>
          <w:color w:val="000000" w:themeColor="text1"/>
          <w:sz w:val="24"/>
          <w:szCs w:val="24"/>
          <w:lang w:eastAsia="el-GR"/>
        </w:rPr>
        <w:t xml:space="preserve">Συναφές, περαιτέρω, είναι και το ερώτημα κατά πόσον οι  θιγέντες από την απόφαση της ανακοπής του άρθρου 979 ΚπολΔ δανειστές δικαιούνται να ασκήσουν το ένδικο βοήθημα της τριτανακοπής. Είναι γνωστό, ότι από τη συνδυαστική επίκληση των διατάξεων των άρθρων 583 και 586 παρ.2 ΚπολΔ οι θετικές προϋποθέσεις προκειμένω να ασκηθεί παραδεκτή τριτανακοπή είναι αφενός η ιδιότητα του ασκούντος το ένδικο βοήθημα ως τρίτου και αφετέρου η δικαιολόγηση εννόμου συμφέροντος που συνίσταται στη βλάβη ή στον κίνδυνο </w:t>
      </w:r>
      <w:r w:rsidRPr="00971CDD">
        <w:rPr>
          <w:rFonts w:ascii="Times New Roman" w:eastAsia="Times New Roman" w:hAnsi="Times New Roman" w:cs="Times New Roman"/>
          <w:color w:val="000000" w:themeColor="text1"/>
          <w:sz w:val="24"/>
          <w:szCs w:val="24"/>
          <w:lang w:eastAsia="el-GR"/>
        </w:rPr>
        <w:lastRenderedPageBreak/>
        <w:t>βλάβης των συμφερόντων του.</w:t>
      </w:r>
      <w:r w:rsidRPr="00971CDD">
        <w:rPr>
          <w:rStyle w:val="a4"/>
          <w:rFonts w:ascii="Times New Roman" w:eastAsia="Times New Roman" w:hAnsi="Times New Roman" w:cs="Times New Roman"/>
          <w:color w:val="000000" w:themeColor="text1"/>
          <w:sz w:val="24"/>
          <w:szCs w:val="24"/>
          <w:lang w:eastAsia="el-GR"/>
        </w:rPr>
        <w:footnoteReference w:id="115"/>
      </w:r>
      <w:r w:rsidRPr="00971CDD">
        <w:rPr>
          <w:rFonts w:ascii="Times New Roman" w:eastAsia="Times New Roman" w:hAnsi="Times New Roman" w:cs="Times New Roman"/>
          <w:color w:val="000000" w:themeColor="text1"/>
          <w:sz w:val="24"/>
          <w:szCs w:val="24"/>
          <w:lang w:eastAsia="el-GR"/>
        </w:rPr>
        <w:t xml:space="preserve"> Προτού υπεισέλθουμε στην ουσία του προβληματισμού υπογραμμίζεται ότι οι διδόμενες λύσεις και σ’ αυτό το επίπεδο επιστημονικού διαλόγου εξαρτώνται άμεσα από την υιοθετούμενη θέση περί της λειτουργίας της ανακοπής του πίνακα κατάταξης. Έτσι, κατά την κρατούσα θέση της υποκειμενικής ενέργειας της προσβολής του πίνακα κατάταξης οι αναγγελθέντες δανειστές που δε συμμετείχαν στη δίκη της ανακοπής καταρχήν φέρουν την ιδιότητα του τρίτου.</w:t>
      </w:r>
      <w:r w:rsidRPr="00971CDD">
        <w:rPr>
          <w:rStyle w:val="a4"/>
          <w:rFonts w:ascii="Times New Roman" w:eastAsia="Times New Roman" w:hAnsi="Times New Roman" w:cs="Times New Roman"/>
          <w:color w:val="000000" w:themeColor="text1"/>
          <w:sz w:val="24"/>
          <w:szCs w:val="24"/>
          <w:lang w:eastAsia="el-GR"/>
        </w:rPr>
        <w:footnoteReference w:id="116"/>
      </w:r>
      <w:r w:rsidRPr="00971CDD">
        <w:rPr>
          <w:rFonts w:ascii="Times New Roman" w:eastAsia="Times New Roman" w:hAnsi="Times New Roman" w:cs="Times New Roman"/>
          <w:color w:val="000000" w:themeColor="text1"/>
          <w:sz w:val="24"/>
          <w:szCs w:val="24"/>
          <w:lang w:eastAsia="el-GR"/>
        </w:rPr>
        <w:t xml:space="preserve"> Μολαταύτα, όσοι αναγγελθέντες δανειστές δεν άσκησαν την ανακοπή του άρθρου 979 παρ.2 ΚπολΔ, όπως επισημάνθηκε ανωτέρω, δεν ωφελούνται, ούτε βλάπτονται από τη μεταρρύθμιση του πίνακα. Τη θέση του καθού η ανακοπή καταλαμβάνει ο ανακόπτων εξολοκλήρου ή εφόσον η απαίτηση του ανακόπτοντος είναι μικρότερη από του καθού η ανακοπή στο ποσό του πλειστηριάσματος που υπολείπεται υπεισέρχεται μόνο ο καθού. Συνεπακόλουθα, καμία βλάβη στα συμφέροντα των υπόλοιπων δανειστών που δεν άσκησαν την εν λόγω ανακοπή δεν εντοπίζεται, γεγονός που αναιρεί το έννομο συμφέρον τους προς άσκηση τριτανακοπής.</w:t>
      </w:r>
      <w:r w:rsidRPr="00971CDD">
        <w:rPr>
          <w:rStyle w:val="a4"/>
          <w:rFonts w:ascii="Times New Roman" w:eastAsia="Times New Roman" w:hAnsi="Times New Roman" w:cs="Times New Roman"/>
          <w:color w:val="000000" w:themeColor="text1"/>
          <w:sz w:val="24"/>
          <w:szCs w:val="24"/>
          <w:lang w:eastAsia="el-GR"/>
        </w:rPr>
        <w:footnoteReference w:id="117"/>
      </w:r>
      <w:r w:rsidRPr="00971CDD">
        <w:rPr>
          <w:rFonts w:ascii="Times New Roman" w:eastAsia="Times New Roman" w:hAnsi="Times New Roman" w:cs="Times New Roman"/>
          <w:color w:val="000000" w:themeColor="text1"/>
          <w:sz w:val="24"/>
          <w:szCs w:val="24"/>
          <w:lang w:eastAsia="el-GR"/>
        </w:rPr>
        <w:t xml:space="preserve"> Εντούτοις υποστηρίζεται ότι νομιμοποιούνται προς άσκηση τριτανακοπής εκείνοι οι αναγγελθέντες δανειστές που κατετάγησαν μεν στον πίνακα και δεν άσκησαν ανακοπή, όχι λόγω της αδράνειας τους, αλλά επειδή δε προσεβλήθη η κατάταξη τους από άλλο δανειστή ή επειδή δεν είχαν έννομο συμφέρον να ασκήσουν ανακοπή.</w:t>
      </w:r>
      <w:r w:rsidRPr="00971CDD">
        <w:rPr>
          <w:rStyle w:val="a4"/>
          <w:rFonts w:ascii="Times New Roman" w:eastAsia="Times New Roman" w:hAnsi="Times New Roman" w:cs="Times New Roman"/>
          <w:color w:val="000000" w:themeColor="text1"/>
          <w:sz w:val="24"/>
          <w:szCs w:val="24"/>
          <w:lang w:eastAsia="el-GR"/>
        </w:rPr>
        <w:footnoteReference w:id="118"/>
      </w:r>
      <w:r w:rsidRPr="00971CDD">
        <w:rPr>
          <w:rFonts w:ascii="Times New Roman" w:eastAsia="Times New Roman" w:hAnsi="Times New Roman" w:cs="Times New Roman"/>
          <w:color w:val="000000" w:themeColor="text1"/>
          <w:sz w:val="24"/>
          <w:szCs w:val="24"/>
          <w:lang w:eastAsia="el-GR"/>
        </w:rPr>
        <w:t xml:space="preserve"> Αυτό συμβαίνει στη συνήθη περίπτωση που ασκούνται περισσότερες ανακοπές ( δύο ή περισσότεροι ανακόπτοντες) κατά της απαίτησης του ίδιου δανειστή, το δικαστήριο -ως όφειλε λόγω συνάφειας- δε διατάζει τη συνεκδίκαση τους και έτσι εκδίδονται αντιφατικές αποφάσεις μεταξύ των περισσότερων δανειστών για την ίδια απαίτηση.</w:t>
      </w:r>
      <w:r w:rsidRPr="00971CDD">
        <w:rPr>
          <w:rStyle w:val="a4"/>
          <w:rFonts w:ascii="Times New Roman" w:eastAsia="Times New Roman" w:hAnsi="Times New Roman" w:cs="Times New Roman"/>
          <w:color w:val="000000" w:themeColor="text1"/>
          <w:sz w:val="24"/>
          <w:szCs w:val="24"/>
          <w:lang w:eastAsia="el-GR"/>
        </w:rPr>
        <w:footnoteReference w:id="119"/>
      </w:r>
      <w:r w:rsidRPr="00971CDD">
        <w:rPr>
          <w:rFonts w:ascii="Times New Roman" w:eastAsia="Times New Roman" w:hAnsi="Times New Roman" w:cs="Times New Roman"/>
          <w:color w:val="000000" w:themeColor="text1"/>
          <w:sz w:val="24"/>
          <w:szCs w:val="24"/>
          <w:lang w:eastAsia="el-GR"/>
        </w:rPr>
        <w:t xml:space="preserve"> Εν τοιαύτη τη περιπτώσει δικαιούται κάποιους από τους αναγγελθέντες δανειστές να ασκήσει τριτανακοπή.</w:t>
      </w:r>
    </w:p>
    <w:p w:rsidR="008B7312" w:rsidRPr="00971CDD" w:rsidRDefault="008B7312" w:rsidP="000F5643">
      <w:pPr>
        <w:spacing w:after="0"/>
        <w:ind w:right="284" w:firstLine="720"/>
        <w:contextualSpacing/>
        <w:jc w:val="both"/>
        <w:rPr>
          <w:rFonts w:ascii="Times New Roman" w:eastAsia="Times New Roman" w:hAnsi="Times New Roman" w:cs="Times New Roman"/>
          <w:color w:val="000000" w:themeColor="text1"/>
          <w:sz w:val="24"/>
          <w:szCs w:val="24"/>
          <w:lang w:eastAsia="el-GR"/>
        </w:rPr>
      </w:pPr>
      <w:r w:rsidRPr="00971CDD">
        <w:rPr>
          <w:rFonts w:ascii="Times New Roman" w:eastAsia="Times New Roman" w:hAnsi="Times New Roman" w:cs="Times New Roman"/>
          <w:color w:val="000000" w:themeColor="text1"/>
          <w:sz w:val="24"/>
          <w:szCs w:val="24"/>
          <w:lang w:eastAsia="el-GR"/>
        </w:rPr>
        <w:t xml:space="preserve">Αξίζει να επισημανθεί, βέβαια, ότι η νομολογία παρότι αποδέχεται κατά κρατούσα θέση ότι οι δανειστές που αμέλησαν να ασκήσουν εμπροθέσμως ανακοπή κατά του πίνακα απώλεσαν το δικαίωμα τους να προσβάλλουν τον πίνακα και έτσι δεν ωφελούνται ούτε βλάπτονται από την μεταρρύθμιση του άνοιξε το δρόμο ικανοποιήσεως των δανειστών αυτών διαμέσου της αγωγής αδικαιολόγητου πλουτισμού. Πιο συγκεκριμένα, έγινε δεκτό ότι ο οφειλέτης που δεν άσκησε ανακοπή κατά του πίνακα δε στερείται του δικαιώματος να αναζητήσει με αγωγή αχρεωστήτου το ποσό που εισπράχτηκε από το δανειστή εκείνον που μεταγενεστέρως αποδείχτηκε δικαστικώς ότι έλαβε περισσότερα των οφειλομένων χρημάτων εκ του πλειστηριάσματος, καθώς στην περίπτωση αυτή η </w:t>
      </w:r>
      <w:r w:rsidRPr="00971CDD">
        <w:rPr>
          <w:rFonts w:ascii="Times New Roman" w:eastAsia="Times New Roman" w:hAnsi="Times New Roman" w:cs="Times New Roman"/>
          <w:color w:val="000000" w:themeColor="text1"/>
          <w:sz w:val="24"/>
          <w:szCs w:val="24"/>
          <w:lang w:eastAsia="el-GR"/>
        </w:rPr>
        <w:lastRenderedPageBreak/>
        <w:t>γενόμενη καταβολή προς το δανειστή εκείνον στερείται νομίμου αιτίας.</w:t>
      </w:r>
      <w:r w:rsidRPr="00971CDD">
        <w:rPr>
          <w:rStyle w:val="a4"/>
          <w:rFonts w:ascii="Times New Roman" w:eastAsia="Times New Roman" w:hAnsi="Times New Roman" w:cs="Times New Roman"/>
          <w:color w:val="000000" w:themeColor="text1"/>
          <w:sz w:val="24"/>
          <w:szCs w:val="24"/>
          <w:lang w:eastAsia="el-GR"/>
        </w:rPr>
        <w:footnoteReference w:id="120"/>
      </w:r>
      <w:r w:rsidRPr="00971CDD">
        <w:rPr>
          <w:rFonts w:ascii="Times New Roman" w:eastAsia="Times New Roman" w:hAnsi="Times New Roman" w:cs="Times New Roman"/>
          <w:color w:val="000000" w:themeColor="text1"/>
          <w:sz w:val="24"/>
          <w:szCs w:val="24"/>
          <w:lang w:eastAsia="el-GR"/>
        </w:rPr>
        <w:t xml:space="preserve"> Ως προς τη δογματική θεμελίωση της ανωτέρω απόφασης πρέπει, εντούτοις, να διατυπωθούν κάποιες εύλογες αντιρρήσεις . Καταρχήν, οι εν λόγω παραδοχές παραγνωρίζουν τις συνέπειες της έκπτωσης του δανειστή από το δικαίωμα άσκησης ανακοπής προς ακύρωση του πίνακα κατάταξης. Ειδικότερα, η διάταξη του άρθρου 979 παρ.2 ΚπολΔ τάσσει ρητή αποσβεστική προθεσμία προς άσκηση αντιρρήσεων κατά της κατάταξης των δανειστών μετά την παρέλευση της οποίας ο πίνακας διανομής καθίσταται απρόσβλητος με οποιοδήποτε τρόπο. Επιπλέον, η αναγνώριση της δυνατότητας στον οποιοδήποτε δανειστή που μπορεί υπαιτίως να παρέλειψε να ασκήσει τα δικαιώματα του εκ του άρθρου 979 παρ.2 ΚπολΔ να διεκδικήσει οποτεδήποτε εντός της εικοσαετίας (που τάσσει ο νόμος για άσκηση της αγωγής εκ του άρθρου 904 ΑΚ) την απαίτηση του με την αγωγή του αδικαιολόγητου πλουτισμού διασαλεύει την ασφάλεια δικαίου και τη σταθερότητα των συναλλαγών. Το βασικότερο επιχείρημα, βέβαια, κατά την άποψη της γράφουσας, που αποκρούει τη δυνατότητα άσκησης αγωγής αδικαιολόγητου πλουτισμού σε τέτοιες περιπτώσεις είναι ότι η έκπτωση από το δικαίωμα άσκησης ανακοπής συνιστά καθόλα νόμιμη αιτία διανομής. Πράγματι, λόγω της φύσης του πίνακα κατατάξεως ως δημοσίου εγγράφου συντεταγμένου από νόμιμο πολιτειακό όργανο αυτό φέρει το τεκμήριο νομιμότητας, τεκμήριο που όσο τρέχει η προθεσμία του 979 παρ.2 ΚπολΔ είναι μαχητό. Ωστόσο, με την παρέλευση της σχετικής προθεσμίας ο πίνακας διανομής καθίσταται απρόσβλητος και η λαθεμένη κατάταξη που ενδεχομένως περιέχει δεν αίρει αυτοδίκαια τη δεσμευτικότητα του. </w:t>
      </w:r>
    </w:p>
    <w:p w:rsidR="00A12FE6" w:rsidRPr="00971CDD" w:rsidRDefault="00A12FE6" w:rsidP="000F5643">
      <w:pPr>
        <w:contextualSpacing/>
        <w:jc w:val="both"/>
        <w:rPr>
          <w:rFonts w:ascii="Times New Roman" w:hAnsi="Times New Roman" w:cs="Times New Roman"/>
          <w:color w:val="000000" w:themeColor="text1"/>
          <w:sz w:val="24"/>
          <w:szCs w:val="24"/>
        </w:rPr>
      </w:pPr>
    </w:p>
    <w:p w:rsidR="00100587" w:rsidRPr="00971CDD" w:rsidRDefault="00100587" w:rsidP="000F5643">
      <w:pPr>
        <w:ind w:firstLine="720"/>
        <w:contextualSpacing/>
        <w:jc w:val="both"/>
        <w:rPr>
          <w:rFonts w:ascii="Times New Roman" w:hAnsi="Times New Roman" w:cs="Times New Roman"/>
          <w:color w:val="000000" w:themeColor="text1"/>
          <w:sz w:val="24"/>
          <w:szCs w:val="24"/>
        </w:rPr>
      </w:pPr>
    </w:p>
    <w:p w:rsidR="00100587" w:rsidRPr="00971CDD" w:rsidRDefault="00100587" w:rsidP="000F5643">
      <w:pPr>
        <w:ind w:firstLine="720"/>
        <w:contextualSpacing/>
        <w:jc w:val="both"/>
        <w:rPr>
          <w:rFonts w:ascii="Times New Roman" w:hAnsi="Times New Roman" w:cs="Times New Roman"/>
          <w:color w:val="000000" w:themeColor="text1"/>
          <w:sz w:val="24"/>
          <w:szCs w:val="24"/>
        </w:rPr>
      </w:pPr>
    </w:p>
    <w:p w:rsidR="00170DF1" w:rsidRPr="00971CDD" w:rsidRDefault="00170DF1" w:rsidP="000F5643">
      <w:pPr>
        <w:contextualSpacing/>
        <w:jc w:val="both"/>
        <w:rPr>
          <w:rFonts w:ascii="Times New Roman" w:hAnsi="Times New Roman" w:cs="Times New Roman"/>
          <w:color w:val="000000" w:themeColor="text1"/>
          <w:sz w:val="24"/>
          <w:szCs w:val="24"/>
        </w:rPr>
      </w:pPr>
    </w:p>
    <w:p w:rsidR="00E641F8" w:rsidRPr="00971CDD" w:rsidRDefault="007621E6" w:rsidP="000F5643">
      <w:pPr>
        <w:pStyle w:val="a5"/>
        <w:numPr>
          <w:ilvl w:val="0"/>
          <w:numId w:val="9"/>
        </w:numPr>
        <w:jc w:val="both"/>
        <w:outlineLvl w:val="1"/>
        <w:rPr>
          <w:rFonts w:ascii="Times New Roman" w:hAnsi="Times New Roman" w:cs="Times New Roman"/>
          <w:color w:val="000000" w:themeColor="text1"/>
          <w:sz w:val="24"/>
          <w:szCs w:val="24"/>
        </w:rPr>
      </w:pPr>
      <w:bookmarkStart w:id="20" w:name="_Toc462167347"/>
      <w:r w:rsidRPr="00971CDD">
        <w:rPr>
          <w:rFonts w:ascii="Times New Roman" w:hAnsi="Times New Roman" w:cs="Times New Roman"/>
          <w:color w:val="000000" w:themeColor="text1"/>
          <w:sz w:val="24"/>
          <w:szCs w:val="24"/>
        </w:rPr>
        <w:t>Παρέμβαση στη δίκη επί της ανακοπής κατά της δήλωσης τρίτου (986 ΚπολΔ)</w:t>
      </w:r>
      <w:bookmarkEnd w:id="20"/>
    </w:p>
    <w:p w:rsidR="00E641F8" w:rsidRPr="00971CDD" w:rsidRDefault="00E641F8"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Ζητήματα παρεμβάσεως ανακύπτουν και στο πλαίσιο της δίκης επί ανακοπής του κατασχόντος στα χέρια τρίτου κατά της ρητής ή δια παραλείψεως αρνητικής δήλωσης του τρίτου. </w:t>
      </w:r>
      <w:r w:rsidR="00DC23C5" w:rsidRPr="00971CDD">
        <w:rPr>
          <w:rFonts w:ascii="Times New Roman" w:hAnsi="Times New Roman" w:cs="Times New Roman"/>
          <w:color w:val="000000" w:themeColor="text1"/>
          <w:sz w:val="24"/>
          <w:szCs w:val="24"/>
        </w:rPr>
        <w:t>Καταρχήν, σ</w:t>
      </w:r>
      <w:r w:rsidR="004C5E81" w:rsidRPr="00971CDD">
        <w:rPr>
          <w:rFonts w:ascii="Times New Roman" w:hAnsi="Times New Roman" w:cs="Times New Roman"/>
          <w:color w:val="000000" w:themeColor="text1"/>
          <w:sz w:val="24"/>
          <w:szCs w:val="24"/>
        </w:rPr>
        <w:t>τη δίκη του 986 ΚπολΔ</w:t>
      </w:r>
      <w:r w:rsidR="002C1E4F" w:rsidRPr="00971CDD">
        <w:rPr>
          <w:rFonts w:ascii="Times New Roman" w:hAnsi="Times New Roman" w:cs="Times New Roman"/>
          <w:color w:val="000000" w:themeColor="text1"/>
          <w:sz w:val="24"/>
          <w:szCs w:val="24"/>
        </w:rPr>
        <w:t xml:space="preserve"> η ανακοπή κατά της παράλειψης του τρίτου να υποβάλλει δήλωση στρέφεται μόνο κατά του τρίτου και όχι και κατά του οφειλέτη</w:t>
      </w:r>
      <w:r w:rsidR="004C5E81" w:rsidRPr="00971CDD">
        <w:rPr>
          <w:rFonts w:ascii="Times New Roman" w:hAnsi="Times New Roman" w:cs="Times New Roman"/>
          <w:color w:val="000000" w:themeColor="text1"/>
          <w:sz w:val="24"/>
          <w:szCs w:val="24"/>
        </w:rPr>
        <w:t>.</w:t>
      </w:r>
      <w:r w:rsidR="002C1E4F" w:rsidRPr="00971CDD">
        <w:rPr>
          <w:rStyle w:val="a4"/>
          <w:rFonts w:ascii="Times New Roman" w:hAnsi="Times New Roman" w:cs="Times New Roman"/>
          <w:color w:val="000000" w:themeColor="text1"/>
          <w:sz w:val="24"/>
          <w:szCs w:val="24"/>
        </w:rPr>
        <w:footnoteReference w:id="121"/>
      </w:r>
      <w:r w:rsidR="004C5E81" w:rsidRPr="00971CDD">
        <w:rPr>
          <w:rFonts w:ascii="Times New Roman" w:hAnsi="Times New Roman" w:cs="Times New Roman"/>
          <w:color w:val="000000" w:themeColor="text1"/>
          <w:sz w:val="24"/>
          <w:szCs w:val="24"/>
        </w:rPr>
        <w:t xml:space="preserve"> Ο καθού η κατάσχεση-οφειλέτης δεν είναι διάδικος στη σχετική δίκη που διεξάγεται</w:t>
      </w:r>
      <w:r w:rsidR="002F4C67" w:rsidRPr="00971CDD">
        <w:rPr>
          <w:rFonts w:ascii="Times New Roman" w:hAnsi="Times New Roman" w:cs="Times New Roman"/>
          <w:color w:val="000000" w:themeColor="text1"/>
          <w:sz w:val="24"/>
          <w:szCs w:val="24"/>
        </w:rPr>
        <w:t>,</w:t>
      </w:r>
      <w:r w:rsidR="008875CB">
        <w:rPr>
          <w:rFonts w:ascii="Times New Roman" w:hAnsi="Times New Roman" w:cs="Times New Roman"/>
          <w:color w:val="000000" w:themeColor="text1"/>
          <w:sz w:val="24"/>
          <w:szCs w:val="24"/>
        </w:rPr>
        <w:t xml:space="preserve"> </w:t>
      </w:r>
      <w:r w:rsidR="002F4C67" w:rsidRPr="00971CDD">
        <w:rPr>
          <w:rFonts w:ascii="Times New Roman" w:hAnsi="Times New Roman" w:cs="Times New Roman"/>
          <w:color w:val="000000" w:themeColor="text1"/>
          <w:sz w:val="24"/>
          <w:szCs w:val="24"/>
        </w:rPr>
        <w:t xml:space="preserve">επομένως, </w:t>
      </w:r>
      <w:r w:rsidR="004C5E81" w:rsidRPr="00971CDD">
        <w:rPr>
          <w:rFonts w:ascii="Times New Roman" w:hAnsi="Times New Roman" w:cs="Times New Roman"/>
          <w:color w:val="000000" w:themeColor="text1"/>
          <w:sz w:val="24"/>
          <w:szCs w:val="24"/>
        </w:rPr>
        <w:t xml:space="preserve">μόνο μεταξύ του τρίτου και </w:t>
      </w:r>
      <w:r w:rsidR="004C5E81" w:rsidRPr="00971CDD">
        <w:rPr>
          <w:rFonts w:ascii="Times New Roman" w:hAnsi="Times New Roman" w:cs="Times New Roman"/>
          <w:color w:val="000000" w:themeColor="text1"/>
          <w:sz w:val="24"/>
          <w:szCs w:val="24"/>
        </w:rPr>
        <w:lastRenderedPageBreak/>
        <w:t xml:space="preserve">του κατασχόντος, αλλά δικαιούται να παρέμβει σ’ αυτήν </w:t>
      </w:r>
      <w:r w:rsidR="00050618" w:rsidRPr="00971CDD">
        <w:rPr>
          <w:rFonts w:ascii="Times New Roman" w:hAnsi="Times New Roman" w:cs="Times New Roman"/>
          <w:color w:val="000000" w:themeColor="text1"/>
          <w:sz w:val="24"/>
          <w:szCs w:val="24"/>
        </w:rPr>
        <w:t>τόσο</w:t>
      </w:r>
      <w:r w:rsidRPr="00971CDD">
        <w:rPr>
          <w:rFonts w:ascii="Times New Roman" w:hAnsi="Times New Roman" w:cs="Times New Roman"/>
          <w:color w:val="000000" w:themeColor="text1"/>
          <w:sz w:val="24"/>
          <w:szCs w:val="24"/>
        </w:rPr>
        <w:t xml:space="preserve"> προς αντίκρουση</w:t>
      </w:r>
      <w:r w:rsidR="00DC76BC" w:rsidRPr="00971CDD">
        <w:rPr>
          <w:rStyle w:val="a4"/>
          <w:rFonts w:ascii="Times New Roman" w:hAnsi="Times New Roman" w:cs="Times New Roman"/>
          <w:color w:val="000000" w:themeColor="text1"/>
          <w:sz w:val="24"/>
          <w:szCs w:val="24"/>
        </w:rPr>
        <w:footnoteReference w:id="122"/>
      </w:r>
      <w:r w:rsidR="00050618" w:rsidRPr="00971CDD">
        <w:rPr>
          <w:rFonts w:ascii="Times New Roman" w:hAnsi="Times New Roman" w:cs="Times New Roman"/>
          <w:color w:val="000000" w:themeColor="text1"/>
          <w:sz w:val="24"/>
          <w:szCs w:val="24"/>
        </w:rPr>
        <w:t>,όσο και προς υποστήριξη του κατασχόντος, ανάλογα με τις περιστάσεις</w:t>
      </w:r>
      <w:r w:rsidR="00DC76BC" w:rsidRPr="00971CDD">
        <w:rPr>
          <w:rFonts w:ascii="Times New Roman" w:hAnsi="Times New Roman" w:cs="Times New Roman"/>
          <w:color w:val="000000" w:themeColor="text1"/>
          <w:sz w:val="24"/>
          <w:szCs w:val="24"/>
        </w:rPr>
        <w:t xml:space="preserve"> της συγκεκριμένης υπόθεσης</w:t>
      </w:r>
      <w:r w:rsidR="00050618" w:rsidRPr="00971CDD">
        <w:rPr>
          <w:rFonts w:ascii="Times New Roman" w:hAnsi="Times New Roman" w:cs="Times New Roman"/>
          <w:color w:val="000000" w:themeColor="text1"/>
          <w:sz w:val="24"/>
          <w:szCs w:val="24"/>
        </w:rPr>
        <w:t>.</w:t>
      </w:r>
      <w:r w:rsidR="00DC76BC" w:rsidRPr="00971CDD">
        <w:rPr>
          <w:rStyle w:val="a4"/>
          <w:rFonts w:ascii="Times New Roman" w:hAnsi="Times New Roman" w:cs="Times New Roman"/>
          <w:color w:val="000000" w:themeColor="text1"/>
          <w:sz w:val="24"/>
          <w:szCs w:val="24"/>
        </w:rPr>
        <w:footnoteReference w:id="123"/>
      </w:r>
      <w:r w:rsidR="00D57571">
        <w:rPr>
          <w:rFonts w:ascii="Times New Roman" w:hAnsi="Times New Roman" w:cs="Times New Roman"/>
          <w:color w:val="000000" w:themeColor="text1"/>
          <w:sz w:val="24"/>
          <w:szCs w:val="24"/>
        </w:rPr>
        <w:t xml:space="preserve"> </w:t>
      </w:r>
      <w:r w:rsidR="00BC277A" w:rsidRPr="00971CDD">
        <w:rPr>
          <w:rFonts w:ascii="Times New Roman" w:hAnsi="Times New Roman" w:cs="Times New Roman"/>
          <w:color w:val="000000" w:themeColor="text1"/>
          <w:sz w:val="24"/>
          <w:szCs w:val="24"/>
        </w:rPr>
        <w:t>Το έννομο συμφέρον του, ειδικότερα για παρέμβαση υπέρ του ανακόπτοντος συνίστατ</w:t>
      </w:r>
      <w:r w:rsidR="00A40B7E" w:rsidRPr="00971CDD">
        <w:rPr>
          <w:rFonts w:ascii="Times New Roman" w:hAnsi="Times New Roman" w:cs="Times New Roman"/>
          <w:color w:val="000000" w:themeColor="text1"/>
          <w:sz w:val="24"/>
          <w:szCs w:val="24"/>
        </w:rPr>
        <w:t>α</w:t>
      </w:r>
      <w:r w:rsidR="00BC277A" w:rsidRPr="00971CDD">
        <w:rPr>
          <w:rFonts w:ascii="Times New Roman" w:hAnsi="Times New Roman" w:cs="Times New Roman"/>
          <w:color w:val="000000" w:themeColor="text1"/>
          <w:sz w:val="24"/>
          <w:szCs w:val="24"/>
        </w:rPr>
        <w:t>ι στην αποφυγή κατασχέσεως και άλλων περιουσιακών στοιχείων  του καθού η εκτέλεση, αν απορριφθεί η ανακοπή του κατασχόντος.</w:t>
      </w:r>
      <w:r w:rsidR="00BC277A" w:rsidRPr="00971CDD">
        <w:rPr>
          <w:rStyle w:val="a4"/>
          <w:rFonts w:ascii="Times New Roman" w:hAnsi="Times New Roman" w:cs="Times New Roman"/>
          <w:color w:val="000000" w:themeColor="text1"/>
          <w:sz w:val="24"/>
          <w:szCs w:val="24"/>
        </w:rPr>
        <w:footnoteReference w:id="124"/>
      </w:r>
      <w:r w:rsidR="004F2528" w:rsidRPr="00971CDD">
        <w:rPr>
          <w:rFonts w:ascii="Times New Roman" w:hAnsi="Times New Roman" w:cs="Times New Roman"/>
          <w:color w:val="000000" w:themeColor="text1"/>
          <w:sz w:val="24"/>
          <w:szCs w:val="24"/>
        </w:rPr>
        <w:t xml:space="preserve">Αντίθετα, έννομο συμφέρον προς υπεράσπιση του τρίτου μπορεί να δικαιολογεί η αποφυγή της </w:t>
      </w:r>
      <w:r w:rsidR="004F2528" w:rsidRPr="00971CDD">
        <w:rPr>
          <w:rFonts w:ascii="Times New Roman" w:hAnsi="Times New Roman" w:cs="Times New Roman"/>
          <w:color w:val="000000" w:themeColor="text1"/>
          <w:sz w:val="24"/>
          <w:szCs w:val="24"/>
          <w:lang w:val="en-US"/>
        </w:rPr>
        <w:t>ex</w:t>
      </w:r>
      <w:r w:rsidR="008875CB">
        <w:rPr>
          <w:rFonts w:ascii="Times New Roman" w:hAnsi="Times New Roman" w:cs="Times New Roman"/>
          <w:color w:val="000000" w:themeColor="text1"/>
          <w:sz w:val="24"/>
          <w:szCs w:val="24"/>
        </w:rPr>
        <w:t xml:space="preserve"> </w:t>
      </w:r>
      <w:r w:rsidR="004F2528" w:rsidRPr="00971CDD">
        <w:rPr>
          <w:rFonts w:ascii="Times New Roman" w:hAnsi="Times New Roman" w:cs="Times New Roman"/>
          <w:color w:val="000000" w:themeColor="text1"/>
          <w:sz w:val="24"/>
          <w:szCs w:val="24"/>
          <w:lang w:val="en-US"/>
        </w:rPr>
        <w:t>lege</w:t>
      </w:r>
      <w:r w:rsidR="004F2528" w:rsidRPr="00971CDD">
        <w:rPr>
          <w:rFonts w:ascii="Times New Roman" w:hAnsi="Times New Roman" w:cs="Times New Roman"/>
          <w:color w:val="000000" w:themeColor="text1"/>
          <w:sz w:val="24"/>
          <w:szCs w:val="24"/>
        </w:rPr>
        <w:t xml:space="preserve"> εκχωρήσεως της κατασχεμέν</w:t>
      </w:r>
      <w:r w:rsidR="00340747">
        <w:rPr>
          <w:rFonts w:ascii="Times New Roman" w:hAnsi="Times New Roman" w:cs="Times New Roman"/>
          <w:color w:val="000000" w:themeColor="text1"/>
          <w:sz w:val="24"/>
          <w:szCs w:val="24"/>
        </w:rPr>
        <w:t xml:space="preserve">ης </w:t>
      </w:r>
      <w:r w:rsidR="006D23B7">
        <w:rPr>
          <w:rFonts w:ascii="Times New Roman" w:hAnsi="Times New Roman" w:cs="Times New Roman"/>
          <w:color w:val="000000" w:themeColor="text1"/>
          <w:sz w:val="24"/>
          <w:szCs w:val="24"/>
        </w:rPr>
        <w:t xml:space="preserve">απαιτήσεως στον κατασχόντα, </w:t>
      </w:r>
      <w:r w:rsidR="004F2528" w:rsidRPr="00971CDD">
        <w:rPr>
          <w:rFonts w:ascii="Times New Roman" w:hAnsi="Times New Roman" w:cs="Times New Roman"/>
          <w:color w:val="000000" w:themeColor="text1"/>
          <w:sz w:val="24"/>
          <w:szCs w:val="24"/>
        </w:rPr>
        <w:t>αν γίνει δεκτή η ανακοπή.</w:t>
      </w:r>
      <w:r w:rsidR="004A5770" w:rsidRPr="00971CDD">
        <w:rPr>
          <w:rStyle w:val="a4"/>
          <w:rFonts w:ascii="Times New Roman" w:hAnsi="Times New Roman" w:cs="Times New Roman"/>
          <w:color w:val="000000" w:themeColor="text1"/>
          <w:sz w:val="24"/>
          <w:szCs w:val="24"/>
        </w:rPr>
        <w:footnoteReference w:id="125"/>
      </w:r>
      <w:r w:rsidR="00340747">
        <w:rPr>
          <w:rFonts w:ascii="Times New Roman" w:hAnsi="Times New Roman" w:cs="Times New Roman"/>
          <w:color w:val="000000" w:themeColor="text1"/>
          <w:sz w:val="24"/>
          <w:szCs w:val="24"/>
        </w:rPr>
        <w:t xml:space="preserve"> </w:t>
      </w:r>
      <w:r w:rsidR="00566385" w:rsidRPr="00971CDD">
        <w:rPr>
          <w:rFonts w:ascii="Times New Roman" w:hAnsi="Times New Roman" w:cs="Times New Roman"/>
          <w:color w:val="000000" w:themeColor="text1"/>
          <w:sz w:val="24"/>
          <w:szCs w:val="24"/>
        </w:rPr>
        <w:t xml:space="preserve">Επιπλέον, </w:t>
      </w:r>
      <w:r w:rsidR="002876C0" w:rsidRPr="00971CDD">
        <w:rPr>
          <w:rFonts w:ascii="Times New Roman" w:hAnsi="Times New Roman" w:cs="Times New Roman"/>
          <w:color w:val="000000" w:themeColor="text1"/>
          <w:sz w:val="24"/>
          <w:szCs w:val="24"/>
        </w:rPr>
        <w:t>νομιμοποιούμενοι ενεργητικά προς άσκηση της σχετικής ανακοπής είναι και οι υπόλοιποι δανειστές του καθού η κατάσχεση, βασει του άρθρου 937 παρ.1 αρ.1 ΚπολΔ</w:t>
      </w:r>
      <w:r w:rsidR="003E381A" w:rsidRPr="00971CDD">
        <w:rPr>
          <w:rStyle w:val="a4"/>
          <w:rFonts w:ascii="Times New Roman" w:hAnsi="Times New Roman" w:cs="Times New Roman"/>
          <w:color w:val="000000" w:themeColor="text1"/>
          <w:sz w:val="24"/>
          <w:szCs w:val="24"/>
        </w:rPr>
        <w:footnoteReference w:id="126"/>
      </w:r>
      <w:r w:rsidR="002876C0" w:rsidRPr="00971CDD">
        <w:rPr>
          <w:rFonts w:ascii="Times New Roman" w:hAnsi="Times New Roman" w:cs="Times New Roman"/>
          <w:color w:val="000000" w:themeColor="text1"/>
          <w:sz w:val="24"/>
          <w:szCs w:val="24"/>
        </w:rPr>
        <w:t xml:space="preserve"> και μάλιστα ανεξαρτήτως αν έχουν επιβάλλει ή όχι δική τους κατάσχεση.</w:t>
      </w:r>
      <w:r w:rsidR="002876C0" w:rsidRPr="00971CDD">
        <w:rPr>
          <w:rStyle w:val="a4"/>
          <w:rFonts w:ascii="Times New Roman" w:hAnsi="Times New Roman" w:cs="Times New Roman"/>
          <w:color w:val="000000" w:themeColor="text1"/>
          <w:sz w:val="24"/>
          <w:szCs w:val="24"/>
        </w:rPr>
        <w:footnoteReference w:id="127"/>
      </w:r>
      <w:r w:rsidR="00472B2D" w:rsidRPr="00971CDD">
        <w:rPr>
          <w:rFonts w:ascii="Times New Roman" w:hAnsi="Times New Roman" w:cs="Times New Roman"/>
          <w:color w:val="000000" w:themeColor="text1"/>
          <w:sz w:val="24"/>
          <w:szCs w:val="24"/>
        </w:rPr>
        <w:t xml:space="preserve"> Το έννομο συμφέρον των τελευταίων ανευρίσκεται στην ανάγκη να αναγνωριστεί ότι το κατασχεμένο αντικείμενο αποτελεί περιουσιακό στοιχείο του καθού η εκτέλεση, έτσι ώστε να το χρησιμοποιήσουν για την ικανοποίηση της απαίτησης τους.</w:t>
      </w:r>
      <w:r w:rsidR="00921BA2" w:rsidRPr="00971CDD">
        <w:rPr>
          <w:rStyle w:val="a4"/>
          <w:rFonts w:ascii="Times New Roman" w:hAnsi="Times New Roman" w:cs="Times New Roman"/>
          <w:color w:val="000000" w:themeColor="text1"/>
          <w:sz w:val="24"/>
          <w:szCs w:val="24"/>
        </w:rPr>
        <w:footnoteReference w:id="128"/>
      </w:r>
    </w:p>
    <w:p w:rsidR="00D05D27" w:rsidRPr="00971CDD" w:rsidRDefault="00E641F8"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Περαιτέρω, το ερώτημα </w:t>
      </w:r>
      <w:r w:rsidR="002876C0" w:rsidRPr="00971CDD">
        <w:rPr>
          <w:rFonts w:ascii="Times New Roman" w:hAnsi="Times New Roman" w:cs="Times New Roman"/>
          <w:color w:val="000000" w:themeColor="text1"/>
          <w:sz w:val="24"/>
          <w:szCs w:val="24"/>
        </w:rPr>
        <w:t>που αναφύεται αφορά με βάση ποιες διατάξεις</w:t>
      </w:r>
      <w:r w:rsidRPr="00971CDD">
        <w:rPr>
          <w:rFonts w:ascii="Times New Roman" w:hAnsi="Times New Roman" w:cs="Times New Roman"/>
          <w:color w:val="000000" w:themeColor="text1"/>
          <w:sz w:val="24"/>
          <w:szCs w:val="24"/>
        </w:rPr>
        <w:t xml:space="preserve"> δικαιολογείται η άσκηση παρέμβασης</w:t>
      </w:r>
      <w:r w:rsidR="001476DC" w:rsidRPr="00971CDD">
        <w:rPr>
          <w:rFonts w:ascii="Times New Roman" w:hAnsi="Times New Roman" w:cs="Times New Roman"/>
          <w:color w:val="000000" w:themeColor="text1"/>
          <w:sz w:val="24"/>
          <w:szCs w:val="24"/>
        </w:rPr>
        <w:t xml:space="preserve"> από τον καθού η κατάσχεση</w:t>
      </w:r>
      <w:r w:rsidRPr="00971CDD">
        <w:rPr>
          <w:rFonts w:ascii="Times New Roman" w:hAnsi="Times New Roman" w:cs="Times New Roman"/>
          <w:color w:val="000000" w:themeColor="text1"/>
          <w:sz w:val="24"/>
          <w:szCs w:val="24"/>
        </w:rPr>
        <w:t xml:space="preserve"> και π</w:t>
      </w:r>
      <w:r w:rsidR="00683DAB" w:rsidRPr="00971CDD">
        <w:rPr>
          <w:rFonts w:ascii="Times New Roman" w:hAnsi="Times New Roman" w:cs="Times New Roman"/>
          <w:color w:val="000000" w:themeColor="text1"/>
          <w:sz w:val="24"/>
          <w:szCs w:val="24"/>
        </w:rPr>
        <w:t>οια τυγχάνει η νομική της φύση. Αφετηρία για τον προβληματισμό αυτό έχουν αποτελέσει φωνές σε θεωρία και νομολογία που διακηρύσσουν ότι η παρέμβαση του καθού η κατάσχεση φέρει το χαρακτήρα της αυτοτελούς πρόσθετης παρέμβασης, υπό την έννοια ότι η ισχύς της απόφασης επί της ανακοπής καταλαμβάνει τις έννομες σχέσεις του παρεμβάντος-</w:t>
      </w:r>
      <w:r w:rsidR="008875CB">
        <w:rPr>
          <w:rFonts w:ascii="Times New Roman" w:hAnsi="Times New Roman" w:cs="Times New Roman"/>
          <w:color w:val="000000" w:themeColor="text1"/>
          <w:sz w:val="24"/>
          <w:szCs w:val="24"/>
        </w:rPr>
        <w:t xml:space="preserve"> </w:t>
      </w:r>
      <w:r w:rsidR="00683DAB" w:rsidRPr="00971CDD">
        <w:rPr>
          <w:rFonts w:ascii="Times New Roman" w:hAnsi="Times New Roman" w:cs="Times New Roman"/>
          <w:color w:val="000000" w:themeColor="text1"/>
          <w:sz w:val="24"/>
          <w:szCs w:val="24"/>
        </w:rPr>
        <w:t>καθού η κατάσχεση με τον αντίδικο του τρίτου-υπερού η παρέμβαση.</w:t>
      </w:r>
      <w:r w:rsidR="00683DAB" w:rsidRPr="00971CDD">
        <w:rPr>
          <w:rStyle w:val="a4"/>
          <w:rFonts w:ascii="Times New Roman" w:hAnsi="Times New Roman" w:cs="Times New Roman"/>
          <w:color w:val="000000" w:themeColor="text1"/>
          <w:sz w:val="24"/>
          <w:szCs w:val="24"/>
        </w:rPr>
        <w:footnoteReference w:id="129"/>
      </w:r>
      <w:r w:rsidRPr="00971CDD">
        <w:rPr>
          <w:rFonts w:ascii="Times New Roman" w:hAnsi="Times New Roman" w:cs="Times New Roman"/>
          <w:color w:val="000000" w:themeColor="text1"/>
          <w:sz w:val="24"/>
          <w:szCs w:val="24"/>
        </w:rPr>
        <w:t>Προτού διερευνηθούν τα ανωτέρω ζητήματα, θεωρείται σκόπιμο να γίνει μια ειδικότερη μνεία στο χαρακτήρα της ανακοπής κατά της δήλωσης τρίτου και να συνεκτιμηθεί</w:t>
      </w:r>
      <w:r w:rsidR="00A16922" w:rsidRPr="00971CDD">
        <w:rPr>
          <w:rFonts w:ascii="Times New Roman" w:hAnsi="Times New Roman" w:cs="Times New Roman"/>
          <w:color w:val="000000" w:themeColor="text1"/>
          <w:sz w:val="24"/>
          <w:szCs w:val="24"/>
        </w:rPr>
        <w:t xml:space="preserve"> και η φύση των αιτημάτων της.</w:t>
      </w:r>
      <w:r w:rsidR="00183B35" w:rsidRPr="00971CDD">
        <w:rPr>
          <w:rFonts w:ascii="Times New Roman" w:hAnsi="Times New Roman" w:cs="Times New Roman"/>
          <w:color w:val="000000" w:themeColor="text1"/>
          <w:sz w:val="24"/>
          <w:szCs w:val="24"/>
        </w:rPr>
        <w:t xml:space="preserve"> Καταρχήν, </w:t>
      </w:r>
      <w:r w:rsidR="00427C9B" w:rsidRPr="00971CDD">
        <w:rPr>
          <w:rFonts w:ascii="Times New Roman" w:hAnsi="Times New Roman" w:cs="Times New Roman"/>
          <w:color w:val="000000" w:themeColor="text1"/>
          <w:sz w:val="24"/>
          <w:szCs w:val="24"/>
        </w:rPr>
        <w:t xml:space="preserve"> η ανακοπή κατά της δήλωσης τρίτου αποτελεί ειδικότερη μορφή ανακοπής του άρθρου 583 ΚπολΔ, με την οποία ο κατασχών αμφισβητεί </w:t>
      </w:r>
      <w:r w:rsidR="00EF45E2" w:rsidRPr="00971CDD">
        <w:rPr>
          <w:rFonts w:ascii="Times New Roman" w:hAnsi="Times New Roman" w:cs="Times New Roman"/>
          <w:color w:val="000000" w:themeColor="text1"/>
          <w:sz w:val="24"/>
          <w:szCs w:val="24"/>
        </w:rPr>
        <w:t>το ουσιαστικό περιεχόμενο της δ</w:t>
      </w:r>
      <w:r w:rsidR="00427C9B" w:rsidRPr="00971CDD">
        <w:rPr>
          <w:rFonts w:ascii="Times New Roman" w:hAnsi="Times New Roman" w:cs="Times New Roman"/>
          <w:color w:val="000000" w:themeColor="text1"/>
          <w:sz w:val="24"/>
          <w:szCs w:val="24"/>
        </w:rPr>
        <w:t>ήλωσης του τρίτου με την επίκληση της κατασχεμένης απαίτησης.</w:t>
      </w:r>
      <w:r w:rsidR="00A66ABA" w:rsidRPr="00971CDD">
        <w:rPr>
          <w:rStyle w:val="a4"/>
          <w:rFonts w:ascii="Times New Roman" w:hAnsi="Times New Roman" w:cs="Times New Roman"/>
          <w:color w:val="000000" w:themeColor="text1"/>
          <w:sz w:val="24"/>
          <w:szCs w:val="24"/>
        </w:rPr>
        <w:footnoteReference w:id="130"/>
      </w:r>
      <w:r w:rsidR="00551DA6" w:rsidRPr="00971CDD">
        <w:rPr>
          <w:rFonts w:ascii="Times New Roman" w:hAnsi="Times New Roman" w:cs="Times New Roman"/>
          <w:color w:val="000000" w:themeColor="text1"/>
          <w:sz w:val="24"/>
          <w:szCs w:val="24"/>
        </w:rPr>
        <w:t xml:space="preserve"> Με άλλα λόγια, αίτημα της σχετικής ανακοπής είναι η αναγνώριση της κατασχεμένης απαιτήσεως. </w:t>
      </w:r>
      <w:r w:rsidR="00427C9B" w:rsidRPr="00971CDD">
        <w:rPr>
          <w:rFonts w:ascii="Times New Roman" w:hAnsi="Times New Roman" w:cs="Times New Roman"/>
          <w:color w:val="000000" w:themeColor="text1"/>
          <w:sz w:val="24"/>
          <w:szCs w:val="24"/>
        </w:rPr>
        <w:t xml:space="preserve">Ως εκ τούτου, η ανακοπή του </w:t>
      </w:r>
      <w:r w:rsidR="00427C9B" w:rsidRPr="00971CDD">
        <w:rPr>
          <w:rFonts w:ascii="Times New Roman" w:hAnsi="Times New Roman" w:cs="Times New Roman"/>
          <w:color w:val="000000" w:themeColor="text1"/>
          <w:sz w:val="24"/>
          <w:szCs w:val="24"/>
        </w:rPr>
        <w:lastRenderedPageBreak/>
        <w:t>άρθρου 986 ΚπολΔ φέρει αναγνωριστικό χαρακτήρα</w:t>
      </w:r>
      <w:r w:rsidR="008F259A" w:rsidRPr="00971CDD">
        <w:rPr>
          <w:rFonts w:ascii="Times New Roman" w:hAnsi="Times New Roman" w:cs="Times New Roman"/>
          <w:color w:val="000000" w:themeColor="text1"/>
          <w:sz w:val="24"/>
          <w:szCs w:val="24"/>
        </w:rPr>
        <w:t xml:space="preserve">, </w:t>
      </w:r>
      <w:r w:rsidR="00427C9B" w:rsidRPr="00971CDD">
        <w:rPr>
          <w:rFonts w:ascii="Times New Roman" w:hAnsi="Times New Roman" w:cs="Times New Roman"/>
          <w:color w:val="000000" w:themeColor="text1"/>
          <w:sz w:val="24"/>
          <w:szCs w:val="24"/>
        </w:rPr>
        <w:t>εν αντιθέσει με την κατά κανόνα διαπλαστική φύση των λοιπών ανακοπών του ΚπολΔ.</w:t>
      </w:r>
      <w:r w:rsidR="00427C9B" w:rsidRPr="00971CDD">
        <w:rPr>
          <w:rStyle w:val="a4"/>
          <w:rFonts w:ascii="Times New Roman" w:hAnsi="Times New Roman" w:cs="Times New Roman"/>
          <w:color w:val="000000" w:themeColor="text1"/>
          <w:sz w:val="24"/>
          <w:szCs w:val="24"/>
        </w:rPr>
        <w:footnoteReference w:id="131"/>
      </w:r>
      <w:r w:rsidR="004C272F" w:rsidRPr="00971CDD">
        <w:rPr>
          <w:rFonts w:ascii="Times New Roman" w:hAnsi="Times New Roman" w:cs="Times New Roman"/>
          <w:color w:val="000000" w:themeColor="text1"/>
          <w:sz w:val="24"/>
          <w:szCs w:val="24"/>
        </w:rPr>
        <w:t xml:space="preserve"> Από την άλλη, αίτημα της ανακοπής</w:t>
      </w:r>
      <w:r w:rsidR="00EB58A4" w:rsidRPr="00971CDD">
        <w:rPr>
          <w:rFonts w:ascii="Times New Roman" w:hAnsi="Times New Roman" w:cs="Times New Roman"/>
          <w:color w:val="000000" w:themeColor="text1"/>
          <w:sz w:val="24"/>
          <w:szCs w:val="24"/>
        </w:rPr>
        <w:t xml:space="preserve"> του 986 ΚπολΔ</w:t>
      </w:r>
      <w:r w:rsidR="004C272F" w:rsidRPr="00971CDD">
        <w:rPr>
          <w:rFonts w:ascii="Times New Roman" w:hAnsi="Times New Roman" w:cs="Times New Roman"/>
          <w:color w:val="000000" w:themeColor="text1"/>
          <w:sz w:val="24"/>
          <w:szCs w:val="24"/>
        </w:rPr>
        <w:t xml:space="preserve"> είναι αφενός η αναγνώριση της απαίτησης του καθού η κατάσχεση και αφετέρου η καταδίκη του τρίτου σε καταβολή του κατασχεθέντος ποσού ή σε παράδοση του κατασχεθέντος πράγματος</w:t>
      </w:r>
      <w:r w:rsidR="00551DA6" w:rsidRPr="00971CDD">
        <w:rPr>
          <w:rFonts w:ascii="Times New Roman" w:hAnsi="Times New Roman" w:cs="Times New Roman"/>
          <w:color w:val="000000" w:themeColor="text1"/>
          <w:sz w:val="24"/>
          <w:szCs w:val="24"/>
        </w:rPr>
        <w:t xml:space="preserve"> στον κατασχόντα</w:t>
      </w:r>
      <w:r w:rsidR="004C272F" w:rsidRPr="00971CDD">
        <w:rPr>
          <w:rFonts w:ascii="Times New Roman" w:hAnsi="Times New Roman" w:cs="Times New Roman"/>
          <w:color w:val="000000" w:themeColor="text1"/>
          <w:sz w:val="24"/>
          <w:szCs w:val="24"/>
        </w:rPr>
        <w:t>, σύμφωνα με τη διάταξη του άρθρου 990 ΚπολΔ.</w:t>
      </w:r>
      <w:r w:rsidR="000A2541" w:rsidRPr="00971CDD">
        <w:rPr>
          <w:rStyle w:val="a4"/>
          <w:rFonts w:ascii="Times New Roman" w:hAnsi="Times New Roman" w:cs="Times New Roman"/>
          <w:color w:val="000000" w:themeColor="text1"/>
          <w:sz w:val="24"/>
          <w:szCs w:val="24"/>
        </w:rPr>
        <w:footnoteReference w:id="132"/>
      </w:r>
      <w:r w:rsidR="00EB58A4" w:rsidRPr="00971CDD">
        <w:rPr>
          <w:rFonts w:ascii="Times New Roman" w:hAnsi="Times New Roman" w:cs="Times New Roman"/>
          <w:color w:val="000000" w:themeColor="text1"/>
          <w:sz w:val="24"/>
          <w:szCs w:val="24"/>
        </w:rPr>
        <w:t xml:space="preserve"> Η ιδιαιτερότητα που διέπει το ένδικο αυτό βοήθημα είναι ότι μέσω αυτού ο κατασχών δανειστής ασκεί πλαγιαστικά τα δικαιώματα του καθού η κατάσχεση οφειλέτη (72 ΚπολΔ). Ο κατασχών</w:t>
      </w:r>
      <w:r w:rsidR="0010561A" w:rsidRPr="00971CDD">
        <w:rPr>
          <w:rFonts w:ascii="Times New Roman" w:hAnsi="Times New Roman" w:cs="Times New Roman"/>
          <w:color w:val="000000" w:themeColor="text1"/>
          <w:sz w:val="24"/>
          <w:szCs w:val="24"/>
        </w:rPr>
        <w:t>, επομένως, πλαγιαστικώς ενάγων, σύμφωνα και με την κρατούσα στη δικονομική επιστήμη θέση</w:t>
      </w:r>
      <w:r w:rsidR="00E91EEB" w:rsidRPr="00971CDD">
        <w:rPr>
          <w:rStyle w:val="a4"/>
          <w:rFonts w:ascii="Times New Roman" w:hAnsi="Times New Roman" w:cs="Times New Roman"/>
          <w:color w:val="000000" w:themeColor="text1"/>
          <w:sz w:val="24"/>
          <w:szCs w:val="24"/>
        </w:rPr>
        <w:footnoteReference w:id="133"/>
      </w:r>
      <w:r w:rsidR="008875CB">
        <w:rPr>
          <w:rFonts w:ascii="Times New Roman" w:hAnsi="Times New Roman" w:cs="Times New Roman"/>
          <w:color w:val="000000" w:themeColor="text1"/>
          <w:sz w:val="24"/>
          <w:szCs w:val="24"/>
        </w:rPr>
        <w:t xml:space="preserve"> </w:t>
      </w:r>
      <w:r w:rsidR="0010561A" w:rsidRPr="00971CDD">
        <w:rPr>
          <w:rFonts w:ascii="Times New Roman" w:hAnsi="Times New Roman" w:cs="Times New Roman"/>
          <w:color w:val="000000" w:themeColor="text1"/>
          <w:sz w:val="24"/>
          <w:szCs w:val="24"/>
        </w:rPr>
        <w:t xml:space="preserve">φέρει </w:t>
      </w:r>
      <w:r w:rsidR="00333928" w:rsidRPr="00971CDD">
        <w:rPr>
          <w:rFonts w:ascii="Times New Roman" w:hAnsi="Times New Roman" w:cs="Times New Roman"/>
          <w:color w:val="000000" w:themeColor="text1"/>
          <w:sz w:val="24"/>
          <w:szCs w:val="24"/>
        </w:rPr>
        <w:t>την ιδιότητα του σωρευτικώς</w:t>
      </w:r>
      <w:r w:rsidR="00EB58A4" w:rsidRPr="00971CDD">
        <w:rPr>
          <w:rFonts w:ascii="Times New Roman" w:hAnsi="Times New Roman" w:cs="Times New Roman"/>
          <w:color w:val="000000" w:themeColor="text1"/>
          <w:sz w:val="24"/>
          <w:szCs w:val="24"/>
        </w:rPr>
        <w:t xml:space="preserve"> νομιμοποιούμενου</w:t>
      </w:r>
      <w:r w:rsidR="0010561A" w:rsidRPr="00971CDD">
        <w:rPr>
          <w:rFonts w:ascii="Times New Roman" w:hAnsi="Times New Roman" w:cs="Times New Roman"/>
          <w:color w:val="000000" w:themeColor="text1"/>
          <w:sz w:val="24"/>
          <w:szCs w:val="24"/>
        </w:rPr>
        <w:t xml:space="preserve"> μη δικαιούχου διαδίκου</w:t>
      </w:r>
      <w:r w:rsidR="00E823ED" w:rsidRPr="00971CDD">
        <w:rPr>
          <w:rStyle w:val="a4"/>
          <w:rFonts w:ascii="Times New Roman" w:hAnsi="Times New Roman" w:cs="Times New Roman"/>
          <w:color w:val="000000" w:themeColor="text1"/>
          <w:sz w:val="24"/>
          <w:szCs w:val="24"/>
        </w:rPr>
        <w:footnoteReference w:id="134"/>
      </w:r>
      <w:r w:rsidR="00EB58A4" w:rsidRPr="00971CDD">
        <w:rPr>
          <w:rFonts w:ascii="Times New Roman" w:hAnsi="Times New Roman" w:cs="Times New Roman"/>
          <w:color w:val="000000" w:themeColor="text1"/>
          <w:sz w:val="24"/>
          <w:szCs w:val="24"/>
        </w:rPr>
        <w:t>, κάτι που</w:t>
      </w:r>
      <w:r w:rsidR="0010561A" w:rsidRPr="00971CDD">
        <w:rPr>
          <w:rFonts w:ascii="Times New Roman" w:hAnsi="Times New Roman" w:cs="Times New Roman"/>
          <w:color w:val="000000" w:themeColor="text1"/>
          <w:sz w:val="24"/>
          <w:szCs w:val="24"/>
        </w:rPr>
        <w:t xml:space="preserve"> περαιτέρω</w:t>
      </w:r>
      <w:r w:rsidR="00EB58A4" w:rsidRPr="00971CDD">
        <w:rPr>
          <w:rFonts w:ascii="Times New Roman" w:hAnsi="Times New Roman" w:cs="Times New Roman"/>
          <w:color w:val="000000" w:themeColor="text1"/>
          <w:sz w:val="24"/>
          <w:szCs w:val="24"/>
        </w:rPr>
        <w:t xml:space="preserve"> σημαίνει ότι </w:t>
      </w:r>
      <w:r w:rsidR="0010561A" w:rsidRPr="00971CDD">
        <w:rPr>
          <w:rFonts w:ascii="Times New Roman" w:hAnsi="Times New Roman" w:cs="Times New Roman"/>
          <w:color w:val="000000" w:themeColor="text1"/>
          <w:sz w:val="24"/>
          <w:szCs w:val="24"/>
        </w:rPr>
        <w:t xml:space="preserve">αιτείται </w:t>
      </w:r>
      <w:r w:rsidR="00EB58A4" w:rsidRPr="00971CDD">
        <w:rPr>
          <w:rFonts w:ascii="Times New Roman" w:hAnsi="Times New Roman" w:cs="Times New Roman"/>
          <w:color w:val="000000" w:themeColor="text1"/>
          <w:sz w:val="24"/>
          <w:szCs w:val="24"/>
        </w:rPr>
        <w:t>δικαστική προστασία στο όνομα του, αλλά για ουσιαστικό δικαίωμα</w:t>
      </w:r>
      <w:r w:rsidR="0010561A" w:rsidRPr="00971CDD">
        <w:rPr>
          <w:rFonts w:ascii="Times New Roman" w:hAnsi="Times New Roman" w:cs="Times New Roman"/>
          <w:color w:val="000000" w:themeColor="text1"/>
          <w:sz w:val="24"/>
          <w:szCs w:val="24"/>
        </w:rPr>
        <w:t xml:space="preserve"> που ανήκει στον</w:t>
      </w:r>
      <w:r w:rsidR="00EB58A4" w:rsidRPr="00971CDD">
        <w:rPr>
          <w:rFonts w:ascii="Times New Roman" w:hAnsi="Times New Roman" w:cs="Times New Roman"/>
          <w:color w:val="000000" w:themeColor="text1"/>
          <w:sz w:val="24"/>
          <w:szCs w:val="24"/>
        </w:rPr>
        <w:t xml:space="preserve"> καθού η εκτέλεση.</w:t>
      </w:r>
      <w:r w:rsidR="00AF6B75" w:rsidRPr="00971CDD">
        <w:rPr>
          <w:rStyle w:val="a4"/>
          <w:rFonts w:ascii="Times New Roman" w:hAnsi="Times New Roman" w:cs="Times New Roman"/>
          <w:color w:val="000000" w:themeColor="text1"/>
          <w:sz w:val="24"/>
          <w:szCs w:val="24"/>
        </w:rPr>
        <w:footnoteReference w:id="135"/>
      </w:r>
      <w:r w:rsidR="002360C3">
        <w:rPr>
          <w:rFonts w:ascii="Times New Roman" w:hAnsi="Times New Roman" w:cs="Times New Roman"/>
          <w:color w:val="000000" w:themeColor="text1"/>
          <w:sz w:val="24"/>
          <w:szCs w:val="24"/>
        </w:rPr>
        <w:t xml:space="preserve"> </w:t>
      </w:r>
      <w:r w:rsidR="00BE5FF0" w:rsidRPr="00971CDD">
        <w:rPr>
          <w:rFonts w:ascii="Times New Roman" w:hAnsi="Times New Roman" w:cs="Times New Roman"/>
          <w:color w:val="000000" w:themeColor="text1"/>
          <w:sz w:val="24"/>
          <w:szCs w:val="24"/>
        </w:rPr>
        <w:t>Τα υποκειμενικά όρια της απόφασης επί της ανακοπής, με βάση και τις γενικές αρχές που ισχύουν σε περίπτωση διενέργειας δίκης από μη δικαιούχο διάδικο δεν επεκτείνονται σε πρόσωπο που δε κατέστη διάδικος της σχετικής δίκης. Αυτό συνεπάγεται ότι το δεδικασμένο της απόφασης επεκτείνεται μόνο μεταξύ του κατασχόντος και του τρίτου που ήσαν διάδικοι στη δίκη του 986 ΚπολΔ και όχι και έναντι του καθού η κατάσχεση.</w:t>
      </w:r>
      <w:r w:rsidR="00BE5FF0" w:rsidRPr="00971CDD">
        <w:rPr>
          <w:rStyle w:val="a4"/>
          <w:rFonts w:ascii="Times New Roman" w:hAnsi="Times New Roman" w:cs="Times New Roman"/>
          <w:color w:val="000000" w:themeColor="text1"/>
          <w:sz w:val="24"/>
          <w:szCs w:val="24"/>
        </w:rPr>
        <w:footnoteReference w:id="136"/>
      </w:r>
      <w:r w:rsidR="00707BFB" w:rsidRPr="00971CDD">
        <w:rPr>
          <w:rFonts w:ascii="Times New Roman" w:hAnsi="Times New Roman" w:cs="Times New Roman"/>
          <w:color w:val="000000" w:themeColor="text1"/>
          <w:sz w:val="24"/>
          <w:szCs w:val="24"/>
        </w:rPr>
        <w:t xml:space="preserve"> </w:t>
      </w:r>
      <w:r w:rsidR="00646873" w:rsidRPr="00971CDD">
        <w:rPr>
          <w:rFonts w:ascii="Times New Roman" w:hAnsi="Times New Roman" w:cs="Times New Roman"/>
          <w:color w:val="000000" w:themeColor="text1"/>
          <w:sz w:val="24"/>
          <w:szCs w:val="24"/>
        </w:rPr>
        <w:t xml:space="preserve">Εκ του συνόλου των ανωτέρω επισημάνσεων προκύπτουν τα εξής </w:t>
      </w:r>
      <w:r w:rsidR="000824D4" w:rsidRPr="00971CDD">
        <w:rPr>
          <w:rFonts w:ascii="Times New Roman" w:hAnsi="Times New Roman" w:cs="Times New Roman"/>
          <w:color w:val="000000" w:themeColor="text1"/>
          <w:sz w:val="24"/>
          <w:szCs w:val="24"/>
        </w:rPr>
        <w:t xml:space="preserve">πολύτιμα </w:t>
      </w:r>
      <w:r w:rsidR="00646873" w:rsidRPr="00971CDD">
        <w:rPr>
          <w:rFonts w:ascii="Times New Roman" w:hAnsi="Times New Roman" w:cs="Times New Roman"/>
          <w:color w:val="000000" w:themeColor="text1"/>
          <w:sz w:val="24"/>
          <w:szCs w:val="24"/>
        </w:rPr>
        <w:t xml:space="preserve">συμπεράσματα σε σχέση με το νομικό χαρακτηρισμό της παρεμβάσεως </w:t>
      </w:r>
      <w:r w:rsidR="00AB774D" w:rsidRPr="00971CDD">
        <w:rPr>
          <w:rFonts w:ascii="Times New Roman" w:hAnsi="Times New Roman" w:cs="Times New Roman"/>
          <w:color w:val="000000" w:themeColor="text1"/>
          <w:sz w:val="24"/>
          <w:szCs w:val="24"/>
        </w:rPr>
        <w:t xml:space="preserve">καταρχήν </w:t>
      </w:r>
      <w:r w:rsidR="00646873" w:rsidRPr="00971CDD">
        <w:rPr>
          <w:rFonts w:ascii="Times New Roman" w:hAnsi="Times New Roman" w:cs="Times New Roman"/>
          <w:color w:val="000000" w:themeColor="text1"/>
          <w:sz w:val="24"/>
          <w:szCs w:val="24"/>
        </w:rPr>
        <w:t>του καθού η κατάσχεση στη δίκη που ανοίχτηκε με την άσκησης της ανακοπής κατά της δή</w:t>
      </w:r>
      <w:r w:rsidR="00AB774D" w:rsidRPr="00971CDD">
        <w:rPr>
          <w:rFonts w:ascii="Times New Roman" w:hAnsi="Times New Roman" w:cs="Times New Roman"/>
          <w:color w:val="000000" w:themeColor="text1"/>
          <w:sz w:val="24"/>
          <w:szCs w:val="24"/>
        </w:rPr>
        <w:t xml:space="preserve">λωσης του τρίτου: </w:t>
      </w:r>
      <w:r w:rsidR="00E41A37" w:rsidRPr="00FC3B03">
        <w:rPr>
          <w:rFonts w:ascii="Times New Roman" w:hAnsi="Times New Roman" w:cs="Times New Roman"/>
          <w:color w:val="000000" w:themeColor="text1"/>
          <w:sz w:val="24"/>
          <w:szCs w:val="24"/>
        </w:rPr>
        <w:t xml:space="preserve">Καταρχήν, η παρέμβαση του καθού η κατάσχεση δεν ασκείται σύμφωνα με το άρθρο 937 παρ 1 αρ. 1 ΚπολΔ, αλλά στηρίζεται στην εφαρμογή των γενικών διατάξεων των άρθρων 80 επομ. ΚπολΔ από τη στιγμή που ο καθού η εκτέλεση δεν φέρει την ιδιότητα του δανειστή </w:t>
      </w:r>
      <w:r w:rsidR="00E41A37" w:rsidRPr="00971CDD">
        <w:rPr>
          <w:rFonts w:ascii="Times New Roman" w:hAnsi="Times New Roman" w:cs="Times New Roman"/>
          <w:color w:val="000000" w:themeColor="text1"/>
          <w:sz w:val="24"/>
          <w:szCs w:val="24"/>
        </w:rPr>
        <w:t>. Περαιτέρω, η</w:t>
      </w:r>
      <w:r w:rsidR="00646873" w:rsidRPr="00971CDD">
        <w:rPr>
          <w:rFonts w:ascii="Times New Roman" w:hAnsi="Times New Roman" w:cs="Times New Roman"/>
          <w:color w:val="000000" w:themeColor="text1"/>
          <w:sz w:val="24"/>
          <w:szCs w:val="24"/>
        </w:rPr>
        <w:t xml:space="preserve"> θέση περί ασκήσεως αυτοτελούς πρόσθετης παρέμβασης δε </w:t>
      </w:r>
      <w:r w:rsidR="000824D4" w:rsidRPr="00971CDD">
        <w:rPr>
          <w:rFonts w:ascii="Times New Roman" w:hAnsi="Times New Roman" w:cs="Times New Roman"/>
          <w:color w:val="000000" w:themeColor="text1"/>
          <w:sz w:val="24"/>
          <w:szCs w:val="24"/>
        </w:rPr>
        <w:t>μπορεί να στηρι</w:t>
      </w:r>
      <w:r w:rsidR="00646873" w:rsidRPr="00971CDD">
        <w:rPr>
          <w:rFonts w:ascii="Times New Roman" w:hAnsi="Times New Roman" w:cs="Times New Roman"/>
          <w:color w:val="000000" w:themeColor="text1"/>
          <w:sz w:val="24"/>
          <w:szCs w:val="24"/>
        </w:rPr>
        <w:t xml:space="preserve">χτεί στην </w:t>
      </w:r>
      <w:r w:rsidR="00646873" w:rsidRPr="00971CDD">
        <w:rPr>
          <w:rFonts w:ascii="Times New Roman" w:hAnsi="Times New Roman" w:cs="Times New Roman"/>
          <w:color w:val="000000" w:themeColor="text1"/>
          <w:sz w:val="24"/>
          <w:szCs w:val="24"/>
        </w:rPr>
        <w:lastRenderedPageBreak/>
        <w:t>επέκταση των υποκειμενικών ορίων του δεδικασμένου</w:t>
      </w:r>
      <w:r w:rsidR="00957FA3" w:rsidRPr="00971CDD">
        <w:rPr>
          <w:rFonts w:ascii="Times New Roman" w:hAnsi="Times New Roman" w:cs="Times New Roman"/>
          <w:color w:val="000000" w:themeColor="text1"/>
          <w:sz w:val="24"/>
          <w:szCs w:val="24"/>
        </w:rPr>
        <w:t xml:space="preserve"> της απόφασης</w:t>
      </w:r>
      <w:r w:rsidR="00646873" w:rsidRPr="00971CDD">
        <w:rPr>
          <w:rFonts w:ascii="Times New Roman" w:hAnsi="Times New Roman" w:cs="Times New Roman"/>
          <w:color w:val="000000" w:themeColor="text1"/>
          <w:sz w:val="24"/>
          <w:szCs w:val="24"/>
        </w:rPr>
        <w:t xml:space="preserve"> που θα εκδοθεί </w:t>
      </w:r>
      <w:r w:rsidR="00957FA3" w:rsidRPr="00971CDD">
        <w:rPr>
          <w:rFonts w:ascii="Times New Roman" w:hAnsi="Times New Roman" w:cs="Times New Roman"/>
          <w:color w:val="000000" w:themeColor="text1"/>
          <w:sz w:val="24"/>
          <w:szCs w:val="24"/>
        </w:rPr>
        <w:t xml:space="preserve">και </w:t>
      </w:r>
      <w:r w:rsidR="00646873" w:rsidRPr="00971CDD">
        <w:rPr>
          <w:rFonts w:ascii="Times New Roman" w:hAnsi="Times New Roman" w:cs="Times New Roman"/>
          <w:color w:val="000000" w:themeColor="text1"/>
          <w:sz w:val="24"/>
          <w:szCs w:val="24"/>
        </w:rPr>
        <w:t>στον παρεμβαίνοντα τρίτο,</w:t>
      </w:r>
      <w:r w:rsidR="00957FA3" w:rsidRPr="00971CDD">
        <w:rPr>
          <w:rFonts w:ascii="Times New Roman" w:hAnsi="Times New Roman" w:cs="Times New Roman"/>
          <w:color w:val="000000" w:themeColor="text1"/>
          <w:sz w:val="24"/>
          <w:szCs w:val="24"/>
        </w:rPr>
        <w:t xml:space="preserve"> καθώς, όπως προεκτέθηκε αυτός δεν υπήρξε διάδικος της ανοιγείσας δίκης. Ομοίως, ούτε στη</w:t>
      </w:r>
      <w:r w:rsidR="00646873" w:rsidRPr="00971CDD">
        <w:rPr>
          <w:rFonts w:ascii="Times New Roman" w:hAnsi="Times New Roman" w:cs="Times New Roman"/>
          <w:color w:val="000000" w:themeColor="text1"/>
          <w:sz w:val="24"/>
          <w:szCs w:val="24"/>
        </w:rPr>
        <w:t xml:space="preserve"> διαπλαστική ισχύ της απόφασης στην έννομη σφαίρα του καθού η κατάσχεση, </w:t>
      </w:r>
      <w:r w:rsidR="00957FA3" w:rsidRPr="00971CDD">
        <w:rPr>
          <w:rFonts w:ascii="Times New Roman" w:hAnsi="Times New Roman" w:cs="Times New Roman"/>
          <w:color w:val="000000" w:themeColor="text1"/>
          <w:sz w:val="24"/>
          <w:szCs w:val="24"/>
        </w:rPr>
        <w:t xml:space="preserve">διότι η απόφαση του 986 ΚπολΔ </w:t>
      </w:r>
      <w:r w:rsidR="00646873" w:rsidRPr="00971CDD">
        <w:rPr>
          <w:rFonts w:ascii="Times New Roman" w:hAnsi="Times New Roman" w:cs="Times New Roman"/>
          <w:color w:val="000000" w:themeColor="text1"/>
          <w:sz w:val="24"/>
          <w:szCs w:val="24"/>
        </w:rPr>
        <w:t>δεν έχει διαπλαστικό, αλλά ανα</w:t>
      </w:r>
      <w:r w:rsidR="003A7511" w:rsidRPr="00971CDD">
        <w:rPr>
          <w:rFonts w:ascii="Times New Roman" w:hAnsi="Times New Roman" w:cs="Times New Roman"/>
          <w:color w:val="000000" w:themeColor="text1"/>
          <w:sz w:val="24"/>
          <w:szCs w:val="24"/>
        </w:rPr>
        <w:t>γνωριστικό χαρακτήρα</w:t>
      </w:r>
      <w:r w:rsidR="00673117" w:rsidRPr="00971CDD">
        <w:rPr>
          <w:rStyle w:val="a4"/>
          <w:rFonts w:ascii="Times New Roman" w:hAnsi="Times New Roman" w:cs="Times New Roman"/>
          <w:color w:val="000000" w:themeColor="text1"/>
          <w:sz w:val="24"/>
          <w:szCs w:val="24"/>
        </w:rPr>
        <w:footnoteReference w:id="137"/>
      </w:r>
      <w:r w:rsidR="003A7511" w:rsidRPr="00971CDD">
        <w:rPr>
          <w:rFonts w:ascii="Times New Roman" w:hAnsi="Times New Roman" w:cs="Times New Roman"/>
          <w:color w:val="000000" w:themeColor="text1"/>
          <w:sz w:val="24"/>
          <w:szCs w:val="24"/>
        </w:rPr>
        <w:t>.</w:t>
      </w:r>
      <w:r w:rsidR="00957FA3" w:rsidRPr="00971CDD">
        <w:rPr>
          <w:rFonts w:ascii="Times New Roman" w:hAnsi="Times New Roman" w:cs="Times New Roman"/>
          <w:color w:val="000000" w:themeColor="text1"/>
          <w:sz w:val="24"/>
          <w:szCs w:val="24"/>
        </w:rPr>
        <w:t xml:space="preserve"> Εξ’ αυτού του λόγου η</w:t>
      </w:r>
      <w:r w:rsidR="003A7511" w:rsidRPr="00971CDD">
        <w:rPr>
          <w:rFonts w:ascii="Times New Roman" w:hAnsi="Times New Roman" w:cs="Times New Roman"/>
          <w:color w:val="000000" w:themeColor="text1"/>
          <w:sz w:val="24"/>
          <w:szCs w:val="24"/>
        </w:rPr>
        <w:t xml:space="preserve"> παρέμβαση του καθού η κατάσχεση </w:t>
      </w:r>
      <w:r w:rsidR="007D1631" w:rsidRPr="00971CDD">
        <w:rPr>
          <w:rFonts w:ascii="Times New Roman" w:hAnsi="Times New Roman" w:cs="Times New Roman"/>
          <w:color w:val="000000" w:themeColor="text1"/>
          <w:sz w:val="24"/>
          <w:szCs w:val="24"/>
        </w:rPr>
        <w:t xml:space="preserve">το ορθότερο είναι </w:t>
      </w:r>
      <w:r w:rsidR="003A7511" w:rsidRPr="00971CDD">
        <w:rPr>
          <w:rFonts w:ascii="Times New Roman" w:hAnsi="Times New Roman" w:cs="Times New Roman"/>
          <w:color w:val="000000" w:themeColor="text1"/>
          <w:sz w:val="24"/>
          <w:szCs w:val="24"/>
        </w:rPr>
        <w:t>να</w:t>
      </w:r>
      <w:r w:rsidR="007D1631" w:rsidRPr="00971CDD">
        <w:rPr>
          <w:rFonts w:ascii="Times New Roman" w:hAnsi="Times New Roman" w:cs="Times New Roman"/>
          <w:color w:val="000000" w:themeColor="text1"/>
          <w:sz w:val="24"/>
          <w:szCs w:val="24"/>
        </w:rPr>
        <w:t xml:space="preserve"> υποστηριχτεί ότι</w:t>
      </w:r>
      <w:r w:rsidR="003A7511" w:rsidRPr="00971CDD">
        <w:rPr>
          <w:rFonts w:ascii="Times New Roman" w:hAnsi="Times New Roman" w:cs="Times New Roman"/>
          <w:color w:val="000000" w:themeColor="text1"/>
          <w:sz w:val="24"/>
          <w:szCs w:val="24"/>
        </w:rPr>
        <w:t xml:space="preserve"> έχει το χαρακτήρα της απλής πρόσθετης. Και τούτο διότι το έννομο συμφέρον του</w:t>
      </w:r>
      <w:r w:rsidR="002E2FB7" w:rsidRPr="00971CDD">
        <w:rPr>
          <w:rFonts w:ascii="Times New Roman" w:hAnsi="Times New Roman" w:cs="Times New Roman"/>
          <w:color w:val="000000" w:themeColor="text1"/>
          <w:sz w:val="24"/>
          <w:szCs w:val="24"/>
        </w:rPr>
        <w:t xml:space="preserve"> να παρέμβει υπέρ του ανακόπτοντος</w:t>
      </w:r>
      <w:r w:rsidR="003A7511" w:rsidRPr="00971CDD">
        <w:rPr>
          <w:rFonts w:ascii="Times New Roman" w:hAnsi="Times New Roman" w:cs="Times New Roman"/>
          <w:color w:val="000000" w:themeColor="text1"/>
          <w:sz w:val="24"/>
          <w:szCs w:val="24"/>
        </w:rPr>
        <w:t xml:space="preserve"> εντοπίζεται </w:t>
      </w:r>
      <w:r w:rsidR="00F34CEE" w:rsidRPr="00971CDD">
        <w:rPr>
          <w:rFonts w:ascii="Times New Roman" w:hAnsi="Times New Roman" w:cs="Times New Roman"/>
          <w:color w:val="000000" w:themeColor="text1"/>
          <w:sz w:val="24"/>
          <w:szCs w:val="24"/>
        </w:rPr>
        <w:t xml:space="preserve">ακριβώς </w:t>
      </w:r>
      <w:r w:rsidR="003A7511" w:rsidRPr="00971CDD">
        <w:rPr>
          <w:rFonts w:ascii="Times New Roman" w:hAnsi="Times New Roman" w:cs="Times New Roman"/>
          <w:color w:val="000000" w:themeColor="text1"/>
          <w:sz w:val="24"/>
          <w:szCs w:val="24"/>
        </w:rPr>
        <w:t>στην ικανοποίηση της απαιτήσεως του κατασχόντος που επέρχεται δια της επέλευσης της καταβολής του κατασχεθέντος ποσού ή της παραδόσεως του κατασχεθέντος πράγματος.</w:t>
      </w:r>
      <w:r w:rsidR="003A7511" w:rsidRPr="00971CDD">
        <w:rPr>
          <w:rStyle w:val="a4"/>
          <w:rFonts w:ascii="Times New Roman" w:hAnsi="Times New Roman" w:cs="Times New Roman"/>
          <w:color w:val="000000" w:themeColor="text1"/>
          <w:sz w:val="24"/>
          <w:szCs w:val="24"/>
        </w:rPr>
        <w:footnoteReference w:id="138"/>
      </w:r>
      <w:r w:rsidR="00D55D9A" w:rsidRPr="00971CDD">
        <w:rPr>
          <w:rFonts w:ascii="Times New Roman" w:hAnsi="Times New Roman" w:cs="Times New Roman"/>
          <w:color w:val="000000" w:themeColor="text1"/>
          <w:sz w:val="24"/>
          <w:szCs w:val="24"/>
        </w:rPr>
        <w:t xml:space="preserve"> Πρόκειται στην ουσία για παρεπόμενη συνέπεια</w:t>
      </w:r>
      <w:r w:rsidR="00A65091">
        <w:rPr>
          <w:rFonts w:ascii="Times New Roman" w:hAnsi="Times New Roman" w:cs="Times New Roman"/>
          <w:color w:val="000000" w:themeColor="text1"/>
          <w:sz w:val="24"/>
          <w:szCs w:val="24"/>
        </w:rPr>
        <w:t xml:space="preserve"> </w:t>
      </w:r>
      <w:r w:rsidR="00B24359" w:rsidRPr="00971CDD">
        <w:rPr>
          <w:rFonts w:ascii="Times New Roman" w:hAnsi="Times New Roman" w:cs="Times New Roman"/>
          <w:color w:val="000000" w:themeColor="text1"/>
          <w:sz w:val="24"/>
          <w:szCs w:val="24"/>
        </w:rPr>
        <w:t>της απόφα</w:t>
      </w:r>
      <w:r w:rsidR="00D55D9A" w:rsidRPr="00971CDD">
        <w:rPr>
          <w:rFonts w:ascii="Times New Roman" w:hAnsi="Times New Roman" w:cs="Times New Roman"/>
          <w:color w:val="000000" w:themeColor="text1"/>
          <w:sz w:val="24"/>
          <w:szCs w:val="24"/>
        </w:rPr>
        <w:t>σης που κάνει δεκτή την ανακοπή του κατασχόντος</w:t>
      </w:r>
      <w:r w:rsidR="00D05D27" w:rsidRPr="00971CDD">
        <w:rPr>
          <w:rFonts w:ascii="Times New Roman" w:hAnsi="Times New Roman" w:cs="Times New Roman"/>
          <w:color w:val="000000" w:themeColor="text1"/>
          <w:sz w:val="24"/>
          <w:szCs w:val="24"/>
        </w:rPr>
        <w:t xml:space="preserve"> που θεμελιώνει έννομο συμφέρον του καθού η κατάσχεση προς άσκηση απλής πρόσθετης παρέμβασης</w:t>
      </w:r>
      <w:r w:rsidR="00D55D9A" w:rsidRPr="00971CDD">
        <w:rPr>
          <w:rFonts w:ascii="Times New Roman" w:hAnsi="Times New Roman" w:cs="Times New Roman"/>
          <w:color w:val="000000" w:themeColor="text1"/>
          <w:sz w:val="24"/>
          <w:szCs w:val="24"/>
        </w:rPr>
        <w:t>.</w:t>
      </w:r>
      <w:r w:rsidR="00B75292" w:rsidRPr="00971CDD">
        <w:rPr>
          <w:rStyle w:val="a4"/>
          <w:rFonts w:ascii="Times New Roman" w:hAnsi="Times New Roman" w:cs="Times New Roman"/>
          <w:color w:val="000000" w:themeColor="text1"/>
          <w:sz w:val="24"/>
          <w:szCs w:val="24"/>
        </w:rPr>
        <w:footnoteReference w:id="139"/>
      </w:r>
    </w:p>
    <w:p w:rsidR="000F6C6A" w:rsidRPr="00971CDD" w:rsidRDefault="002E2FB7"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Υποστηρίζεται, τέλος, και η θέση ότι στη δίκη της ανακοπής του άρθρου 986 ΚπολΔ υπάρχει δυνατότητα άσκησης κύριας παρέμβασης. Ειδικότερα, γίνεται δεκτό ότι</w:t>
      </w:r>
      <w:r w:rsidR="00424C45" w:rsidRPr="00971CDD">
        <w:rPr>
          <w:rFonts w:ascii="Times New Roman" w:hAnsi="Times New Roman" w:cs="Times New Roman"/>
          <w:color w:val="000000" w:themeColor="text1"/>
          <w:sz w:val="24"/>
          <w:szCs w:val="24"/>
        </w:rPr>
        <w:t xml:space="preserve"> στη σχετική δίκη δύναται να παρέμβει ο εκδοχέας της ήδη κατασχεθείσας απαίτησης που κατασχέθηκε μεταγενέστερα</w:t>
      </w:r>
      <w:r w:rsidR="0007775D" w:rsidRPr="00971CDD">
        <w:rPr>
          <w:rFonts w:ascii="Times New Roman" w:hAnsi="Times New Roman" w:cs="Times New Roman"/>
          <w:color w:val="000000" w:themeColor="text1"/>
          <w:sz w:val="24"/>
          <w:szCs w:val="24"/>
        </w:rPr>
        <w:t xml:space="preserve"> ή ο αποκτήσας εγκύρως την κυριότητα του κατασχεθέντος πράγματος</w:t>
      </w:r>
      <w:r w:rsidR="00424C45" w:rsidRPr="00971CDD">
        <w:rPr>
          <w:rFonts w:ascii="Times New Roman" w:hAnsi="Times New Roman" w:cs="Times New Roman"/>
          <w:color w:val="000000" w:themeColor="text1"/>
          <w:sz w:val="24"/>
          <w:szCs w:val="24"/>
        </w:rPr>
        <w:t>,</w:t>
      </w:r>
      <w:r w:rsidR="0007775D" w:rsidRPr="00971CDD">
        <w:rPr>
          <w:rFonts w:ascii="Times New Roman" w:hAnsi="Times New Roman" w:cs="Times New Roman"/>
          <w:color w:val="000000" w:themeColor="text1"/>
          <w:sz w:val="24"/>
          <w:szCs w:val="24"/>
        </w:rPr>
        <w:t xml:space="preserve"> με σκοπό να αναγνωριστεί το δικαίωμα τους πάνω στο κατασχεθέν αντικείμενο και να παραδοθεί το επίδικο σε αυτούς.</w:t>
      </w:r>
      <w:r w:rsidR="00EB5A25" w:rsidRPr="00971CDD">
        <w:rPr>
          <w:rStyle w:val="a4"/>
          <w:rFonts w:ascii="Times New Roman" w:hAnsi="Times New Roman" w:cs="Times New Roman"/>
          <w:color w:val="000000" w:themeColor="text1"/>
          <w:sz w:val="24"/>
          <w:szCs w:val="24"/>
        </w:rPr>
        <w:footnoteReference w:id="140"/>
      </w:r>
      <w:r w:rsidR="00FB3A03">
        <w:rPr>
          <w:rFonts w:ascii="Times New Roman" w:hAnsi="Times New Roman" w:cs="Times New Roman"/>
          <w:color w:val="000000" w:themeColor="text1"/>
          <w:sz w:val="24"/>
          <w:szCs w:val="24"/>
        </w:rPr>
        <w:t xml:space="preserve"> </w:t>
      </w:r>
      <w:r w:rsidR="0007775D" w:rsidRPr="00971CDD">
        <w:rPr>
          <w:rFonts w:ascii="Times New Roman" w:hAnsi="Times New Roman" w:cs="Times New Roman"/>
          <w:color w:val="000000" w:themeColor="text1"/>
          <w:sz w:val="24"/>
          <w:szCs w:val="24"/>
        </w:rPr>
        <w:t xml:space="preserve">Πράγματι τότε θα </w:t>
      </w:r>
      <w:r w:rsidR="00424C45" w:rsidRPr="00971CDD">
        <w:rPr>
          <w:rFonts w:ascii="Times New Roman" w:hAnsi="Times New Roman" w:cs="Times New Roman"/>
          <w:color w:val="000000" w:themeColor="text1"/>
          <w:sz w:val="24"/>
          <w:szCs w:val="24"/>
        </w:rPr>
        <w:t>υφίσταται αντιποίηση του</w:t>
      </w:r>
      <w:r w:rsidR="00F04C1F">
        <w:rPr>
          <w:rFonts w:ascii="Times New Roman" w:hAnsi="Times New Roman" w:cs="Times New Roman"/>
          <w:color w:val="000000" w:themeColor="text1"/>
          <w:sz w:val="24"/>
          <w:szCs w:val="24"/>
        </w:rPr>
        <w:t xml:space="preserve"> επιδίκου, κατ’ άρθρον 79 ΚπολΔ</w:t>
      </w:r>
      <w:r w:rsidR="00D23772" w:rsidRPr="00971CDD">
        <w:rPr>
          <w:rFonts w:ascii="Times New Roman" w:hAnsi="Times New Roman" w:cs="Times New Roman"/>
          <w:color w:val="000000" w:themeColor="text1"/>
          <w:sz w:val="24"/>
          <w:szCs w:val="24"/>
        </w:rPr>
        <w:t>.</w:t>
      </w:r>
    </w:p>
    <w:p w:rsidR="00071C9A" w:rsidRDefault="00071C9A" w:rsidP="000F56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E17C0" w:rsidRPr="00BF3F5C" w:rsidRDefault="00FE17C0" w:rsidP="000F5643">
      <w:pPr>
        <w:pStyle w:val="a5"/>
        <w:numPr>
          <w:ilvl w:val="0"/>
          <w:numId w:val="9"/>
        </w:numPr>
        <w:jc w:val="center"/>
        <w:outlineLvl w:val="1"/>
        <w:rPr>
          <w:rFonts w:ascii="Times New Roman" w:hAnsi="Times New Roman" w:cs="Times New Roman"/>
          <w:color w:val="000000" w:themeColor="text1"/>
          <w:sz w:val="24"/>
          <w:szCs w:val="24"/>
        </w:rPr>
      </w:pPr>
      <w:bookmarkStart w:id="21" w:name="_Toc462167348"/>
      <w:r w:rsidRPr="00BF3F5C">
        <w:rPr>
          <w:rFonts w:ascii="Times New Roman" w:hAnsi="Times New Roman" w:cs="Times New Roman"/>
          <w:color w:val="000000" w:themeColor="text1"/>
          <w:sz w:val="24"/>
          <w:szCs w:val="24"/>
        </w:rPr>
        <w:lastRenderedPageBreak/>
        <w:t>Παρέμβαση στη δίκη για τη λήψη ρυθμιστικών μέτρων</w:t>
      </w:r>
      <w:bookmarkEnd w:id="21"/>
    </w:p>
    <w:p w:rsidR="00FE17C0" w:rsidRPr="00971CDD" w:rsidRDefault="00FE17C0" w:rsidP="000F5643">
      <w:pPr>
        <w:ind w:firstLine="720"/>
        <w:contextualSpacing/>
        <w:jc w:val="both"/>
        <w:rPr>
          <w:rFonts w:ascii="Times New Roman" w:hAnsi="Times New Roman" w:cs="Times New Roman"/>
          <w:color w:val="000000" w:themeColor="text1"/>
          <w:sz w:val="24"/>
          <w:szCs w:val="24"/>
        </w:rPr>
      </w:pPr>
    </w:p>
    <w:p w:rsidR="00FE17C0" w:rsidRPr="00971CDD" w:rsidRDefault="00FE17C0"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Όπως αναφέρθηκε, η δεύτερη μεγάλη κατηγορία εκτελεστικών δικών περιλαμβάνει τις προληπτικές επεμβάσεις του δικα</w:t>
      </w:r>
      <w:r w:rsidR="000E3388" w:rsidRPr="00971CDD">
        <w:rPr>
          <w:rFonts w:ascii="Times New Roman" w:hAnsi="Times New Roman" w:cs="Times New Roman"/>
          <w:color w:val="000000" w:themeColor="text1"/>
          <w:sz w:val="24"/>
          <w:szCs w:val="24"/>
        </w:rPr>
        <w:t>στηρίου με τι</w:t>
      </w:r>
      <w:r w:rsidRPr="00971CDD">
        <w:rPr>
          <w:rFonts w:ascii="Times New Roman" w:hAnsi="Times New Roman" w:cs="Times New Roman"/>
          <w:color w:val="000000" w:themeColor="text1"/>
          <w:sz w:val="24"/>
          <w:szCs w:val="24"/>
        </w:rPr>
        <w:t>ς οποίες λαμβάνονται μέτρα προς επιτάχυνση της διαδικασίας εκτελέσεως, αποφυγή ακυροτήτων και γενικά προς ρύθμιση διάφορων ζητημάτων που ανακύπτουν στην πορεία της αναγκαστικής εκτέλεσης.</w:t>
      </w:r>
      <w:r w:rsidR="0054663D" w:rsidRPr="00971CDD">
        <w:rPr>
          <w:rFonts w:ascii="Times New Roman" w:hAnsi="Times New Roman" w:cs="Times New Roman"/>
          <w:color w:val="000000" w:themeColor="text1"/>
          <w:sz w:val="24"/>
          <w:szCs w:val="24"/>
        </w:rPr>
        <w:t xml:space="preserve"> Και στις εν λόγω δίκες περί την εκτέλεση, η παρέμβαση των δανειστών κατοχυρώνεται στο άρθρο 937 ΚπολΔ, </w:t>
      </w:r>
      <w:r w:rsidR="003E4F37" w:rsidRPr="00971CDD">
        <w:rPr>
          <w:rFonts w:ascii="Times New Roman" w:hAnsi="Times New Roman" w:cs="Times New Roman"/>
          <w:color w:val="000000" w:themeColor="text1"/>
          <w:sz w:val="24"/>
          <w:szCs w:val="24"/>
        </w:rPr>
        <w:t>αλλά ο νομικός χαρακτηρισμός της</w:t>
      </w:r>
      <w:r w:rsidR="0054663D" w:rsidRPr="00971CDD">
        <w:rPr>
          <w:rFonts w:ascii="Times New Roman" w:hAnsi="Times New Roman" w:cs="Times New Roman"/>
          <w:color w:val="000000" w:themeColor="text1"/>
          <w:sz w:val="24"/>
          <w:szCs w:val="24"/>
        </w:rPr>
        <w:t xml:space="preserve"> εξαρτάται κατά μεγάλο τμήμα από τη φύση του αιτή</w:t>
      </w:r>
      <w:r w:rsidR="003E4F37" w:rsidRPr="00971CDD">
        <w:rPr>
          <w:rFonts w:ascii="Times New Roman" w:hAnsi="Times New Roman" w:cs="Times New Roman"/>
          <w:color w:val="000000" w:themeColor="text1"/>
          <w:sz w:val="24"/>
          <w:szCs w:val="24"/>
        </w:rPr>
        <w:t>ματος του παρεμβαίνοντος δανειστή</w:t>
      </w:r>
      <w:r w:rsidR="0054663D" w:rsidRPr="00971CDD">
        <w:rPr>
          <w:rFonts w:ascii="Times New Roman" w:hAnsi="Times New Roman" w:cs="Times New Roman"/>
          <w:color w:val="000000" w:themeColor="text1"/>
          <w:sz w:val="24"/>
          <w:szCs w:val="24"/>
        </w:rPr>
        <w:t xml:space="preserve"> και κυρίως από το είδος του εννόμου συμφέροντος που επικαλείται και αποδεικνύει.</w:t>
      </w:r>
      <w:r w:rsidR="0054663D" w:rsidRPr="00971CDD">
        <w:rPr>
          <w:rStyle w:val="a4"/>
          <w:rFonts w:ascii="Times New Roman" w:hAnsi="Times New Roman" w:cs="Times New Roman"/>
          <w:color w:val="000000" w:themeColor="text1"/>
          <w:sz w:val="24"/>
          <w:szCs w:val="24"/>
        </w:rPr>
        <w:footnoteReference w:id="141"/>
      </w:r>
    </w:p>
    <w:p w:rsidR="00480F98" w:rsidRPr="00971CDD" w:rsidRDefault="00D60169" w:rsidP="000F5643">
      <w:pPr>
        <w:spacing w:after="0"/>
        <w:ind w:right="284"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Στις</w:t>
      </w:r>
      <w:r w:rsidR="00480F98" w:rsidRPr="00971CDD">
        <w:rPr>
          <w:rFonts w:ascii="Times New Roman" w:hAnsi="Times New Roman" w:cs="Times New Roman"/>
          <w:color w:val="000000" w:themeColor="text1"/>
          <w:sz w:val="24"/>
          <w:szCs w:val="24"/>
        </w:rPr>
        <w:t xml:space="preserve"> επόμενες γραμμές θα επιχειρηθεί να καταγραφούν ορισμένες τέτοιες περιπτώσεις εκτελεστικών δικών του ΚπολΔ και να εξειδικευτεί το είδος της ασκούμενης παρεμβάσεως των δανειστών σε καθεμία ξεχωριστά.</w:t>
      </w:r>
    </w:p>
    <w:p w:rsidR="00D72A34" w:rsidRPr="00971CDD" w:rsidRDefault="00D72A34"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Πρώτα θα εξεταστεί </w:t>
      </w:r>
      <w:r w:rsidR="002B588B" w:rsidRPr="00971CDD">
        <w:rPr>
          <w:rFonts w:ascii="Times New Roman" w:hAnsi="Times New Roman" w:cs="Times New Roman"/>
          <w:color w:val="000000" w:themeColor="text1"/>
          <w:sz w:val="24"/>
          <w:szCs w:val="24"/>
        </w:rPr>
        <w:t>το είδος της παρέμβασης σε</w:t>
      </w:r>
      <w:r w:rsidRPr="00971CDD">
        <w:rPr>
          <w:rFonts w:ascii="Times New Roman" w:hAnsi="Times New Roman" w:cs="Times New Roman"/>
          <w:color w:val="000000" w:themeColor="text1"/>
          <w:sz w:val="24"/>
          <w:szCs w:val="24"/>
        </w:rPr>
        <w:t xml:space="preserve"> δίκη που ανοίγεται από τον δανειστή για την υποκατάσταση του σε θέση επισπεύδοντος, ρύθμιση που αποτυπώνεται στη διάταξη του άρθρου 972 παρ. 2-5 ΚπολΔ.</w:t>
      </w:r>
      <w:r w:rsidR="002B588B" w:rsidRPr="00971CDD">
        <w:rPr>
          <w:rFonts w:ascii="Times New Roman" w:hAnsi="Times New Roman" w:cs="Times New Roman"/>
          <w:color w:val="000000" w:themeColor="text1"/>
          <w:sz w:val="24"/>
          <w:szCs w:val="24"/>
        </w:rPr>
        <w:t xml:space="preserve"> Προς αυτήν την κατεύθυνση, κρίθηκε ότι η παρέμβαση </w:t>
      </w:r>
      <w:r w:rsidR="002B588B" w:rsidRPr="00316387">
        <w:rPr>
          <w:rFonts w:ascii="Times New Roman" w:hAnsi="Times New Roman" w:cs="Times New Roman"/>
          <w:color w:val="000000" w:themeColor="text1"/>
          <w:sz w:val="24"/>
          <w:szCs w:val="24"/>
        </w:rPr>
        <w:t>του</w:t>
      </w:r>
      <w:r w:rsidR="006B2549" w:rsidRPr="00316387">
        <w:rPr>
          <w:rFonts w:ascii="Times New Roman" w:hAnsi="Times New Roman" w:cs="Times New Roman"/>
          <w:color w:val="000000" w:themeColor="text1"/>
          <w:sz w:val="24"/>
          <w:szCs w:val="24"/>
        </w:rPr>
        <w:t xml:space="preserve"> καθού η εκτέλεση</w:t>
      </w:r>
      <w:r w:rsidR="006B2549" w:rsidRPr="00971CDD">
        <w:rPr>
          <w:rFonts w:ascii="Times New Roman" w:hAnsi="Times New Roman" w:cs="Times New Roman"/>
          <w:color w:val="000000" w:themeColor="text1"/>
          <w:sz w:val="24"/>
          <w:szCs w:val="24"/>
        </w:rPr>
        <w:t xml:space="preserve"> σε δίκη υποκα</w:t>
      </w:r>
      <w:r w:rsidR="002B588B" w:rsidRPr="00971CDD">
        <w:rPr>
          <w:rFonts w:ascii="Times New Roman" w:hAnsi="Times New Roman" w:cs="Times New Roman"/>
          <w:color w:val="000000" w:themeColor="text1"/>
          <w:sz w:val="24"/>
          <w:szCs w:val="24"/>
        </w:rPr>
        <w:t>ταστάσεως με αίτημα την απόρριψη της αιτήσεως υποκαταστάσεως άλλου δανειστή με την αιτιολογία ότι έχει επιβάλει δική του κατάσχεση φέρει το χαρακτήρα της κύριας παρέμβασης.</w:t>
      </w:r>
      <w:r w:rsidR="002B588B" w:rsidRPr="00971CDD">
        <w:rPr>
          <w:rStyle w:val="a4"/>
          <w:rFonts w:ascii="Times New Roman" w:hAnsi="Times New Roman" w:cs="Times New Roman"/>
          <w:color w:val="000000" w:themeColor="text1"/>
          <w:sz w:val="24"/>
          <w:szCs w:val="24"/>
        </w:rPr>
        <w:footnoteReference w:id="142"/>
      </w:r>
      <w:r w:rsidR="002B588B" w:rsidRPr="00971CDD">
        <w:rPr>
          <w:rFonts w:ascii="Times New Roman" w:hAnsi="Times New Roman" w:cs="Times New Roman"/>
          <w:color w:val="000000" w:themeColor="text1"/>
          <w:sz w:val="24"/>
          <w:szCs w:val="24"/>
        </w:rPr>
        <w:t xml:space="preserve"> Για τη δογματική ορθότητα της νομολογιακής αυτής θέσης εκφράζονται έντονες επιφυλάξεις. Και τούτο διότι, </w:t>
      </w:r>
      <w:r w:rsidR="000533DB" w:rsidRPr="00971CDD">
        <w:rPr>
          <w:rFonts w:ascii="Times New Roman" w:hAnsi="Times New Roman" w:cs="Times New Roman"/>
          <w:color w:val="000000" w:themeColor="text1"/>
          <w:sz w:val="24"/>
          <w:szCs w:val="24"/>
        </w:rPr>
        <w:t>το έννομο συμφέρον του παρεμβαίνοντος τρίτου σ</w:t>
      </w:r>
      <w:r w:rsidR="002B588B" w:rsidRPr="00971CDD">
        <w:rPr>
          <w:rFonts w:ascii="Times New Roman" w:hAnsi="Times New Roman" w:cs="Times New Roman"/>
          <w:color w:val="000000" w:themeColor="text1"/>
          <w:sz w:val="24"/>
          <w:szCs w:val="24"/>
        </w:rPr>
        <w:t>την κύρια παρέμβαση</w:t>
      </w:r>
      <w:r w:rsidR="006B2549" w:rsidRPr="00971CDD">
        <w:rPr>
          <w:rFonts w:ascii="Times New Roman" w:hAnsi="Times New Roman" w:cs="Times New Roman"/>
          <w:color w:val="000000" w:themeColor="text1"/>
          <w:sz w:val="24"/>
          <w:szCs w:val="24"/>
        </w:rPr>
        <w:t xml:space="preserve"> θεμε</w:t>
      </w:r>
      <w:r w:rsidR="000533DB" w:rsidRPr="00971CDD">
        <w:rPr>
          <w:rFonts w:ascii="Times New Roman" w:hAnsi="Times New Roman" w:cs="Times New Roman"/>
          <w:color w:val="000000" w:themeColor="text1"/>
          <w:sz w:val="24"/>
          <w:szCs w:val="24"/>
        </w:rPr>
        <w:t>λιώνεται στην</w:t>
      </w:r>
      <w:r w:rsidR="00A65091">
        <w:rPr>
          <w:rFonts w:ascii="Times New Roman" w:hAnsi="Times New Roman" w:cs="Times New Roman"/>
          <w:color w:val="000000" w:themeColor="text1"/>
          <w:sz w:val="24"/>
          <w:szCs w:val="24"/>
        </w:rPr>
        <w:t xml:space="preserve"> </w:t>
      </w:r>
      <w:r w:rsidR="000533DB" w:rsidRPr="00971CDD">
        <w:rPr>
          <w:rFonts w:ascii="Times New Roman" w:hAnsi="Times New Roman" w:cs="Times New Roman"/>
          <w:color w:val="000000" w:themeColor="text1"/>
          <w:sz w:val="24"/>
          <w:szCs w:val="24"/>
        </w:rPr>
        <w:t>αντιποίηση</w:t>
      </w:r>
      <w:r w:rsidR="002B588B" w:rsidRPr="00971CDD">
        <w:rPr>
          <w:rFonts w:ascii="Times New Roman" w:hAnsi="Times New Roman" w:cs="Times New Roman"/>
          <w:color w:val="000000" w:themeColor="text1"/>
          <w:sz w:val="24"/>
          <w:szCs w:val="24"/>
        </w:rPr>
        <w:t xml:space="preserve"> εν όλω ή εν μέρει το</w:t>
      </w:r>
      <w:r w:rsidR="000533DB" w:rsidRPr="00971CDD">
        <w:rPr>
          <w:rFonts w:ascii="Times New Roman" w:hAnsi="Times New Roman" w:cs="Times New Roman"/>
          <w:color w:val="000000" w:themeColor="text1"/>
          <w:sz w:val="24"/>
          <w:szCs w:val="24"/>
        </w:rPr>
        <w:t>υ</w:t>
      </w:r>
      <w:r w:rsidR="002B588B" w:rsidRPr="00971CDD">
        <w:rPr>
          <w:rFonts w:ascii="Times New Roman" w:hAnsi="Times New Roman" w:cs="Times New Roman"/>
          <w:color w:val="000000" w:themeColor="text1"/>
          <w:sz w:val="24"/>
          <w:szCs w:val="24"/>
        </w:rPr>
        <w:t xml:space="preserve"> επίδικο</w:t>
      </w:r>
      <w:r w:rsidR="000533DB" w:rsidRPr="00971CDD">
        <w:rPr>
          <w:rFonts w:ascii="Times New Roman" w:hAnsi="Times New Roman" w:cs="Times New Roman"/>
          <w:color w:val="000000" w:themeColor="text1"/>
          <w:sz w:val="24"/>
          <w:szCs w:val="24"/>
        </w:rPr>
        <w:t>υ αντικειμένου</w:t>
      </w:r>
      <w:r w:rsidR="002B588B" w:rsidRPr="00971CDD">
        <w:rPr>
          <w:rFonts w:ascii="Times New Roman" w:hAnsi="Times New Roman" w:cs="Times New Roman"/>
          <w:color w:val="000000" w:themeColor="text1"/>
          <w:sz w:val="24"/>
          <w:szCs w:val="24"/>
        </w:rPr>
        <w:t xml:space="preserve">  έναντι αμφότερων των διαδίκων της αρχικής δίκης</w:t>
      </w:r>
      <w:r w:rsidR="00777A37" w:rsidRPr="00971CDD">
        <w:rPr>
          <w:rStyle w:val="a4"/>
          <w:rFonts w:ascii="Times New Roman" w:hAnsi="Times New Roman" w:cs="Times New Roman"/>
          <w:color w:val="000000" w:themeColor="text1"/>
          <w:sz w:val="24"/>
          <w:szCs w:val="24"/>
        </w:rPr>
        <w:footnoteReference w:id="143"/>
      </w:r>
      <w:r w:rsidR="001765A8" w:rsidRPr="00971CDD">
        <w:rPr>
          <w:rFonts w:ascii="Times New Roman" w:hAnsi="Times New Roman" w:cs="Times New Roman"/>
          <w:color w:val="000000" w:themeColor="text1"/>
          <w:sz w:val="24"/>
          <w:szCs w:val="24"/>
        </w:rPr>
        <w:t xml:space="preserve"> Εν προκειμένω, το αίτημα του παρεμβαίνοντος ταυτίζεται κατ’ αντικείμενο με το αίτημα του καθού, πράγμα που συνηγορεί υπέρ της άποψης ότι πρόκειται για πρόσθετη παρέμβαση, η οποία μάλιστα είναι και αυτοτελής, εφόσον η διαπλαστική ενέργεια της καταλαμβάνει και τις έννομες σχέσεις του τρίτου.</w:t>
      </w:r>
      <w:r w:rsidR="001765A8" w:rsidRPr="00971CDD">
        <w:rPr>
          <w:rStyle w:val="a4"/>
          <w:rFonts w:ascii="Times New Roman" w:hAnsi="Times New Roman" w:cs="Times New Roman"/>
          <w:color w:val="000000" w:themeColor="text1"/>
          <w:sz w:val="24"/>
          <w:szCs w:val="24"/>
        </w:rPr>
        <w:footnoteReference w:id="144"/>
      </w:r>
      <w:r w:rsidR="00405393" w:rsidRPr="00971CDD">
        <w:rPr>
          <w:rFonts w:ascii="Times New Roman" w:hAnsi="Times New Roman" w:cs="Times New Roman"/>
          <w:color w:val="000000" w:themeColor="text1"/>
          <w:sz w:val="24"/>
          <w:szCs w:val="24"/>
        </w:rPr>
        <w:t>Κύρια παρέμβαση θα θεμελιωνόταν</w:t>
      </w:r>
      <w:r w:rsidR="001765A8" w:rsidRPr="00971CDD">
        <w:rPr>
          <w:rFonts w:ascii="Times New Roman" w:hAnsi="Times New Roman" w:cs="Times New Roman"/>
          <w:color w:val="000000" w:themeColor="text1"/>
          <w:sz w:val="24"/>
          <w:szCs w:val="24"/>
        </w:rPr>
        <w:t xml:space="preserve">, μόνο στην περίπτωση που ο παρεμβαίνων ζητούσε από τον υπάλληλου του πλειστηριασμού να επιλεγεί ο ίδιος προς συνέχιση </w:t>
      </w:r>
      <w:r w:rsidR="00405393" w:rsidRPr="00971CDD">
        <w:rPr>
          <w:rFonts w:ascii="Times New Roman" w:hAnsi="Times New Roman" w:cs="Times New Roman"/>
          <w:color w:val="000000" w:themeColor="text1"/>
          <w:sz w:val="24"/>
          <w:szCs w:val="24"/>
        </w:rPr>
        <w:t>της εκτελεστικής διαδικασίας έναντι του αιτούντος δανειστή, επικαλούμενος ότι η απαίτηση του εξοπλίζεται με εκτελεστό τίτλο. Με άλλα λόγια, κύρια παρέμβαση θα στοιχειοθετούνταν μόνο αν ο παρεμβαίνων τρίτος ήταν φορέας δικαιώματος ανεξάρτητου και ασύμφωνο</w:t>
      </w:r>
      <w:r w:rsidR="00C06996" w:rsidRPr="00971CDD">
        <w:rPr>
          <w:rFonts w:ascii="Times New Roman" w:hAnsi="Times New Roman" w:cs="Times New Roman"/>
          <w:color w:val="000000" w:themeColor="text1"/>
          <w:sz w:val="24"/>
          <w:szCs w:val="24"/>
        </w:rPr>
        <w:t>υ προς το επίδικο, το οποίο και</w:t>
      </w:r>
      <w:r w:rsidR="00FB2EBC" w:rsidRPr="00971CDD">
        <w:rPr>
          <w:rFonts w:ascii="Times New Roman" w:hAnsi="Times New Roman" w:cs="Times New Roman"/>
          <w:color w:val="000000" w:themeColor="text1"/>
          <w:sz w:val="24"/>
          <w:szCs w:val="24"/>
        </w:rPr>
        <w:t xml:space="preserve"> θα έπρεπε να επικαλεστεί προς υποστήριξη του διαπλαστικού δικονομικού αιτήματος του προς επίσπευση της διαδικασίας της αναγκαστικής εκτέλεσης.</w:t>
      </w:r>
      <w:r w:rsidR="007465FD" w:rsidRPr="00971CDD">
        <w:rPr>
          <w:rStyle w:val="a4"/>
          <w:rFonts w:ascii="Times New Roman" w:hAnsi="Times New Roman" w:cs="Times New Roman"/>
          <w:color w:val="000000" w:themeColor="text1"/>
          <w:sz w:val="24"/>
          <w:szCs w:val="24"/>
        </w:rPr>
        <w:footnoteReference w:id="145"/>
      </w:r>
    </w:p>
    <w:p w:rsidR="00746A5E" w:rsidRPr="00971CDD" w:rsidRDefault="00C71FC7"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color w:val="000000" w:themeColor="text1"/>
          <w:sz w:val="24"/>
          <w:szCs w:val="24"/>
        </w:rPr>
        <w:lastRenderedPageBreak/>
        <w:t xml:space="preserve">Άλλη περίπτωση κατά την οποία το δικαστήριο </w:t>
      </w:r>
      <w:r w:rsidR="007D5145" w:rsidRPr="00971CDD">
        <w:rPr>
          <w:rFonts w:ascii="Times New Roman" w:hAnsi="Times New Roman" w:cs="Times New Roman"/>
          <w:color w:val="000000" w:themeColor="text1"/>
          <w:sz w:val="24"/>
          <w:szCs w:val="24"/>
        </w:rPr>
        <w:t>δρα ρυθμιστικά</w:t>
      </w:r>
      <w:r w:rsidR="00D15337" w:rsidRPr="00971CDD">
        <w:rPr>
          <w:rFonts w:ascii="Times New Roman" w:hAnsi="Times New Roman" w:cs="Times New Roman"/>
          <w:color w:val="000000" w:themeColor="text1"/>
          <w:sz w:val="24"/>
          <w:szCs w:val="24"/>
        </w:rPr>
        <w:t xml:space="preserve"> με</w:t>
      </w:r>
      <w:r w:rsidR="00266373">
        <w:rPr>
          <w:rFonts w:ascii="Times New Roman" w:hAnsi="Times New Roman" w:cs="Times New Roman"/>
          <w:color w:val="000000" w:themeColor="text1"/>
          <w:sz w:val="24"/>
          <w:szCs w:val="24"/>
        </w:rPr>
        <w:t xml:space="preserve"> </w:t>
      </w:r>
      <w:r w:rsidR="00D15337" w:rsidRPr="00971CDD">
        <w:rPr>
          <w:rFonts w:ascii="Times New Roman" w:hAnsi="Times New Roman" w:cs="Times New Roman"/>
          <w:color w:val="000000" w:themeColor="text1"/>
          <w:sz w:val="24"/>
          <w:szCs w:val="24"/>
        </w:rPr>
        <w:t>σκοπό την επιτάχυνση της εκτελεστικής διαδικασίας</w:t>
      </w:r>
      <w:r w:rsidR="007D5145" w:rsidRPr="00971CDD">
        <w:rPr>
          <w:rFonts w:ascii="Times New Roman" w:hAnsi="Times New Roman" w:cs="Times New Roman"/>
          <w:color w:val="000000" w:themeColor="text1"/>
          <w:sz w:val="24"/>
          <w:szCs w:val="24"/>
        </w:rPr>
        <w:t xml:space="preserve"> είναι η περίπτωση του άρθρου 954 παρ. 4 ΚπολΔ που αφορά την άσκηση ανακοπής</w:t>
      </w:r>
      <w:r w:rsidR="00D15337" w:rsidRPr="00971CDD">
        <w:rPr>
          <w:rFonts w:ascii="Times New Roman" w:hAnsi="Times New Roman" w:cs="Times New Roman"/>
          <w:color w:val="000000" w:themeColor="text1"/>
          <w:sz w:val="24"/>
          <w:szCs w:val="24"/>
        </w:rPr>
        <w:t xml:space="preserve"> για τη διόρθωση της κατασχετήριας έκθεσης</w:t>
      </w:r>
      <w:r w:rsidR="007D5145" w:rsidRPr="00971CDD">
        <w:rPr>
          <w:rFonts w:ascii="Times New Roman" w:hAnsi="Times New Roman" w:cs="Times New Roman"/>
          <w:color w:val="000000" w:themeColor="text1"/>
          <w:sz w:val="24"/>
          <w:szCs w:val="24"/>
        </w:rPr>
        <w:t>.</w:t>
      </w:r>
      <w:r w:rsidR="00D15337" w:rsidRPr="00971CDD">
        <w:rPr>
          <w:rFonts w:ascii="Times New Roman" w:hAnsi="Times New Roman" w:cs="Times New Roman"/>
          <w:color w:val="000000" w:themeColor="text1"/>
          <w:sz w:val="24"/>
          <w:szCs w:val="24"/>
        </w:rPr>
        <w:t xml:space="preserve"> Τα νομιμοποιούμενα πρόσωπα προς άσκηση της εν λόγω αίτησης διόρθωσης είναι ο οφειλέτης, ο επισπεύδων ή οποιοσδήποτε από τους δανειστέ</w:t>
      </w:r>
      <w:r w:rsidR="00666D21" w:rsidRPr="00971CDD">
        <w:rPr>
          <w:rFonts w:ascii="Times New Roman" w:hAnsi="Times New Roman" w:cs="Times New Roman"/>
          <w:color w:val="000000" w:themeColor="text1"/>
          <w:sz w:val="24"/>
          <w:szCs w:val="24"/>
        </w:rPr>
        <w:t>ς</w:t>
      </w:r>
      <w:r w:rsidR="00B901E9" w:rsidRPr="00971CDD">
        <w:rPr>
          <w:rFonts w:ascii="Times New Roman" w:hAnsi="Times New Roman" w:cs="Times New Roman"/>
          <w:color w:val="000000" w:themeColor="text1"/>
          <w:sz w:val="24"/>
          <w:szCs w:val="24"/>
        </w:rPr>
        <w:t xml:space="preserve"> του καθού η εκτέλεση </w:t>
      </w:r>
      <w:r w:rsidR="00666D21" w:rsidRPr="00971CDD">
        <w:rPr>
          <w:rFonts w:ascii="Times New Roman" w:hAnsi="Times New Roman" w:cs="Times New Roman"/>
          <w:color w:val="000000" w:themeColor="text1"/>
          <w:sz w:val="24"/>
          <w:szCs w:val="24"/>
        </w:rPr>
        <w:t>(954 παρ.4 εδ. α’</w:t>
      </w:r>
      <w:r w:rsidR="00A1576B" w:rsidRPr="00971CDD">
        <w:rPr>
          <w:rFonts w:ascii="Times New Roman" w:hAnsi="Times New Roman" w:cs="Times New Roman"/>
          <w:color w:val="000000" w:themeColor="text1"/>
          <w:sz w:val="24"/>
          <w:szCs w:val="24"/>
        </w:rPr>
        <w:t xml:space="preserve"> ΚπολΔ).</w:t>
      </w:r>
      <w:r w:rsidR="005E776E" w:rsidRPr="00971CDD">
        <w:rPr>
          <w:rFonts w:ascii="Times New Roman" w:hAnsi="Times New Roman" w:cs="Times New Roman"/>
          <w:color w:val="000000" w:themeColor="text1"/>
          <w:sz w:val="24"/>
          <w:szCs w:val="24"/>
        </w:rPr>
        <w:t xml:space="preserve"> Η παρέμβαση του δανειστή θα είναι κατά κανόνα αυτοτελής πρόσθετη με βάση το άρθρο 937 ΚπολΔ, καθώς η απόφαση που θα κάνει δεκτή την αίτηση και θα διορθώνει την διόρθωση της είτε ως προς </w:t>
      </w:r>
      <w:r w:rsidR="00DA5205" w:rsidRPr="00971CDD">
        <w:rPr>
          <w:rFonts w:ascii="Times New Roman" w:hAnsi="Times New Roman" w:cs="Times New Roman"/>
          <w:color w:val="000000" w:themeColor="text1"/>
          <w:sz w:val="24"/>
          <w:szCs w:val="24"/>
        </w:rPr>
        <w:t>την αξία του κατασχεμένου είτε ως προς την τιμή πρώτης προσφοράς θα καταλαμβάνει ως προς τη διαπλαστική της ενέργεια και τον αναγγελμένο δανειστή. Είναι, εξάλλου, έκδηλη η επίδραση της απόφασης που κάνει δεκτή την αίτηση</w:t>
      </w:r>
      <w:r w:rsidR="00266373">
        <w:rPr>
          <w:rFonts w:ascii="Times New Roman" w:hAnsi="Times New Roman" w:cs="Times New Roman"/>
          <w:color w:val="000000" w:themeColor="text1"/>
          <w:sz w:val="24"/>
          <w:szCs w:val="24"/>
        </w:rPr>
        <w:t xml:space="preserve"> </w:t>
      </w:r>
      <w:r w:rsidR="00DA5205" w:rsidRPr="00971CDD">
        <w:rPr>
          <w:rFonts w:ascii="Times New Roman" w:hAnsi="Times New Roman" w:cs="Times New Roman"/>
          <w:color w:val="000000" w:themeColor="text1"/>
          <w:sz w:val="24"/>
          <w:szCs w:val="24"/>
        </w:rPr>
        <w:t xml:space="preserve">διόρθωσης στα οικονομικά συμφέροντα του αναγγελμένου δανειστή, καθώς σκοπός </w:t>
      </w:r>
      <w:r w:rsidR="003C25A5" w:rsidRPr="00971CDD">
        <w:rPr>
          <w:rFonts w:ascii="Times New Roman" w:hAnsi="Times New Roman" w:cs="Times New Roman"/>
          <w:color w:val="000000" w:themeColor="text1"/>
          <w:sz w:val="24"/>
          <w:szCs w:val="24"/>
        </w:rPr>
        <w:t xml:space="preserve">του είναι αναμφίβολα η ικανοποίηση της απαίτησης του, η οποία καθίσταται σφόδρα πιθανή δια της </w:t>
      </w:r>
      <w:r w:rsidR="00BC22AC" w:rsidRPr="00971CDD">
        <w:rPr>
          <w:rFonts w:ascii="Times New Roman" w:hAnsi="Times New Roman" w:cs="Times New Roman"/>
          <w:color w:val="000000" w:themeColor="text1"/>
          <w:sz w:val="24"/>
          <w:szCs w:val="24"/>
        </w:rPr>
        <w:t>επιτεύξεως του μέγιστου</w:t>
      </w:r>
      <w:r w:rsidR="003C25A5" w:rsidRPr="00971CDD">
        <w:rPr>
          <w:rFonts w:ascii="Times New Roman" w:hAnsi="Times New Roman" w:cs="Times New Roman"/>
          <w:color w:val="000000" w:themeColor="text1"/>
          <w:sz w:val="24"/>
          <w:szCs w:val="24"/>
        </w:rPr>
        <w:t xml:space="preserve"> δυνατού πλειστηριάσματος. </w:t>
      </w:r>
      <w:r w:rsidR="000D6C9D" w:rsidRPr="00971CDD">
        <w:rPr>
          <w:rFonts w:ascii="Times New Roman" w:hAnsi="Times New Roman" w:cs="Times New Roman"/>
          <w:color w:val="000000" w:themeColor="text1"/>
          <w:sz w:val="24"/>
          <w:szCs w:val="24"/>
        </w:rPr>
        <w:t>Η απάντηση στο ζήτημα της νομικής φύσης της παρέμβασης του δανειστή στην εν λόγω εκτελεστική δίκη δεν διαφοροποιείται, αν υιοθετηθεί το κριτήριο της υποβολής αυτοτελούς αιτήματος. Έτσι, ο αναγγελμένος δανειστής</w:t>
      </w:r>
      <w:r w:rsidR="00303338" w:rsidRPr="00971CDD">
        <w:rPr>
          <w:rFonts w:ascii="Times New Roman" w:hAnsi="Times New Roman" w:cs="Times New Roman"/>
          <w:color w:val="000000" w:themeColor="text1"/>
          <w:sz w:val="24"/>
          <w:szCs w:val="24"/>
        </w:rPr>
        <w:t xml:space="preserve"> υποβάλλει ένα νέο αίτημα δικασ</w:t>
      </w:r>
      <w:r w:rsidR="001752AF" w:rsidRPr="00971CDD">
        <w:rPr>
          <w:rFonts w:ascii="Times New Roman" w:hAnsi="Times New Roman" w:cs="Times New Roman"/>
          <w:color w:val="000000" w:themeColor="text1"/>
          <w:sz w:val="24"/>
          <w:szCs w:val="24"/>
        </w:rPr>
        <w:t>τικής προστασίας, το οποίο</w:t>
      </w:r>
      <w:r w:rsidR="00303338" w:rsidRPr="00971CDD">
        <w:rPr>
          <w:rFonts w:ascii="Times New Roman" w:hAnsi="Times New Roman" w:cs="Times New Roman"/>
          <w:color w:val="000000" w:themeColor="text1"/>
          <w:sz w:val="24"/>
          <w:szCs w:val="24"/>
        </w:rPr>
        <w:t xml:space="preserve"> στηρίζεται στην αυτοτελή</w:t>
      </w:r>
      <w:r w:rsidR="00266373">
        <w:rPr>
          <w:rFonts w:ascii="Times New Roman" w:hAnsi="Times New Roman" w:cs="Times New Roman"/>
          <w:color w:val="000000" w:themeColor="text1"/>
          <w:sz w:val="24"/>
          <w:szCs w:val="24"/>
        </w:rPr>
        <w:t xml:space="preserve"> </w:t>
      </w:r>
      <w:r w:rsidR="00303338" w:rsidRPr="00971CDD">
        <w:rPr>
          <w:rFonts w:ascii="Times New Roman" w:hAnsi="Times New Roman" w:cs="Times New Roman"/>
          <w:color w:val="000000" w:themeColor="text1"/>
          <w:sz w:val="24"/>
          <w:szCs w:val="24"/>
        </w:rPr>
        <w:t>νομιμοποίηση του</w:t>
      </w:r>
      <w:r w:rsidR="000D6C9D" w:rsidRPr="00971CDD">
        <w:rPr>
          <w:rFonts w:ascii="Times New Roman" w:hAnsi="Times New Roman" w:cs="Times New Roman"/>
          <w:color w:val="000000" w:themeColor="text1"/>
          <w:sz w:val="24"/>
          <w:szCs w:val="24"/>
        </w:rPr>
        <w:t xml:space="preserve"> προς άσκηση ανακοπής</w:t>
      </w:r>
      <w:r w:rsidR="00266373">
        <w:rPr>
          <w:rFonts w:ascii="Times New Roman" w:hAnsi="Times New Roman" w:cs="Times New Roman"/>
          <w:color w:val="000000" w:themeColor="text1"/>
          <w:sz w:val="24"/>
          <w:szCs w:val="24"/>
        </w:rPr>
        <w:t xml:space="preserve"> κατ’ άρθρον 954 παρ. 4 εδ. α’</w:t>
      </w:r>
      <w:r w:rsidR="00303338" w:rsidRPr="00971CDD">
        <w:rPr>
          <w:rFonts w:ascii="Times New Roman" w:hAnsi="Times New Roman" w:cs="Times New Roman"/>
          <w:color w:val="000000" w:themeColor="text1"/>
          <w:sz w:val="24"/>
          <w:szCs w:val="24"/>
        </w:rPr>
        <w:t xml:space="preserve"> ΚπολΔ.</w:t>
      </w:r>
      <w:r w:rsidR="00BC22AC" w:rsidRPr="00971CDD">
        <w:rPr>
          <w:rStyle w:val="a4"/>
          <w:rFonts w:ascii="Times New Roman" w:hAnsi="Times New Roman" w:cs="Times New Roman"/>
          <w:color w:val="000000" w:themeColor="text1"/>
          <w:sz w:val="24"/>
          <w:szCs w:val="24"/>
        </w:rPr>
        <w:footnoteReference w:id="146"/>
      </w:r>
      <w:r w:rsidR="006E3A55" w:rsidRPr="00971CDD">
        <w:rPr>
          <w:rFonts w:ascii="Times New Roman" w:hAnsi="Times New Roman" w:cs="Times New Roman"/>
          <w:color w:val="000000" w:themeColor="text1"/>
          <w:sz w:val="24"/>
          <w:szCs w:val="24"/>
        </w:rPr>
        <w:t xml:space="preserve"> Επιπλέον, δεδομένου του ότι το άρθρο 937 παρ. 1 αρ.1 ΚπολΔ δε θέτει εκποδών τις γε</w:t>
      </w:r>
      <w:r w:rsidR="00266373">
        <w:rPr>
          <w:rFonts w:ascii="Times New Roman" w:hAnsi="Times New Roman" w:cs="Times New Roman"/>
          <w:color w:val="000000" w:themeColor="text1"/>
          <w:sz w:val="24"/>
          <w:szCs w:val="24"/>
        </w:rPr>
        <w:t>νικές ρυθμίσεις του άρθρου 80 κα</w:t>
      </w:r>
      <w:r w:rsidR="006E3A55" w:rsidRPr="00971CDD">
        <w:rPr>
          <w:rFonts w:ascii="Times New Roman" w:hAnsi="Times New Roman" w:cs="Times New Roman"/>
          <w:color w:val="000000" w:themeColor="text1"/>
          <w:sz w:val="24"/>
          <w:szCs w:val="24"/>
        </w:rPr>
        <w:t>ι 83 ΚπολΔ παράλληλα με την ειδική ρύθμιση του άρθρου 937 παρ. 1 αρ.1 ΚπολΔ παραδεκτά χωρεί και άσκηση αυτοτελούς ή και απλής πρόσθετης παρέμβασης από τρίτα πρόσωπα  το έννομο συμφέρον των οποίων θα κριθεί αυτοτελώς από τις γενικές διατάξεις.</w:t>
      </w:r>
      <w:r w:rsidR="00520E33" w:rsidRPr="00971CDD">
        <w:rPr>
          <w:rStyle w:val="a4"/>
          <w:rFonts w:ascii="Times New Roman" w:hAnsi="Times New Roman" w:cs="Times New Roman"/>
          <w:color w:val="000000" w:themeColor="text1"/>
          <w:sz w:val="24"/>
          <w:szCs w:val="24"/>
        </w:rPr>
        <w:footnoteReference w:id="147"/>
      </w:r>
    </w:p>
    <w:p w:rsidR="007F6F53" w:rsidRPr="00971CDD" w:rsidRDefault="007F6F53" w:rsidP="000F5643">
      <w:pPr>
        <w:spacing w:after="0"/>
        <w:ind w:right="284" w:firstLine="720"/>
        <w:contextualSpacing/>
        <w:jc w:val="both"/>
        <w:rPr>
          <w:rFonts w:ascii="Times New Roman" w:hAnsi="Times New Roman" w:cs="Times New Roman"/>
          <w:sz w:val="24"/>
          <w:szCs w:val="24"/>
        </w:rPr>
      </w:pPr>
    </w:p>
    <w:p w:rsidR="0006029C" w:rsidRDefault="0006029C" w:rsidP="000F5643">
      <w:pPr>
        <w:rPr>
          <w:rFonts w:ascii="Times New Roman" w:hAnsi="Times New Roman" w:cs="Times New Roman"/>
          <w:sz w:val="24"/>
          <w:szCs w:val="24"/>
        </w:rPr>
      </w:pPr>
      <w:r>
        <w:rPr>
          <w:rFonts w:ascii="Times New Roman" w:hAnsi="Times New Roman" w:cs="Times New Roman"/>
          <w:sz w:val="24"/>
          <w:szCs w:val="24"/>
        </w:rPr>
        <w:br w:type="page"/>
      </w:r>
    </w:p>
    <w:p w:rsidR="00064C4C" w:rsidRPr="00971CDD" w:rsidRDefault="004736E2" w:rsidP="000F5643">
      <w:pPr>
        <w:pStyle w:val="2"/>
        <w:rPr>
          <w:rFonts w:ascii="Times New Roman" w:hAnsi="Times New Roman" w:cs="Times New Roman"/>
          <w:sz w:val="24"/>
          <w:szCs w:val="24"/>
        </w:rPr>
      </w:pPr>
      <w:bookmarkStart w:id="22" w:name="_Toc462167349"/>
      <w:r w:rsidRPr="00971CDD">
        <w:rPr>
          <w:rFonts w:ascii="Times New Roman" w:hAnsi="Times New Roman" w:cs="Times New Roman"/>
          <w:color w:val="000000" w:themeColor="text1"/>
          <w:sz w:val="24"/>
          <w:szCs w:val="24"/>
          <w:lang w:val="en-US"/>
        </w:rPr>
        <w:lastRenderedPageBreak/>
        <w:t>IV</w:t>
      </w:r>
      <w:r w:rsidRPr="00971CDD">
        <w:rPr>
          <w:rFonts w:ascii="Times New Roman" w:hAnsi="Times New Roman" w:cs="Times New Roman"/>
          <w:color w:val="000000" w:themeColor="text1"/>
          <w:sz w:val="24"/>
          <w:szCs w:val="24"/>
        </w:rPr>
        <w:t>. Ερημοδικία- Απαγόρευση ανακοπής ερημοδικίας στις δίκες περί την εκτέλεση (937 παρ.1 αρ.β ΚπολΔ)</w:t>
      </w:r>
      <w:bookmarkEnd w:id="22"/>
    </w:p>
    <w:p w:rsidR="003574EB" w:rsidRPr="00971CDD" w:rsidRDefault="003574EB" w:rsidP="000F5643">
      <w:pPr>
        <w:contextualSpacing/>
        <w:jc w:val="both"/>
        <w:rPr>
          <w:rFonts w:ascii="Times New Roman" w:hAnsi="Times New Roman" w:cs="Times New Roman"/>
          <w:sz w:val="24"/>
          <w:szCs w:val="24"/>
        </w:rPr>
      </w:pPr>
    </w:p>
    <w:p w:rsidR="00132317" w:rsidRPr="00266373" w:rsidRDefault="00D53692" w:rsidP="000F5643">
      <w:pPr>
        <w:pStyle w:val="3"/>
        <w:rPr>
          <w:rFonts w:ascii="Times New Roman" w:hAnsi="Times New Roman" w:cs="Times New Roman"/>
          <w:color w:val="000000" w:themeColor="text1"/>
        </w:rPr>
      </w:pPr>
      <w:bookmarkStart w:id="23" w:name="_Toc462167350"/>
      <w:r w:rsidRPr="00266373">
        <w:rPr>
          <w:rFonts w:ascii="Times New Roman" w:hAnsi="Times New Roman" w:cs="Times New Roman"/>
          <w:color w:val="000000" w:themeColor="text1"/>
        </w:rPr>
        <w:t>1</w:t>
      </w:r>
      <w:r w:rsidR="007D5DDC" w:rsidRPr="00266373">
        <w:rPr>
          <w:rFonts w:ascii="Times New Roman" w:hAnsi="Times New Roman" w:cs="Times New Roman"/>
          <w:color w:val="000000" w:themeColor="text1"/>
        </w:rPr>
        <w:t>. Επιτρεπόμενα ένδικα μέσα</w:t>
      </w:r>
      <w:bookmarkEnd w:id="23"/>
    </w:p>
    <w:p w:rsidR="00221B8F" w:rsidRPr="00971CDD" w:rsidRDefault="00221B8F" w:rsidP="000F5643">
      <w:pPr>
        <w:ind w:firstLine="720"/>
        <w:contextualSpacing/>
        <w:jc w:val="both"/>
        <w:rPr>
          <w:rFonts w:ascii="Times New Roman" w:hAnsi="Times New Roman" w:cs="Times New Roman"/>
          <w:sz w:val="24"/>
          <w:szCs w:val="24"/>
        </w:rPr>
      </w:pPr>
    </w:p>
    <w:p w:rsidR="00132317" w:rsidRPr="00971CDD" w:rsidRDefault="00132317"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Προς το σκοπό επιταχύνσεως της εκτελεστικής διαδικασίας και της </w:t>
      </w:r>
      <w:r w:rsidR="007C1402" w:rsidRPr="00971CDD">
        <w:rPr>
          <w:rFonts w:ascii="Times New Roman" w:hAnsi="Times New Roman" w:cs="Times New Roman"/>
          <w:sz w:val="24"/>
          <w:szCs w:val="24"/>
        </w:rPr>
        <w:t xml:space="preserve">υλοποίησης </w:t>
      </w:r>
      <w:r w:rsidRPr="00971CDD">
        <w:rPr>
          <w:rFonts w:ascii="Times New Roman" w:hAnsi="Times New Roman" w:cs="Times New Roman"/>
          <w:sz w:val="24"/>
          <w:szCs w:val="24"/>
        </w:rPr>
        <w:t>της ουσιαστικής αξίωσης του νικήσαντος διαδίκου στον ταχύτερο δυνατό χρόνο κινήθηκε και η ειδική ρύθμιση των δικών περί την εκτέλεση που αναφέρεται στο ανεπίτρεπτο άσκησης της ανακοπής ερημοδικίας σε πρώτο και δεύτερο βαθμό.</w:t>
      </w:r>
      <w:r w:rsidR="007C3FAE" w:rsidRPr="00971CDD">
        <w:rPr>
          <w:rFonts w:ascii="Times New Roman" w:hAnsi="Times New Roman" w:cs="Times New Roman"/>
          <w:sz w:val="24"/>
          <w:szCs w:val="24"/>
        </w:rPr>
        <w:t xml:space="preserve"> Εξ’ αντιδιαστολής συνάγεται ότι στις δίκες περί την εκτέλεση χορηγούνται όλα τα υπόλοιπα ένδικα μέσα σύμφωνα με τη γενική διάταξη του άρθρου 495 ΚπολΔ, ήτοι το τακτικό ένδικο μέσο της έφεσης, όπως και τα έκτακτα ένδικα μέσα της αναίρεση και της αναψηλάφησης.</w:t>
      </w:r>
      <w:r w:rsidR="00F5460F" w:rsidRPr="00971CDD">
        <w:rPr>
          <w:rStyle w:val="a4"/>
          <w:rFonts w:ascii="Times New Roman" w:hAnsi="Times New Roman" w:cs="Times New Roman"/>
          <w:sz w:val="24"/>
          <w:szCs w:val="24"/>
        </w:rPr>
        <w:footnoteReference w:id="148"/>
      </w:r>
      <w:r w:rsidR="00E52008" w:rsidRPr="00971CDD">
        <w:rPr>
          <w:rFonts w:ascii="Times New Roman" w:hAnsi="Times New Roman" w:cs="Times New Roman"/>
          <w:sz w:val="24"/>
          <w:szCs w:val="24"/>
        </w:rPr>
        <w:t xml:space="preserve"> Παρέλκει η διαπίστωση ότι όπου στις εκτελεστικές δίκες εφαρμοστέα είναι η διαδικασία των ασφαλιστικών μέτρων, όπως συμβαίνει στην περίπτωση των ρυθμιστικών μέτρων που λαμβάνει το δικαστήριο (954 παρ.4, 956 παρ. 5, 962, 973 παρ.4 &amp;5 , 1000, 1019, 1022 και 1034 ΚπολΔ), ένδικα μέσα κατά της απόφασης δεν επιτρέπονται.</w:t>
      </w:r>
      <w:r w:rsidR="007D5C42" w:rsidRPr="00971CDD">
        <w:rPr>
          <w:rFonts w:ascii="Times New Roman" w:hAnsi="Times New Roman" w:cs="Times New Roman"/>
          <w:sz w:val="24"/>
          <w:szCs w:val="24"/>
        </w:rPr>
        <w:t xml:space="preserve"> Τέλος, η δυνατότητα άσκησης τριτανακοπής, υπό τις προϋποθέσεις των γενικών διατάξεων των άρθρων 583 και 586 ΚπολΔ δεν αποκλείεται.</w:t>
      </w:r>
      <w:r w:rsidR="007D5C42" w:rsidRPr="00971CDD">
        <w:rPr>
          <w:rStyle w:val="a4"/>
          <w:rFonts w:ascii="Times New Roman" w:hAnsi="Times New Roman" w:cs="Times New Roman"/>
          <w:sz w:val="24"/>
          <w:szCs w:val="24"/>
        </w:rPr>
        <w:footnoteReference w:id="149"/>
      </w:r>
    </w:p>
    <w:p w:rsidR="00C57538" w:rsidRPr="00971CDD" w:rsidRDefault="00C57538" w:rsidP="000F5643">
      <w:pPr>
        <w:spacing w:after="0"/>
        <w:ind w:right="284" w:firstLine="720"/>
        <w:contextualSpacing/>
        <w:jc w:val="both"/>
        <w:rPr>
          <w:rFonts w:ascii="Times New Roman" w:hAnsi="Times New Roman" w:cs="Times New Roman"/>
          <w:sz w:val="24"/>
          <w:szCs w:val="24"/>
        </w:rPr>
      </w:pPr>
    </w:p>
    <w:p w:rsidR="0001316F" w:rsidRPr="00971CDD" w:rsidRDefault="0001316F" w:rsidP="000F5643">
      <w:pPr>
        <w:ind w:firstLine="720"/>
        <w:contextualSpacing/>
        <w:jc w:val="both"/>
        <w:rPr>
          <w:rFonts w:ascii="Times New Roman" w:hAnsi="Times New Roman" w:cs="Times New Roman"/>
          <w:sz w:val="24"/>
          <w:szCs w:val="24"/>
        </w:rPr>
      </w:pPr>
    </w:p>
    <w:p w:rsidR="0001316F" w:rsidRPr="00971CDD" w:rsidRDefault="0067583E" w:rsidP="000F5643">
      <w:pPr>
        <w:pStyle w:val="a5"/>
        <w:numPr>
          <w:ilvl w:val="0"/>
          <w:numId w:val="23"/>
        </w:numPr>
        <w:ind w:left="357" w:hanging="357"/>
        <w:jc w:val="both"/>
        <w:outlineLvl w:val="2"/>
        <w:rPr>
          <w:rFonts w:ascii="Times New Roman" w:hAnsi="Times New Roman" w:cs="Times New Roman"/>
          <w:sz w:val="24"/>
          <w:szCs w:val="24"/>
        </w:rPr>
      </w:pPr>
      <w:bookmarkStart w:id="24" w:name="_Toc462167351"/>
      <w:r>
        <w:rPr>
          <w:rFonts w:ascii="Times New Roman" w:hAnsi="Times New Roman" w:cs="Times New Roman"/>
          <w:sz w:val="24"/>
          <w:szCs w:val="24"/>
        </w:rPr>
        <w:t>Κανονιστικό βεληνεκές της διάταξης του άρθρου 937 παρ. 1 αρ. β</w:t>
      </w:r>
      <w:r w:rsidR="009D3048" w:rsidRPr="00971CDD">
        <w:rPr>
          <w:rFonts w:ascii="Times New Roman" w:hAnsi="Times New Roman" w:cs="Times New Roman"/>
          <w:sz w:val="24"/>
          <w:szCs w:val="24"/>
        </w:rPr>
        <w:t xml:space="preserve"> ΚπολΔ</w:t>
      </w:r>
      <w:bookmarkEnd w:id="24"/>
    </w:p>
    <w:p w:rsidR="007D5DDC" w:rsidRPr="000516C1" w:rsidRDefault="007577FA" w:rsidP="000F5643">
      <w:pPr>
        <w:pStyle w:val="4"/>
        <w:rPr>
          <w:rFonts w:ascii="Times New Roman" w:hAnsi="Times New Roman" w:cs="Times New Roman"/>
          <w:i w:val="0"/>
          <w:color w:val="000000" w:themeColor="text1"/>
          <w:sz w:val="24"/>
          <w:szCs w:val="24"/>
        </w:rPr>
      </w:pPr>
      <w:bookmarkStart w:id="25" w:name="_Toc462167352"/>
      <w:r>
        <w:rPr>
          <w:rFonts w:ascii="Times New Roman" w:hAnsi="Times New Roman" w:cs="Times New Roman"/>
          <w:i w:val="0"/>
          <w:color w:val="000000" w:themeColor="text1"/>
          <w:sz w:val="24"/>
          <w:szCs w:val="24"/>
        </w:rPr>
        <w:t xml:space="preserve">        </w:t>
      </w:r>
      <w:r w:rsidR="007D5DDC" w:rsidRPr="000516C1">
        <w:rPr>
          <w:rFonts w:ascii="Times New Roman" w:hAnsi="Times New Roman" w:cs="Times New Roman"/>
          <w:i w:val="0"/>
          <w:color w:val="000000" w:themeColor="text1"/>
          <w:sz w:val="24"/>
          <w:szCs w:val="24"/>
        </w:rPr>
        <w:t xml:space="preserve">α. Προ της </w:t>
      </w:r>
      <w:r w:rsidR="00EB7D0E" w:rsidRPr="000516C1">
        <w:rPr>
          <w:rFonts w:ascii="Times New Roman" w:hAnsi="Times New Roman" w:cs="Times New Roman"/>
          <w:i w:val="0"/>
          <w:color w:val="000000" w:themeColor="text1"/>
          <w:sz w:val="24"/>
          <w:szCs w:val="24"/>
        </w:rPr>
        <w:t>θέσης σε ισχύ του ν</w:t>
      </w:r>
      <w:r w:rsidR="007D5DDC" w:rsidRPr="000516C1">
        <w:rPr>
          <w:rFonts w:ascii="Times New Roman" w:hAnsi="Times New Roman" w:cs="Times New Roman"/>
          <w:i w:val="0"/>
          <w:color w:val="000000" w:themeColor="text1"/>
          <w:sz w:val="24"/>
          <w:szCs w:val="24"/>
        </w:rPr>
        <w:t>. 2145/1993</w:t>
      </w:r>
      <w:bookmarkEnd w:id="25"/>
    </w:p>
    <w:p w:rsidR="0001316F" w:rsidRPr="00971CDD" w:rsidRDefault="0001316F" w:rsidP="000F5643">
      <w:pPr>
        <w:ind w:firstLine="720"/>
        <w:contextualSpacing/>
        <w:jc w:val="both"/>
        <w:rPr>
          <w:rFonts w:ascii="Times New Roman" w:hAnsi="Times New Roman" w:cs="Times New Roman"/>
          <w:sz w:val="24"/>
          <w:szCs w:val="24"/>
        </w:rPr>
      </w:pPr>
    </w:p>
    <w:p w:rsidR="00EB117F" w:rsidRPr="00971CDD" w:rsidRDefault="00E5072C"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Η συζήτηση για την κανονιστική εμβέλεια που θα αναγνωριζόταν στο άρθρο 937 παρ. 1 αρ.2 </w:t>
      </w:r>
      <w:r w:rsidR="00126B5C" w:rsidRPr="00971CDD">
        <w:rPr>
          <w:rFonts w:ascii="Times New Roman" w:hAnsi="Times New Roman" w:cs="Times New Roman"/>
          <w:sz w:val="24"/>
          <w:szCs w:val="24"/>
        </w:rPr>
        <w:t xml:space="preserve">διατηρούσε </w:t>
      </w:r>
      <w:r w:rsidRPr="00971CDD">
        <w:rPr>
          <w:rFonts w:ascii="Times New Roman" w:hAnsi="Times New Roman" w:cs="Times New Roman"/>
          <w:sz w:val="24"/>
          <w:szCs w:val="24"/>
        </w:rPr>
        <w:t>πρακτική σπουδαιό</w:t>
      </w:r>
      <w:r w:rsidR="007D5DDC" w:rsidRPr="00971CDD">
        <w:rPr>
          <w:rFonts w:ascii="Times New Roman" w:hAnsi="Times New Roman" w:cs="Times New Roman"/>
          <w:sz w:val="24"/>
          <w:szCs w:val="24"/>
        </w:rPr>
        <w:t>τητα πριν την θέση σε ισχύ του ν</w:t>
      </w:r>
      <w:r w:rsidRPr="00971CDD">
        <w:rPr>
          <w:rFonts w:ascii="Times New Roman" w:hAnsi="Times New Roman" w:cs="Times New Roman"/>
          <w:sz w:val="24"/>
          <w:szCs w:val="24"/>
        </w:rPr>
        <w:t>.</w:t>
      </w:r>
      <w:r w:rsidR="00AE2E4C" w:rsidRPr="00971CDD">
        <w:rPr>
          <w:rFonts w:ascii="Times New Roman" w:hAnsi="Times New Roman" w:cs="Times New Roman"/>
          <w:sz w:val="24"/>
          <w:szCs w:val="24"/>
        </w:rPr>
        <w:t xml:space="preserve"> 2145/1993</w:t>
      </w:r>
      <w:r w:rsidRPr="00971CDD">
        <w:rPr>
          <w:rFonts w:ascii="Times New Roman" w:hAnsi="Times New Roman" w:cs="Times New Roman"/>
          <w:sz w:val="24"/>
          <w:szCs w:val="24"/>
        </w:rPr>
        <w:t xml:space="preserve">. </w:t>
      </w:r>
      <w:r w:rsidR="00642757" w:rsidRPr="00971CDD">
        <w:rPr>
          <w:rFonts w:ascii="Times New Roman" w:hAnsi="Times New Roman" w:cs="Times New Roman"/>
          <w:sz w:val="24"/>
          <w:szCs w:val="24"/>
        </w:rPr>
        <w:t>Έτσι, κατά την κρατούσα τότε θέση σε νομολογία και θεωρία,</w:t>
      </w:r>
      <w:r w:rsidR="00EB117F" w:rsidRPr="00971CDD">
        <w:rPr>
          <w:rFonts w:ascii="Times New Roman" w:hAnsi="Times New Roman" w:cs="Times New Roman"/>
          <w:sz w:val="24"/>
          <w:szCs w:val="24"/>
        </w:rPr>
        <w:t xml:space="preserve"> που</w:t>
      </w:r>
      <w:r w:rsidR="00AE2E4C" w:rsidRPr="00971CDD">
        <w:rPr>
          <w:rFonts w:ascii="Times New Roman" w:hAnsi="Times New Roman" w:cs="Times New Roman"/>
          <w:sz w:val="24"/>
          <w:szCs w:val="24"/>
        </w:rPr>
        <w:t xml:space="preserve"> έβρισκε</w:t>
      </w:r>
      <w:r w:rsidR="00EB117F" w:rsidRPr="00971CDD">
        <w:rPr>
          <w:rFonts w:ascii="Times New Roman" w:hAnsi="Times New Roman" w:cs="Times New Roman"/>
          <w:sz w:val="24"/>
          <w:szCs w:val="24"/>
        </w:rPr>
        <w:t xml:space="preserve"> σύμμαχο</w:t>
      </w:r>
      <w:r w:rsidR="00AE2E4C" w:rsidRPr="00971CDD">
        <w:rPr>
          <w:rFonts w:ascii="Times New Roman" w:hAnsi="Times New Roman" w:cs="Times New Roman"/>
          <w:sz w:val="24"/>
          <w:szCs w:val="24"/>
        </w:rPr>
        <w:t xml:space="preserve"> αφενός</w:t>
      </w:r>
      <w:r w:rsidR="00EB117F" w:rsidRPr="00971CDD">
        <w:rPr>
          <w:rFonts w:ascii="Times New Roman" w:hAnsi="Times New Roman" w:cs="Times New Roman"/>
          <w:sz w:val="24"/>
          <w:szCs w:val="24"/>
        </w:rPr>
        <w:t xml:space="preserve"> την αδιάστικτη</w:t>
      </w:r>
      <w:r w:rsidR="00AE2E4C" w:rsidRPr="00971CDD">
        <w:rPr>
          <w:rFonts w:ascii="Times New Roman" w:hAnsi="Times New Roman" w:cs="Times New Roman"/>
          <w:sz w:val="24"/>
          <w:szCs w:val="24"/>
        </w:rPr>
        <w:t xml:space="preserve"> και γενική</w:t>
      </w:r>
      <w:r w:rsidR="00EB117F" w:rsidRPr="00971CDD">
        <w:rPr>
          <w:rFonts w:ascii="Times New Roman" w:hAnsi="Times New Roman" w:cs="Times New Roman"/>
          <w:sz w:val="24"/>
          <w:szCs w:val="24"/>
        </w:rPr>
        <w:t xml:space="preserve"> διατύπωση </w:t>
      </w:r>
      <w:r w:rsidR="00AE2E4C" w:rsidRPr="00971CDD">
        <w:rPr>
          <w:rFonts w:ascii="Times New Roman" w:hAnsi="Times New Roman" w:cs="Times New Roman"/>
          <w:sz w:val="24"/>
          <w:szCs w:val="24"/>
        </w:rPr>
        <w:t xml:space="preserve">του νόμου και αφετέρου την </w:t>
      </w:r>
      <w:r w:rsidR="00592527" w:rsidRPr="00971CDD">
        <w:rPr>
          <w:rFonts w:ascii="Times New Roman" w:hAnsi="Times New Roman" w:cs="Times New Roman"/>
          <w:sz w:val="24"/>
          <w:szCs w:val="24"/>
        </w:rPr>
        <w:t xml:space="preserve">εκφρασθείσα βούληση του ιστορικού νομοθέτη στις εργασίες της προπαρασκευαστικές εργασίες του ΚπολΔ που διαποτιζόταν από </w:t>
      </w:r>
      <w:r w:rsidR="00AE2E4C" w:rsidRPr="00971CDD">
        <w:rPr>
          <w:rFonts w:ascii="Times New Roman" w:hAnsi="Times New Roman" w:cs="Times New Roman"/>
          <w:sz w:val="24"/>
          <w:szCs w:val="24"/>
        </w:rPr>
        <w:t>την</w:t>
      </w:r>
      <w:r w:rsidR="00642757" w:rsidRPr="00971CDD">
        <w:rPr>
          <w:rFonts w:ascii="Times New Roman" w:hAnsi="Times New Roman" w:cs="Times New Roman"/>
          <w:sz w:val="24"/>
          <w:szCs w:val="24"/>
        </w:rPr>
        <w:t xml:space="preserve"> ανάγκη</w:t>
      </w:r>
      <w:r w:rsidR="00AE2E4C" w:rsidRPr="00971CDD">
        <w:rPr>
          <w:rFonts w:ascii="Times New Roman" w:hAnsi="Times New Roman" w:cs="Times New Roman"/>
          <w:sz w:val="24"/>
          <w:szCs w:val="24"/>
        </w:rPr>
        <w:t xml:space="preserve"> επιτάχυνση</w:t>
      </w:r>
      <w:r w:rsidR="00642757" w:rsidRPr="00971CDD">
        <w:rPr>
          <w:rFonts w:ascii="Times New Roman" w:hAnsi="Times New Roman" w:cs="Times New Roman"/>
          <w:sz w:val="24"/>
          <w:szCs w:val="24"/>
        </w:rPr>
        <w:t>ς</w:t>
      </w:r>
      <w:r w:rsidR="00AE2E4C" w:rsidRPr="00971CDD">
        <w:rPr>
          <w:rFonts w:ascii="Times New Roman" w:hAnsi="Times New Roman" w:cs="Times New Roman"/>
          <w:sz w:val="24"/>
          <w:szCs w:val="24"/>
        </w:rPr>
        <w:t xml:space="preserve"> των εκτελεστικών δικών η απαγόρευση καταλάμβανε αμφότερες τις μορφές ερημοδικίας</w:t>
      </w:r>
      <w:r w:rsidR="00251818">
        <w:rPr>
          <w:rFonts w:ascii="Times New Roman" w:hAnsi="Times New Roman" w:cs="Times New Roman"/>
          <w:sz w:val="24"/>
          <w:szCs w:val="24"/>
        </w:rPr>
        <w:t>.</w:t>
      </w:r>
      <w:r w:rsidR="001B1EEE" w:rsidRPr="00971CDD">
        <w:rPr>
          <w:rStyle w:val="a4"/>
          <w:rFonts w:ascii="Times New Roman" w:hAnsi="Times New Roman" w:cs="Times New Roman"/>
          <w:sz w:val="24"/>
          <w:szCs w:val="24"/>
        </w:rPr>
        <w:footnoteReference w:id="150"/>
      </w:r>
      <w:r w:rsidR="00DC50AE">
        <w:rPr>
          <w:rFonts w:ascii="Times New Roman" w:hAnsi="Times New Roman" w:cs="Times New Roman"/>
          <w:sz w:val="24"/>
          <w:szCs w:val="24"/>
        </w:rPr>
        <w:t xml:space="preserve"> Ωστόσο, κατ’</w:t>
      </w:r>
      <w:r w:rsidR="001E3147" w:rsidRPr="00971CDD">
        <w:rPr>
          <w:rFonts w:ascii="Times New Roman" w:hAnsi="Times New Roman" w:cs="Times New Roman"/>
          <w:sz w:val="24"/>
          <w:szCs w:val="24"/>
        </w:rPr>
        <w:t xml:space="preserve"> άλλη θέση το δικαίωμα άσκησης αιτιολογημένης ανακοπής ερημοδικίας δε μπορεί να αποκλειστεί ούτε στο πεδίο </w:t>
      </w:r>
      <w:r w:rsidR="001E3147" w:rsidRPr="00971CDD">
        <w:rPr>
          <w:rFonts w:ascii="Times New Roman" w:hAnsi="Times New Roman" w:cs="Times New Roman"/>
          <w:sz w:val="24"/>
          <w:szCs w:val="24"/>
        </w:rPr>
        <w:lastRenderedPageBreak/>
        <w:t>των δικών περί την εκτέλεση, καθώς διαφορετική μεταχείριση προσκρούει στο συνταγματικό δικαίωμα δικαστικής ακρόασης του άρθρου 20 Σ.</w:t>
      </w:r>
      <w:r w:rsidR="001E3147" w:rsidRPr="00971CDD">
        <w:rPr>
          <w:rStyle w:val="a4"/>
          <w:rFonts w:ascii="Times New Roman" w:hAnsi="Times New Roman" w:cs="Times New Roman"/>
          <w:sz w:val="24"/>
          <w:szCs w:val="24"/>
        </w:rPr>
        <w:footnoteReference w:id="151"/>
      </w:r>
    </w:p>
    <w:p w:rsidR="007D5DDC" w:rsidRPr="00971CDD" w:rsidRDefault="007D5DDC" w:rsidP="000F5643">
      <w:pPr>
        <w:spacing w:after="0"/>
        <w:ind w:right="284" w:firstLine="720"/>
        <w:contextualSpacing/>
        <w:jc w:val="both"/>
        <w:rPr>
          <w:rFonts w:ascii="Times New Roman" w:hAnsi="Times New Roman" w:cs="Times New Roman"/>
          <w:sz w:val="24"/>
          <w:szCs w:val="24"/>
        </w:rPr>
      </w:pPr>
    </w:p>
    <w:p w:rsidR="007D5DDC" w:rsidRPr="00595BF5" w:rsidRDefault="000758A9" w:rsidP="000758A9">
      <w:pPr>
        <w:pStyle w:val="4"/>
        <w:ind w:left="567" w:hanging="567"/>
        <w:rPr>
          <w:rFonts w:ascii="Times New Roman" w:hAnsi="Times New Roman" w:cs="Times New Roman"/>
          <w:i w:val="0"/>
          <w:color w:val="000000" w:themeColor="text1"/>
          <w:sz w:val="24"/>
          <w:szCs w:val="24"/>
        </w:rPr>
      </w:pPr>
      <w:bookmarkStart w:id="26" w:name="_Toc462167353"/>
      <w:r>
        <w:rPr>
          <w:rFonts w:ascii="Times New Roman" w:hAnsi="Times New Roman" w:cs="Times New Roman"/>
          <w:i w:val="0"/>
          <w:color w:val="000000" w:themeColor="text1"/>
          <w:sz w:val="24"/>
          <w:szCs w:val="24"/>
        </w:rPr>
        <w:t xml:space="preserve">       </w:t>
      </w:r>
      <w:r w:rsidR="007D5DDC" w:rsidRPr="00595BF5">
        <w:rPr>
          <w:rFonts w:ascii="Times New Roman" w:hAnsi="Times New Roman" w:cs="Times New Roman"/>
          <w:i w:val="0"/>
          <w:color w:val="000000" w:themeColor="text1"/>
          <w:sz w:val="24"/>
          <w:szCs w:val="24"/>
        </w:rPr>
        <w:t>β. Μετά την</w:t>
      </w:r>
      <w:r w:rsidR="00215939" w:rsidRPr="00595BF5">
        <w:rPr>
          <w:rFonts w:ascii="Times New Roman" w:hAnsi="Times New Roman" w:cs="Times New Roman"/>
          <w:i w:val="0"/>
          <w:color w:val="000000" w:themeColor="text1"/>
          <w:sz w:val="24"/>
          <w:szCs w:val="24"/>
        </w:rPr>
        <w:t xml:space="preserve"> κατάργηση της αναιτιολόγητης ανακοπής ερημοδικίας με την</w:t>
      </w:r>
      <w:r w:rsidR="007D5DDC" w:rsidRPr="00595BF5">
        <w:rPr>
          <w:rFonts w:ascii="Times New Roman" w:hAnsi="Times New Roman" w:cs="Times New Roman"/>
          <w:i w:val="0"/>
          <w:color w:val="000000" w:themeColor="text1"/>
          <w:sz w:val="24"/>
          <w:szCs w:val="24"/>
        </w:rPr>
        <w:t xml:space="preserve"> ψήφιση του ν. 2145/1993</w:t>
      </w:r>
      <w:bookmarkEnd w:id="26"/>
    </w:p>
    <w:p w:rsidR="00215939" w:rsidRPr="00971CDD" w:rsidRDefault="00215939" w:rsidP="000F5643">
      <w:pPr>
        <w:ind w:firstLine="720"/>
        <w:contextualSpacing/>
        <w:jc w:val="both"/>
        <w:rPr>
          <w:rFonts w:ascii="Times New Roman" w:hAnsi="Times New Roman" w:cs="Times New Roman"/>
          <w:sz w:val="24"/>
          <w:szCs w:val="24"/>
        </w:rPr>
      </w:pPr>
    </w:p>
    <w:p w:rsidR="00126B5C" w:rsidRPr="00971CDD" w:rsidRDefault="00126B5C"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Μετά τη νομοθετική κατάργηση της αναιτιολόγητης ανακοπής ερημοδ</w:t>
      </w:r>
      <w:r w:rsidR="007D5DDC" w:rsidRPr="00971CDD">
        <w:rPr>
          <w:rFonts w:ascii="Times New Roman" w:hAnsi="Times New Roman" w:cs="Times New Roman"/>
          <w:sz w:val="24"/>
          <w:szCs w:val="24"/>
        </w:rPr>
        <w:t>ικίας με το άρθρο 9 παρ. 1 του ν</w:t>
      </w:r>
      <w:r w:rsidRPr="00971CDD">
        <w:rPr>
          <w:rFonts w:ascii="Times New Roman" w:hAnsi="Times New Roman" w:cs="Times New Roman"/>
          <w:sz w:val="24"/>
          <w:szCs w:val="24"/>
        </w:rPr>
        <w:t>. 2145/1993 σε συνδυασμό με την εμμονή του νομοθέτη στην απαγόρευση άσκησης ανακοπής ερημοδικίας και στους δύο βαθμούς δικαιοδοσίας δεν έχει θέση πια η ανωτέρω παλιότερη έριδα που είχε δημιουργηθεί αναφορικά με το αν η απαγόρευση τούτη περιορίζεται μόνο στην αναιτιολόγητη ανακοπή ερημοδικίας. Εφόσον το ισχύον δίκαιο πλέον μόνο μια μορφή ερημοδικίας γνωρίζει, ήτοι την αιτιολογημένη ανακοπή ερημοδικίας, συνάγεται το συμπέρασμα ότι μόνο αυτή η μορφή καταλαμβάνεται από την απαγόρευση.</w:t>
      </w:r>
      <w:r w:rsidRPr="00971CDD">
        <w:rPr>
          <w:rStyle w:val="a4"/>
          <w:rFonts w:ascii="Times New Roman" w:hAnsi="Times New Roman" w:cs="Times New Roman"/>
          <w:sz w:val="24"/>
          <w:szCs w:val="24"/>
        </w:rPr>
        <w:footnoteReference w:id="152"/>
      </w:r>
    </w:p>
    <w:p w:rsidR="00374CB5" w:rsidRPr="00971CDD" w:rsidRDefault="00374CB5" w:rsidP="000F5643">
      <w:pPr>
        <w:ind w:firstLine="720"/>
        <w:contextualSpacing/>
        <w:jc w:val="both"/>
        <w:rPr>
          <w:rFonts w:ascii="Times New Roman" w:hAnsi="Times New Roman" w:cs="Times New Roman"/>
          <w:sz w:val="24"/>
          <w:szCs w:val="24"/>
        </w:rPr>
      </w:pPr>
    </w:p>
    <w:p w:rsidR="00374CB5" w:rsidRPr="0099156E" w:rsidRDefault="00A62752" w:rsidP="000758A9">
      <w:pPr>
        <w:pStyle w:val="4"/>
        <w:ind w:left="426"/>
        <w:rPr>
          <w:rFonts w:ascii="Times New Roman" w:hAnsi="Times New Roman" w:cs="Times New Roman"/>
          <w:i w:val="0"/>
          <w:color w:val="000000" w:themeColor="text1"/>
          <w:sz w:val="24"/>
          <w:szCs w:val="24"/>
        </w:rPr>
      </w:pPr>
      <w:bookmarkStart w:id="27" w:name="_Toc462167354"/>
      <w:r w:rsidRPr="0099156E">
        <w:rPr>
          <w:rFonts w:ascii="Times New Roman" w:hAnsi="Times New Roman" w:cs="Times New Roman"/>
          <w:i w:val="0"/>
          <w:color w:val="000000" w:themeColor="text1"/>
          <w:sz w:val="24"/>
          <w:szCs w:val="24"/>
        </w:rPr>
        <w:t xml:space="preserve">γ. </w:t>
      </w:r>
      <w:r w:rsidR="0018321F" w:rsidRPr="0099156E">
        <w:rPr>
          <w:rFonts w:ascii="Times New Roman" w:hAnsi="Times New Roman" w:cs="Times New Roman"/>
          <w:i w:val="0"/>
          <w:color w:val="000000" w:themeColor="text1"/>
          <w:sz w:val="24"/>
          <w:szCs w:val="24"/>
        </w:rPr>
        <w:t>Σύγχρονα ζ</w:t>
      </w:r>
      <w:r w:rsidR="007D5DDC" w:rsidRPr="0099156E">
        <w:rPr>
          <w:rFonts w:ascii="Times New Roman" w:hAnsi="Times New Roman" w:cs="Times New Roman"/>
          <w:i w:val="0"/>
          <w:color w:val="000000" w:themeColor="text1"/>
          <w:sz w:val="24"/>
          <w:szCs w:val="24"/>
        </w:rPr>
        <w:t>ητήματα ε</w:t>
      </w:r>
      <w:r w:rsidR="00374CB5" w:rsidRPr="0099156E">
        <w:rPr>
          <w:rFonts w:ascii="Times New Roman" w:hAnsi="Times New Roman" w:cs="Times New Roman"/>
          <w:i w:val="0"/>
          <w:color w:val="000000" w:themeColor="text1"/>
          <w:sz w:val="24"/>
          <w:szCs w:val="24"/>
        </w:rPr>
        <w:t>ναρμόνιση</w:t>
      </w:r>
      <w:r w:rsidR="0018321F" w:rsidRPr="0099156E">
        <w:rPr>
          <w:rFonts w:ascii="Times New Roman" w:hAnsi="Times New Roman" w:cs="Times New Roman"/>
          <w:i w:val="0"/>
          <w:color w:val="000000" w:themeColor="text1"/>
          <w:sz w:val="24"/>
          <w:szCs w:val="24"/>
        </w:rPr>
        <w:t>ς</w:t>
      </w:r>
      <w:r w:rsidR="00374CB5" w:rsidRPr="0099156E">
        <w:rPr>
          <w:rFonts w:ascii="Times New Roman" w:hAnsi="Times New Roman" w:cs="Times New Roman"/>
          <w:i w:val="0"/>
          <w:color w:val="000000" w:themeColor="text1"/>
          <w:sz w:val="24"/>
          <w:szCs w:val="24"/>
        </w:rPr>
        <w:t xml:space="preserve"> της διάταξης του 937 παρ.1 αρ.2 ΚπολΔ με το Σύνταγμα και την ΕΣΔΑ</w:t>
      </w:r>
      <w:bookmarkEnd w:id="27"/>
    </w:p>
    <w:p w:rsidR="0077454E" w:rsidRPr="00971CDD" w:rsidRDefault="0077454E" w:rsidP="000F5643">
      <w:pPr>
        <w:ind w:firstLine="720"/>
        <w:contextualSpacing/>
        <w:jc w:val="both"/>
        <w:rPr>
          <w:rFonts w:ascii="Times New Roman" w:hAnsi="Times New Roman" w:cs="Times New Roman"/>
          <w:sz w:val="24"/>
          <w:szCs w:val="24"/>
        </w:rPr>
      </w:pPr>
    </w:p>
    <w:p w:rsidR="009A5BF1" w:rsidRPr="00971CDD" w:rsidRDefault="00126B5C"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Εντούτοις, ακόμη και σήμερα επιβιώνει ο προβληματισμός που είχε τις ρίζες του στο προϊσχύον (προ του ν. 2145/1993) δίκαιο αναφορικά με το αν η απαγόρευση και της αιτιολογημένης ανακοπής ερημοδικίας έρχεται σε αντίθεση με διατάξεις συνταγματικού επιπέδου ή</w:t>
      </w:r>
      <w:r w:rsidR="00A0414D">
        <w:rPr>
          <w:rFonts w:ascii="Times New Roman" w:hAnsi="Times New Roman" w:cs="Times New Roman"/>
          <w:sz w:val="24"/>
          <w:szCs w:val="24"/>
        </w:rPr>
        <w:t xml:space="preserve"> με</w:t>
      </w:r>
      <w:r w:rsidRPr="00971CDD">
        <w:rPr>
          <w:rFonts w:ascii="Times New Roman" w:hAnsi="Times New Roman" w:cs="Times New Roman"/>
          <w:sz w:val="24"/>
          <w:szCs w:val="24"/>
        </w:rPr>
        <w:t xml:space="preserve"> κανόνες υπερνομοθετικής ισχύος.</w:t>
      </w:r>
      <w:r w:rsidR="00302413">
        <w:rPr>
          <w:rFonts w:ascii="Times New Roman" w:hAnsi="Times New Roman" w:cs="Times New Roman"/>
          <w:sz w:val="24"/>
          <w:szCs w:val="24"/>
        </w:rPr>
        <w:t xml:space="preserve"> Έ</w:t>
      </w:r>
      <w:r w:rsidR="00A52711" w:rsidRPr="00971CDD">
        <w:rPr>
          <w:rFonts w:ascii="Times New Roman" w:hAnsi="Times New Roman" w:cs="Times New Roman"/>
          <w:sz w:val="24"/>
          <w:szCs w:val="24"/>
        </w:rPr>
        <w:t>τσι, διατυπώθηκαν έντονες ε</w:t>
      </w:r>
      <w:r w:rsidR="00A0414D">
        <w:rPr>
          <w:rFonts w:ascii="Times New Roman" w:hAnsi="Times New Roman" w:cs="Times New Roman"/>
          <w:sz w:val="24"/>
          <w:szCs w:val="24"/>
        </w:rPr>
        <w:t xml:space="preserve">πιφυλάξεις σχετικά με το εάν ο </w:t>
      </w:r>
      <w:r w:rsidR="00A52711" w:rsidRPr="00971CDD">
        <w:rPr>
          <w:rFonts w:ascii="Times New Roman" w:hAnsi="Times New Roman" w:cs="Times New Roman"/>
          <w:sz w:val="24"/>
          <w:szCs w:val="24"/>
        </w:rPr>
        <w:t>αποκλεισμός και της αιτιολογημένης ανακοπής ερημοδικίας στις εκτελεστικές δίκες συμβιβάζεται με το άρθρο 6 της ΕΣΔΑ που κατοχυρώνει το δικαίωμα του διαδίκου σε δίκαιη δίκη</w:t>
      </w:r>
      <w:r w:rsidR="00363297" w:rsidRPr="00971CDD">
        <w:rPr>
          <w:rFonts w:ascii="Times New Roman" w:hAnsi="Times New Roman" w:cs="Times New Roman"/>
          <w:sz w:val="24"/>
          <w:szCs w:val="24"/>
        </w:rPr>
        <w:t xml:space="preserve"> καθώς και</w:t>
      </w:r>
      <w:r w:rsidR="00A52711" w:rsidRPr="00971CDD">
        <w:rPr>
          <w:rFonts w:ascii="Times New Roman" w:hAnsi="Times New Roman" w:cs="Times New Roman"/>
          <w:sz w:val="24"/>
          <w:szCs w:val="24"/>
        </w:rPr>
        <w:t xml:space="preserve"> με το άρθρο 20 Σ σχετικά με το δικαίωμα δικαστικής προστασίας.</w:t>
      </w:r>
      <w:r w:rsidR="0033139A">
        <w:rPr>
          <w:rFonts w:ascii="Times New Roman" w:hAnsi="Times New Roman" w:cs="Times New Roman"/>
          <w:sz w:val="24"/>
          <w:szCs w:val="24"/>
        </w:rPr>
        <w:t xml:space="preserve"> </w:t>
      </w:r>
      <w:r w:rsidR="00363297" w:rsidRPr="00971CDD">
        <w:rPr>
          <w:rFonts w:ascii="Times New Roman" w:hAnsi="Times New Roman" w:cs="Times New Roman"/>
          <w:sz w:val="24"/>
          <w:szCs w:val="24"/>
        </w:rPr>
        <w:t>Καταρχήν, α</w:t>
      </w:r>
      <w:r w:rsidR="007F73E0" w:rsidRPr="00971CDD">
        <w:rPr>
          <w:rFonts w:ascii="Times New Roman" w:hAnsi="Times New Roman" w:cs="Times New Roman"/>
          <w:sz w:val="24"/>
          <w:szCs w:val="24"/>
        </w:rPr>
        <w:t>ποτελεί πάγια ερμηνευτική γραμμή ότι το άρθρο 6 της ΕΣΔΑ</w:t>
      </w:r>
      <w:r w:rsidR="00363297" w:rsidRPr="00971CDD">
        <w:rPr>
          <w:rFonts w:ascii="Times New Roman" w:hAnsi="Times New Roman" w:cs="Times New Roman"/>
          <w:sz w:val="24"/>
          <w:szCs w:val="24"/>
        </w:rPr>
        <w:t xml:space="preserve"> δε διασφαλίζει ούτε τη διέλευση από δύο βαθμούς δικαιοδοσίας, ούτε εξασφαλίζει την προστασία του ηττημένου διαδίκου έναντι της εσφαλμένης απόφασης.</w:t>
      </w:r>
      <w:r w:rsidR="00363297" w:rsidRPr="00971CDD">
        <w:rPr>
          <w:rStyle w:val="a4"/>
          <w:rFonts w:ascii="Times New Roman" w:hAnsi="Times New Roman" w:cs="Times New Roman"/>
          <w:sz w:val="24"/>
          <w:szCs w:val="24"/>
        </w:rPr>
        <w:footnoteReference w:id="153"/>
      </w:r>
      <w:r w:rsidR="00363297" w:rsidRPr="00971CDD">
        <w:rPr>
          <w:rFonts w:ascii="Times New Roman" w:hAnsi="Times New Roman" w:cs="Times New Roman"/>
          <w:sz w:val="24"/>
          <w:szCs w:val="24"/>
        </w:rPr>
        <w:t xml:space="preserve"> Από την άλλη, κατά κρατούσα άποψη, παραβίαση του άρθρου 20 Σ δεν συντρέχει, καθώς από την εν λόγω συνταγματική διάταξη παρέχεται στον διάδικο ένα τουλάχιστον ένδικο</w:t>
      </w:r>
      <w:r w:rsidR="00640BD4" w:rsidRPr="00971CDD">
        <w:rPr>
          <w:rFonts w:ascii="Times New Roman" w:hAnsi="Times New Roman" w:cs="Times New Roman"/>
          <w:sz w:val="24"/>
          <w:szCs w:val="24"/>
        </w:rPr>
        <w:t xml:space="preserve"> μέσο για την υπεράσπιση του απέ</w:t>
      </w:r>
      <w:r w:rsidR="00363297" w:rsidRPr="00971CDD">
        <w:rPr>
          <w:rFonts w:ascii="Times New Roman" w:hAnsi="Times New Roman" w:cs="Times New Roman"/>
          <w:sz w:val="24"/>
          <w:szCs w:val="24"/>
        </w:rPr>
        <w:t>ναντι στην λαθεμένη δικαιοδοτική κρίση, γεγονός που διασφαλίζεται με την πρόβλεψη του ενδίκου μέσου της έφεσης.</w:t>
      </w:r>
      <w:r w:rsidR="006221E0" w:rsidRPr="00971CDD">
        <w:rPr>
          <w:rStyle w:val="a4"/>
          <w:rFonts w:ascii="Times New Roman" w:hAnsi="Times New Roman" w:cs="Times New Roman"/>
          <w:sz w:val="24"/>
          <w:szCs w:val="24"/>
        </w:rPr>
        <w:footnoteReference w:id="154"/>
      </w:r>
      <w:r w:rsidR="00535EDB" w:rsidRPr="00971CDD">
        <w:rPr>
          <w:rFonts w:ascii="Times New Roman" w:hAnsi="Times New Roman" w:cs="Times New Roman"/>
          <w:sz w:val="24"/>
          <w:szCs w:val="24"/>
        </w:rPr>
        <w:t xml:space="preserve"> Πράγματι, κατά της ερήμην απόφασης του πρωτοβάθμιου </w:t>
      </w:r>
      <w:r w:rsidR="00535EDB" w:rsidRPr="00971CDD">
        <w:rPr>
          <w:rFonts w:ascii="Times New Roman" w:hAnsi="Times New Roman" w:cs="Times New Roman"/>
          <w:sz w:val="24"/>
          <w:szCs w:val="24"/>
        </w:rPr>
        <w:lastRenderedPageBreak/>
        <w:t>δικαστηρίου επιτρέπεται μόνο έφεση</w:t>
      </w:r>
      <w:r w:rsidR="00C004FE" w:rsidRPr="00971CDD">
        <w:rPr>
          <w:rFonts w:ascii="Times New Roman" w:hAnsi="Times New Roman" w:cs="Times New Roman"/>
          <w:sz w:val="24"/>
          <w:szCs w:val="24"/>
        </w:rPr>
        <w:t>, ενώ εάν η</w:t>
      </w:r>
      <w:r w:rsidR="00621788" w:rsidRPr="00971CDD">
        <w:rPr>
          <w:rFonts w:ascii="Times New Roman" w:hAnsi="Times New Roman" w:cs="Times New Roman"/>
          <w:sz w:val="24"/>
          <w:szCs w:val="24"/>
        </w:rPr>
        <w:t xml:space="preserve"> ερημοδικία έλα</w:t>
      </w:r>
      <w:r w:rsidR="00535EDB" w:rsidRPr="00971CDD">
        <w:rPr>
          <w:rFonts w:ascii="Times New Roman" w:hAnsi="Times New Roman" w:cs="Times New Roman"/>
          <w:sz w:val="24"/>
          <w:szCs w:val="24"/>
        </w:rPr>
        <w:t>βε χώρα ενώπιον του δευτεροβαθμίου δικαστηρίου παρέχεται στον διάδικο το δικαίωμα της αναίρεσης κατά το άρθρο 559 αρ.6 ΚπολΔ</w:t>
      </w:r>
      <w:r w:rsidR="001304FC" w:rsidRPr="00971CDD">
        <w:rPr>
          <w:rFonts w:ascii="Times New Roman" w:hAnsi="Times New Roman" w:cs="Times New Roman"/>
          <w:sz w:val="24"/>
          <w:szCs w:val="24"/>
        </w:rPr>
        <w:t xml:space="preserve">. </w:t>
      </w:r>
    </w:p>
    <w:p w:rsidR="00AB1711" w:rsidRPr="00971CDD" w:rsidRDefault="00AB1711" w:rsidP="000F5643">
      <w:pPr>
        <w:spacing w:after="0"/>
        <w:ind w:right="284"/>
        <w:contextualSpacing/>
        <w:jc w:val="both"/>
        <w:rPr>
          <w:rFonts w:ascii="Times New Roman" w:hAnsi="Times New Roman" w:cs="Times New Roman"/>
          <w:sz w:val="24"/>
          <w:szCs w:val="24"/>
        </w:rPr>
      </w:pPr>
    </w:p>
    <w:p w:rsidR="000D582B" w:rsidRPr="00971CDD" w:rsidRDefault="000D582B" w:rsidP="000F5643">
      <w:pPr>
        <w:spacing w:after="0"/>
        <w:ind w:right="284" w:firstLine="720"/>
        <w:contextualSpacing/>
        <w:jc w:val="both"/>
        <w:rPr>
          <w:rFonts w:ascii="Times New Roman" w:hAnsi="Times New Roman" w:cs="Times New Roman"/>
          <w:sz w:val="24"/>
          <w:szCs w:val="24"/>
        </w:rPr>
      </w:pPr>
    </w:p>
    <w:p w:rsidR="0038434D" w:rsidRDefault="006B46A8" w:rsidP="000F5643">
      <w:pPr>
        <w:pStyle w:val="a5"/>
        <w:numPr>
          <w:ilvl w:val="0"/>
          <w:numId w:val="23"/>
        </w:numPr>
        <w:spacing w:after="0"/>
        <w:ind w:left="357" w:hanging="357"/>
        <w:jc w:val="both"/>
        <w:outlineLvl w:val="1"/>
        <w:rPr>
          <w:rFonts w:ascii="Times New Roman" w:hAnsi="Times New Roman" w:cs="Times New Roman"/>
          <w:sz w:val="24"/>
          <w:szCs w:val="24"/>
        </w:rPr>
      </w:pPr>
      <w:bookmarkStart w:id="28" w:name="_Toc462167355"/>
      <w:r>
        <w:rPr>
          <w:rFonts w:ascii="Times New Roman" w:hAnsi="Times New Roman" w:cs="Times New Roman"/>
          <w:sz w:val="24"/>
          <w:szCs w:val="24"/>
        </w:rPr>
        <w:t>Ε</w:t>
      </w:r>
      <w:r w:rsidR="00DF5F77" w:rsidRPr="006B46A8">
        <w:rPr>
          <w:rFonts w:ascii="Times New Roman" w:hAnsi="Times New Roman" w:cs="Times New Roman"/>
          <w:sz w:val="24"/>
          <w:szCs w:val="24"/>
        </w:rPr>
        <w:t xml:space="preserve">φαρμοστέες διατάξεις επί ερημοδικίας- </w:t>
      </w:r>
      <w:r w:rsidR="0038434D" w:rsidRPr="006B46A8">
        <w:rPr>
          <w:rFonts w:ascii="Times New Roman" w:hAnsi="Times New Roman" w:cs="Times New Roman"/>
          <w:sz w:val="24"/>
          <w:szCs w:val="24"/>
        </w:rPr>
        <w:t>Συνέπειες ερημοδικίας</w:t>
      </w:r>
      <w:bookmarkEnd w:id="28"/>
    </w:p>
    <w:p w:rsidR="006B46A8" w:rsidRPr="006B46A8" w:rsidRDefault="006B46A8" w:rsidP="000F5643">
      <w:pPr>
        <w:spacing w:after="0"/>
        <w:jc w:val="both"/>
        <w:rPr>
          <w:rFonts w:ascii="Times New Roman" w:hAnsi="Times New Roman" w:cs="Times New Roman"/>
          <w:sz w:val="24"/>
          <w:szCs w:val="24"/>
        </w:rPr>
      </w:pPr>
    </w:p>
    <w:p w:rsidR="00126B5C" w:rsidRPr="0033139A" w:rsidRDefault="00B44F22" w:rsidP="000F5643">
      <w:pPr>
        <w:pStyle w:val="3"/>
        <w:rPr>
          <w:rFonts w:ascii="Times New Roman" w:hAnsi="Times New Roman" w:cs="Times New Roman"/>
          <w:color w:val="000000" w:themeColor="text1"/>
        </w:rPr>
      </w:pPr>
      <w:bookmarkStart w:id="29" w:name="_Toc462167356"/>
      <w:r>
        <w:rPr>
          <w:rFonts w:ascii="Times New Roman" w:hAnsi="Times New Roman" w:cs="Times New Roman"/>
          <w:color w:val="000000" w:themeColor="text1"/>
        </w:rPr>
        <w:t xml:space="preserve">       </w:t>
      </w:r>
      <w:r w:rsidR="006B46A8" w:rsidRPr="0033139A">
        <w:rPr>
          <w:rFonts w:ascii="Times New Roman" w:hAnsi="Times New Roman" w:cs="Times New Roman"/>
          <w:color w:val="000000" w:themeColor="text1"/>
        </w:rPr>
        <w:t>α. Ιστορική εξέλιξη των συνεπειών ερημοδικίας μέχρι και το ν. 4055/2012</w:t>
      </w:r>
      <w:bookmarkEnd w:id="29"/>
    </w:p>
    <w:p w:rsidR="006B46A8" w:rsidRPr="00971CDD" w:rsidRDefault="006B46A8" w:rsidP="000F5643">
      <w:pPr>
        <w:ind w:firstLine="720"/>
        <w:contextualSpacing/>
        <w:jc w:val="both"/>
        <w:rPr>
          <w:rFonts w:ascii="Times New Roman" w:hAnsi="Times New Roman" w:cs="Times New Roman"/>
          <w:sz w:val="24"/>
          <w:szCs w:val="24"/>
        </w:rPr>
      </w:pPr>
    </w:p>
    <w:p w:rsidR="00272967" w:rsidRPr="00971CDD" w:rsidRDefault="0038434D"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Ωστόσο, η α</w:t>
      </w:r>
      <w:r w:rsidR="00F47A84" w:rsidRPr="00971CDD">
        <w:rPr>
          <w:rFonts w:ascii="Times New Roman" w:hAnsi="Times New Roman" w:cs="Times New Roman"/>
          <w:sz w:val="24"/>
          <w:szCs w:val="24"/>
        </w:rPr>
        <w:t>παγόρευση της ανακοπής ερημοδικί</w:t>
      </w:r>
      <w:r w:rsidRPr="00971CDD">
        <w:rPr>
          <w:rFonts w:ascii="Times New Roman" w:hAnsi="Times New Roman" w:cs="Times New Roman"/>
          <w:sz w:val="24"/>
          <w:szCs w:val="24"/>
        </w:rPr>
        <w:t xml:space="preserve">ας στις εκτελεστικές δίκες δε συνεπάγεται και την αδυναμία εφαρμογής των διατάξεων που καθορίζουν τις συνέπειες της ερημοδικίας. Ο ακριβής προσδιορισμός των συνεπειών που θα επέρχονταν με την ερημοδικία συνάντησε πολλές δυσχέρειες </w:t>
      </w:r>
      <w:r w:rsidR="00272967" w:rsidRPr="00971CDD">
        <w:rPr>
          <w:rFonts w:ascii="Times New Roman" w:hAnsi="Times New Roman" w:cs="Times New Roman"/>
          <w:sz w:val="24"/>
          <w:szCs w:val="24"/>
        </w:rPr>
        <w:t>στην πορεία του χρόνου, καθώς άλλοτε ο νομοθέτης επεφύλασσε γι’ αυτές τη θέσπιση ρητών διατάξεων και άλλοτε ηθελημένα ή μη υπήρχε σχετικά μ’ αυτό νομοθετικό κενό, με αποτέλεσμα να κλιμακώνονται οι έριδες μεταξύ επιστήμης και θεωρίας αναφορικά με ποιες διατάξεις καλούνται σε εφαρμο</w:t>
      </w:r>
      <w:r w:rsidR="008C6DC8">
        <w:rPr>
          <w:rFonts w:ascii="Times New Roman" w:hAnsi="Times New Roman" w:cs="Times New Roman"/>
          <w:sz w:val="24"/>
          <w:szCs w:val="24"/>
        </w:rPr>
        <w:t>γή.</w:t>
      </w:r>
      <w:r w:rsidR="00272967" w:rsidRPr="00971CDD">
        <w:rPr>
          <w:rFonts w:ascii="Times New Roman" w:hAnsi="Times New Roman" w:cs="Times New Roman"/>
          <w:sz w:val="24"/>
          <w:szCs w:val="24"/>
        </w:rPr>
        <w:t xml:space="preserve"> Αρχικά, στο άρθρο 603 παρ. 3 του α.ν. 44/1967 (ΚπολΔ 1968) υπήρχε σαφής διάταξη, σύμφωνα με την οποία: «ο ανακόπτων επέχει κατά τη δίκην θέσιν εναγόμενου». Είναι προφα</w:t>
      </w:r>
      <w:r w:rsidR="00222034">
        <w:rPr>
          <w:rFonts w:ascii="Times New Roman" w:hAnsi="Times New Roman" w:cs="Times New Roman"/>
          <w:sz w:val="24"/>
          <w:szCs w:val="24"/>
        </w:rPr>
        <w:t>νές ότι στη διάταξη ήταν αποτυπωμέ</w:t>
      </w:r>
      <w:r w:rsidR="00272967" w:rsidRPr="00971CDD">
        <w:rPr>
          <w:rFonts w:ascii="Times New Roman" w:hAnsi="Times New Roman" w:cs="Times New Roman"/>
          <w:sz w:val="24"/>
          <w:szCs w:val="24"/>
        </w:rPr>
        <w:t>νη η γενικότερη θέση</w:t>
      </w:r>
      <w:r w:rsidR="004F3958" w:rsidRPr="00971CDD">
        <w:rPr>
          <w:rFonts w:ascii="Times New Roman" w:hAnsi="Times New Roman" w:cs="Times New Roman"/>
          <w:sz w:val="24"/>
          <w:szCs w:val="24"/>
        </w:rPr>
        <w:t xml:space="preserve"> που επικρατούσε και συνεχίζει να υπερισχύει</w:t>
      </w:r>
      <w:r w:rsidR="00272967" w:rsidRPr="00971CDD">
        <w:rPr>
          <w:rFonts w:ascii="Times New Roman" w:hAnsi="Times New Roman" w:cs="Times New Roman"/>
          <w:sz w:val="24"/>
          <w:szCs w:val="24"/>
        </w:rPr>
        <w:t xml:space="preserve"> περί λειτουργίας της ανακοπής ως καταρχήν αμυντικού μέσου</w:t>
      </w:r>
      <w:r w:rsidR="004F3958" w:rsidRPr="00971CDD">
        <w:rPr>
          <w:rFonts w:ascii="Times New Roman" w:hAnsi="Times New Roman" w:cs="Times New Roman"/>
          <w:sz w:val="24"/>
          <w:szCs w:val="24"/>
        </w:rPr>
        <w:t>, με το οποίο ο καθού η εκτέλεση που θίγεται στα έννομα συμφέροντα του προσπαθεί να προστατευτεί από τις πράξεις της αναγκαστικής εκτέλεσης.</w:t>
      </w:r>
      <w:r w:rsidR="00A53F30" w:rsidRPr="00971CDD">
        <w:rPr>
          <w:rFonts w:ascii="Times New Roman" w:hAnsi="Times New Roman" w:cs="Times New Roman"/>
          <w:sz w:val="24"/>
          <w:szCs w:val="24"/>
        </w:rPr>
        <w:t xml:space="preserve"> Η εν λόγω νομοθετική ρύθμιση, εκ του αποτελέσματος κρίθηκε ότι γέννησε περισσότερα ερμηνευτικ</w:t>
      </w:r>
      <w:r w:rsidR="0033139A">
        <w:rPr>
          <w:rFonts w:ascii="Times New Roman" w:hAnsi="Times New Roman" w:cs="Times New Roman"/>
          <w:sz w:val="24"/>
          <w:szCs w:val="24"/>
        </w:rPr>
        <w:t>ά προσκό</w:t>
      </w:r>
      <w:r w:rsidR="001A3390" w:rsidRPr="00971CDD">
        <w:rPr>
          <w:rFonts w:ascii="Times New Roman" w:hAnsi="Times New Roman" w:cs="Times New Roman"/>
          <w:sz w:val="24"/>
          <w:szCs w:val="24"/>
        </w:rPr>
        <w:t>μ</w:t>
      </w:r>
      <w:r w:rsidR="0033139A">
        <w:rPr>
          <w:rFonts w:ascii="Times New Roman" w:hAnsi="Times New Roman" w:cs="Times New Roman"/>
          <w:sz w:val="24"/>
          <w:szCs w:val="24"/>
        </w:rPr>
        <w:t>μ</w:t>
      </w:r>
      <w:r w:rsidR="001A3390" w:rsidRPr="00971CDD">
        <w:rPr>
          <w:rFonts w:ascii="Times New Roman" w:hAnsi="Times New Roman" w:cs="Times New Roman"/>
          <w:sz w:val="24"/>
          <w:szCs w:val="24"/>
        </w:rPr>
        <w:t>ατα συγκριτικά με αυτά</w:t>
      </w:r>
      <w:r w:rsidR="00A53F30" w:rsidRPr="00971CDD">
        <w:rPr>
          <w:rFonts w:ascii="Times New Roman" w:hAnsi="Times New Roman" w:cs="Times New Roman"/>
          <w:sz w:val="24"/>
          <w:szCs w:val="24"/>
        </w:rPr>
        <w:t xml:space="preserve"> που επέλυσε και εξ’ αυτού του λόγου με το άρθρο 43 του ν.δ</w:t>
      </w:r>
      <w:r w:rsidR="00352D58">
        <w:rPr>
          <w:rFonts w:ascii="Times New Roman" w:hAnsi="Times New Roman" w:cs="Times New Roman"/>
          <w:sz w:val="24"/>
          <w:szCs w:val="24"/>
        </w:rPr>
        <w:t xml:space="preserve"> </w:t>
      </w:r>
      <w:r w:rsidR="00CE209F">
        <w:rPr>
          <w:rFonts w:ascii="Times New Roman" w:hAnsi="Times New Roman" w:cs="Times New Roman"/>
          <w:sz w:val="24"/>
          <w:szCs w:val="24"/>
        </w:rPr>
        <w:t xml:space="preserve"> </w:t>
      </w:r>
      <w:r w:rsidR="00A53F30" w:rsidRPr="00971CDD">
        <w:rPr>
          <w:rFonts w:ascii="Times New Roman" w:hAnsi="Times New Roman" w:cs="Times New Roman"/>
          <w:sz w:val="24"/>
          <w:szCs w:val="24"/>
        </w:rPr>
        <w:t>958/1971 καταργήθηκε.</w:t>
      </w:r>
    </w:p>
    <w:p w:rsidR="00A53F30" w:rsidRPr="00971CDD" w:rsidRDefault="00A53F30"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Περαιτέρω, το νομοθετικό κενό που δημιουργήθηκε μετά την κατάργηση της ρητής νομοθετικ</w:t>
      </w:r>
      <w:r w:rsidR="002603F2" w:rsidRPr="00971CDD">
        <w:rPr>
          <w:rFonts w:ascii="Times New Roman" w:hAnsi="Times New Roman" w:cs="Times New Roman"/>
          <w:sz w:val="24"/>
          <w:szCs w:val="24"/>
        </w:rPr>
        <w:t xml:space="preserve">ής διάταξης οδήγησε αναπότρεπτα τους ερμηνευτές </w:t>
      </w:r>
      <w:r w:rsidRPr="00971CDD">
        <w:rPr>
          <w:rFonts w:ascii="Times New Roman" w:hAnsi="Times New Roman" w:cs="Times New Roman"/>
          <w:sz w:val="24"/>
          <w:szCs w:val="24"/>
        </w:rPr>
        <w:t>στη διατύπωση ποικίλων θέσεων σχετικά με</w:t>
      </w:r>
      <w:r w:rsidR="002603F2" w:rsidRPr="00971CDD">
        <w:rPr>
          <w:rFonts w:ascii="Times New Roman" w:hAnsi="Times New Roman" w:cs="Times New Roman"/>
          <w:sz w:val="24"/>
          <w:szCs w:val="24"/>
        </w:rPr>
        <w:t xml:space="preserve"> δικονομική θέση του κατά το άρθρο 933 ΚπολΔ ανακόπτοντα, οι οποίες καταλήγουν σε αντιστοίχως διαφορετικά συμπεράσματα αναφορικά με τις συνέπειες της ερημοδικίας του</w:t>
      </w:r>
      <w:r w:rsidRPr="00971CDD">
        <w:rPr>
          <w:rFonts w:ascii="Times New Roman" w:hAnsi="Times New Roman" w:cs="Times New Roman"/>
          <w:sz w:val="24"/>
          <w:szCs w:val="24"/>
        </w:rPr>
        <w:t xml:space="preserve">.  </w:t>
      </w:r>
      <w:r w:rsidR="003673E0" w:rsidRPr="00971CDD">
        <w:rPr>
          <w:rFonts w:ascii="Times New Roman" w:hAnsi="Times New Roman" w:cs="Times New Roman"/>
          <w:sz w:val="24"/>
          <w:szCs w:val="24"/>
        </w:rPr>
        <w:t>Δεδομένου του ότι  όμως μέχρι το 2001 ίσχυε το σύστημα των επαχθών συνεπειών της ερημοδικίας στην τακτική διαδικασία, η επιστήμη</w:t>
      </w:r>
      <w:r w:rsidR="004372AE" w:rsidRPr="00971CDD">
        <w:rPr>
          <w:rFonts w:ascii="Times New Roman" w:hAnsi="Times New Roman" w:cs="Times New Roman"/>
          <w:sz w:val="24"/>
          <w:szCs w:val="24"/>
        </w:rPr>
        <w:t xml:space="preserve"> και η νομολογία</w:t>
      </w:r>
      <w:r w:rsidR="004372AE" w:rsidRPr="00971CDD">
        <w:rPr>
          <w:rStyle w:val="a4"/>
          <w:rFonts w:ascii="Times New Roman" w:hAnsi="Times New Roman" w:cs="Times New Roman"/>
          <w:sz w:val="24"/>
          <w:szCs w:val="24"/>
        </w:rPr>
        <w:footnoteReference w:id="155"/>
      </w:r>
      <w:r w:rsidR="003673E0" w:rsidRPr="00971CDD">
        <w:rPr>
          <w:rFonts w:ascii="Times New Roman" w:hAnsi="Times New Roman" w:cs="Times New Roman"/>
          <w:sz w:val="24"/>
          <w:szCs w:val="24"/>
        </w:rPr>
        <w:t xml:space="preserve"> τάχτηκε υπέρ της αναλογικής εφαρμογής των συνεπειών της ερημοδικίας του ενάγοντος</w:t>
      </w:r>
      <w:r w:rsidR="0043182A" w:rsidRPr="00971CDD">
        <w:rPr>
          <w:rFonts w:ascii="Times New Roman" w:hAnsi="Times New Roman" w:cs="Times New Roman"/>
          <w:sz w:val="24"/>
          <w:szCs w:val="24"/>
        </w:rPr>
        <w:t xml:space="preserve"> και του εναγόμενου αντίστοιχα</w:t>
      </w:r>
      <w:r w:rsidR="003673E0" w:rsidRPr="00971CDD">
        <w:rPr>
          <w:rFonts w:ascii="Times New Roman" w:hAnsi="Times New Roman" w:cs="Times New Roman"/>
          <w:sz w:val="24"/>
          <w:szCs w:val="24"/>
        </w:rPr>
        <w:t xml:space="preserve"> στην τα</w:t>
      </w:r>
      <w:r w:rsidR="0043182A" w:rsidRPr="00971CDD">
        <w:rPr>
          <w:rFonts w:ascii="Times New Roman" w:hAnsi="Times New Roman" w:cs="Times New Roman"/>
          <w:sz w:val="24"/>
          <w:szCs w:val="24"/>
        </w:rPr>
        <w:t>κτική διαδικασία.</w:t>
      </w:r>
      <w:r w:rsidR="00120972" w:rsidRPr="00971CDD">
        <w:rPr>
          <w:rStyle w:val="a4"/>
          <w:rFonts w:ascii="Times New Roman" w:hAnsi="Times New Roman" w:cs="Times New Roman"/>
          <w:sz w:val="24"/>
          <w:szCs w:val="24"/>
        </w:rPr>
        <w:footnoteReference w:id="156"/>
      </w:r>
      <w:r w:rsidR="008177F5" w:rsidRPr="00971CDD">
        <w:rPr>
          <w:rFonts w:ascii="Times New Roman" w:hAnsi="Times New Roman" w:cs="Times New Roman"/>
          <w:sz w:val="24"/>
          <w:szCs w:val="24"/>
        </w:rPr>
        <w:t xml:space="preserve"> Επιπλέον, ο καθορισμός των συνεπειών της ερημοδικίας προτάθηκε ότι θα έπρεπε να λάβει υπόψη τη λειτουργία της ανακοπής ως ενδίκου βοηθήματος εισαγωγικού της δίκης.</w:t>
      </w:r>
      <w:r w:rsidR="008177F5" w:rsidRPr="00971CDD">
        <w:rPr>
          <w:rStyle w:val="a4"/>
          <w:rFonts w:ascii="Times New Roman" w:hAnsi="Times New Roman" w:cs="Times New Roman"/>
          <w:sz w:val="24"/>
          <w:szCs w:val="24"/>
        </w:rPr>
        <w:footnoteReference w:id="157"/>
      </w:r>
      <w:r w:rsidR="0043182A" w:rsidRPr="00971CDD">
        <w:rPr>
          <w:rFonts w:ascii="Times New Roman" w:hAnsi="Times New Roman" w:cs="Times New Roman"/>
          <w:sz w:val="24"/>
          <w:szCs w:val="24"/>
        </w:rPr>
        <w:t xml:space="preserve"> Έτσι,</w:t>
      </w:r>
      <w:r w:rsidR="002603F2" w:rsidRPr="00971CDD">
        <w:rPr>
          <w:rFonts w:ascii="Times New Roman" w:hAnsi="Times New Roman" w:cs="Times New Roman"/>
          <w:sz w:val="24"/>
          <w:szCs w:val="24"/>
        </w:rPr>
        <w:t xml:space="preserve"> κατ’ αποτέλεσμα, </w:t>
      </w:r>
      <w:r w:rsidR="0043182A" w:rsidRPr="00971CDD">
        <w:rPr>
          <w:rFonts w:ascii="Times New Roman" w:hAnsi="Times New Roman" w:cs="Times New Roman"/>
          <w:sz w:val="24"/>
          <w:szCs w:val="24"/>
        </w:rPr>
        <w:t>όταν απουσιάζει ο ανακόπτων απορρίπτεται  η ανακοπή δίχως ουσιαστική εξέταση</w:t>
      </w:r>
      <w:r w:rsidR="001A3390" w:rsidRPr="00971CDD">
        <w:rPr>
          <w:rFonts w:ascii="Times New Roman" w:hAnsi="Times New Roman" w:cs="Times New Roman"/>
          <w:sz w:val="24"/>
          <w:szCs w:val="24"/>
        </w:rPr>
        <w:t>, με την προϋ</w:t>
      </w:r>
      <w:r w:rsidR="003673E0" w:rsidRPr="00971CDD">
        <w:rPr>
          <w:rFonts w:ascii="Times New Roman" w:hAnsi="Times New Roman" w:cs="Times New Roman"/>
          <w:sz w:val="24"/>
          <w:szCs w:val="24"/>
        </w:rPr>
        <w:t>πόθεση ότι η ανακοπή</w:t>
      </w:r>
      <w:r w:rsidR="001A3390" w:rsidRPr="00971CDD">
        <w:rPr>
          <w:rFonts w:ascii="Times New Roman" w:hAnsi="Times New Roman" w:cs="Times New Roman"/>
          <w:sz w:val="24"/>
          <w:szCs w:val="24"/>
        </w:rPr>
        <w:t xml:space="preserve"> θα</w:t>
      </w:r>
      <w:r w:rsidR="003673E0" w:rsidRPr="00971CDD">
        <w:rPr>
          <w:rFonts w:ascii="Times New Roman" w:hAnsi="Times New Roman" w:cs="Times New Roman"/>
          <w:sz w:val="24"/>
          <w:szCs w:val="24"/>
        </w:rPr>
        <w:t xml:space="preserve"> κριθεί </w:t>
      </w:r>
      <w:r w:rsidR="003673E0" w:rsidRPr="00971CDD">
        <w:rPr>
          <w:rFonts w:ascii="Times New Roman" w:hAnsi="Times New Roman" w:cs="Times New Roman"/>
          <w:sz w:val="24"/>
          <w:szCs w:val="24"/>
        </w:rPr>
        <w:lastRenderedPageBreak/>
        <w:t>παραδεκτή και οι λόγοι της παραδεκτοί και νόμω βάσιμοι</w:t>
      </w:r>
      <w:r w:rsidR="0043182A" w:rsidRPr="00971CDD">
        <w:rPr>
          <w:rFonts w:ascii="Times New Roman" w:hAnsi="Times New Roman" w:cs="Times New Roman"/>
          <w:sz w:val="24"/>
          <w:szCs w:val="24"/>
        </w:rPr>
        <w:t xml:space="preserve"> (272 παρ, 1 και 2 ΚπολΔ)</w:t>
      </w:r>
      <w:r w:rsidR="003673E0" w:rsidRPr="00971CDD">
        <w:rPr>
          <w:rFonts w:ascii="Times New Roman" w:hAnsi="Times New Roman" w:cs="Times New Roman"/>
          <w:sz w:val="24"/>
          <w:szCs w:val="24"/>
        </w:rPr>
        <w:t>.</w:t>
      </w:r>
      <w:r w:rsidR="0043182A" w:rsidRPr="00971CDD">
        <w:rPr>
          <w:rFonts w:ascii="Times New Roman" w:hAnsi="Times New Roman" w:cs="Times New Roman"/>
          <w:sz w:val="24"/>
          <w:szCs w:val="24"/>
        </w:rPr>
        <w:t xml:space="preserve"> Αντί</w:t>
      </w:r>
      <w:r w:rsidR="00926D06" w:rsidRPr="00971CDD">
        <w:rPr>
          <w:rFonts w:ascii="Times New Roman" w:hAnsi="Times New Roman" w:cs="Times New Roman"/>
          <w:sz w:val="24"/>
          <w:szCs w:val="24"/>
        </w:rPr>
        <w:t xml:space="preserve">στοιχα, η απουσία του καθού, κατ’ αναλογική εφαρμογή των διατάξεων περί ερημοδικίας του εναγόμενου, </w:t>
      </w:r>
      <w:r w:rsidR="007720C5" w:rsidRPr="00971CDD">
        <w:rPr>
          <w:rFonts w:ascii="Times New Roman" w:hAnsi="Times New Roman" w:cs="Times New Roman"/>
          <w:sz w:val="24"/>
          <w:szCs w:val="24"/>
        </w:rPr>
        <w:t xml:space="preserve">συνεπάγεται </w:t>
      </w:r>
      <w:r w:rsidR="00926D06" w:rsidRPr="00971CDD">
        <w:rPr>
          <w:rFonts w:ascii="Times New Roman" w:hAnsi="Times New Roman" w:cs="Times New Roman"/>
          <w:sz w:val="24"/>
          <w:szCs w:val="24"/>
        </w:rPr>
        <w:t>την ομολογία των λόγων της ανακοπής (271 ΚπολΔ). Ωστόσο, γινόταν δεκτό ότι σε όσες περιπτώσεις κατά τη διαγνωστική δίκη εφαρμοζόταν ειδική διαδικασία θα έπρεπε αντίστοιχα να εφαρμόζονται οι ρυθμίσεις της ειδικής διαδικασίας</w:t>
      </w:r>
      <w:r w:rsidR="00B21605" w:rsidRPr="00971CDD">
        <w:rPr>
          <w:rFonts w:ascii="Times New Roman" w:hAnsi="Times New Roman" w:cs="Times New Roman"/>
          <w:sz w:val="24"/>
          <w:szCs w:val="24"/>
        </w:rPr>
        <w:t xml:space="preserve"> που εκάστοτε εφαρμόζεται</w:t>
      </w:r>
      <w:r w:rsidR="0033139A">
        <w:rPr>
          <w:rFonts w:ascii="Times New Roman" w:hAnsi="Times New Roman" w:cs="Times New Roman"/>
          <w:sz w:val="24"/>
          <w:szCs w:val="24"/>
        </w:rPr>
        <w:t xml:space="preserve"> </w:t>
      </w:r>
      <w:r w:rsidR="007720C5" w:rsidRPr="00971CDD">
        <w:rPr>
          <w:rFonts w:ascii="Times New Roman" w:hAnsi="Times New Roman" w:cs="Times New Roman"/>
          <w:sz w:val="24"/>
          <w:szCs w:val="24"/>
        </w:rPr>
        <w:t xml:space="preserve">αναφορικά με τις συνέπειες </w:t>
      </w:r>
      <w:r w:rsidR="00926D06" w:rsidRPr="00971CDD">
        <w:rPr>
          <w:rFonts w:ascii="Times New Roman" w:hAnsi="Times New Roman" w:cs="Times New Roman"/>
          <w:sz w:val="24"/>
          <w:szCs w:val="24"/>
        </w:rPr>
        <w:t>της ερημοδικίας.</w:t>
      </w:r>
      <w:r w:rsidR="004D175E" w:rsidRPr="00971CDD">
        <w:rPr>
          <w:rStyle w:val="a4"/>
          <w:rFonts w:ascii="Times New Roman" w:hAnsi="Times New Roman" w:cs="Times New Roman"/>
          <w:sz w:val="24"/>
          <w:szCs w:val="24"/>
        </w:rPr>
        <w:footnoteReference w:id="158"/>
      </w:r>
    </w:p>
    <w:p w:rsidR="00F35E8A" w:rsidRPr="00971CDD" w:rsidRDefault="00F35E8A"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Στη συνέχεια, δυνάμει του Ν. 2915/2001, καταργήθηκε το τεκμήριο ερημοδικίας και υιοθετήθηκε το σύστημα της μονομερούς συζητήσεως ως συνέπεια της απουσίας του διαδίκου και στην τακτική διαδικασία, όπως ήδη ίσχυε στις ειδικές διαδικασίες. </w:t>
      </w:r>
      <w:r w:rsidR="00A54D59" w:rsidRPr="00971CDD">
        <w:rPr>
          <w:rFonts w:ascii="Times New Roman" w:hAnsi="Times New Roman" w:cs="Times New Roman"/>
          <w:sz w:val="24"/>
          <w:szCs w:val="24"/>
        </w:rPr>
        <w:t xml:space="preserve">Έτσι, ενόψει των προβλέψεων του άρθρου 270 παρ. 1 εδ. ε’ ΚπολΔ, όπως αυτό αντικαταστάθηκε με το άρθρο 12 ν. 2915/2001 </w:t>
      </w:r>
      <w:r w:rsidR="009A6BB2" w:rsidRPr="00971CDD">
        <w:rPr>
          <w:rFonts w:ascii="Times New Roman" w:hAnsi="Times New Roman" w:cs="Times New Roman"/>
          <w:sz w:val="24"/>
          <w:szCs w:val="24"/>
        </w:rPr>
        <w:t xml:space="preserve">η ερημοδικία του αντιδίκου δε συνεπάγετο τη γένεση δυσμενών συνεπειών στο πρόσωπο του κατά τη διεξαγωγή της δίκης </w:t>
      </w:r>
      <w:r w:rsidRPr="00971CDD">
        <w:rPr>
          <w:rFonts w:ascii="Times New Roman" w:hAnsi="Times New Roman" w:cs="Times New Roman"/>
          <w:sz w:val="24"/>
          <w:szCs w:val="24"/>
        </w:rPr>
        <w:t>(παραίτηση από αγωγή για ενάγοντα/ ομολογία ισχυρισμών αντιδίκου για εναγόμενο), αλλά</w:t>
      </w:r>
      <w:r w:rsidR="009A6BB2" w:rsidRPr="00971CDD">
        <w:rPr>
          <w:rFonts w:ascii="Times New Roman" w:hAnsi="Times New Roman" w:cs="Times New Roman"/>
          <w:sz w:val="24"/>
          <w:szCs w:val="24"/>
        </w:rPr>
        <w:t xml:space="preserve"> η δίκη προχωρούσε σα να ήταν παρόντες όλοι οι διάδικοι</w:t>
      </w:r>
      <w:r w:rsidRPr="00971CDD">
        <w:rPr>
          <w:rFonts w:ascii="Times New Roman" w:hAnsi="Times New Roman" w:cs="Times New Roman"/>
          <w:sz w:val="24"/>
          <w:szCs w:val="24"/>
        </w:rPr>
        <w:t>. Ο ενάγων, μάλιστα, είχε το δικονομικό βάρος απόδειξης των πραγματικών ισχυρισμών του και σε αντίθ</w:t>
      </w:r>
      <w:r w:rsidR="009A6BB2" w:rsidRPr="00971CDD">
        <w:rPr>
          <w:rFonts w:ascii="Times New Roman" w:hAnsi="Times New Roman" w:cs="Times New Roman"/>
          <w:sz w:val="24"/>
          <w:szCs w:val="24"/>
        </w:rPr>
        <w:t>ετη περίπτωση η αγωγή απορριπτό</w:t>
      </w:r>
      <w:r w:rsidRPr="00971CDD">
        <w:rPr>
          <w:rFonts w:ascii="Times New Roman" w:hAnsi="Times New Roman" w:cs="Times New Roman"/>
          <w:sz w:val="24"/>
          <w:szCs w:val="24"/>
        </w:rPr>
        <w:t>ταν ως ουσία αβάσιμη, παρά την απουσία του εναγόμενου.</w:t>
      </w:r>
      <w:r w:rsidR="00A54D59" w:rsidRPr="00971CDD">
        <w:rPr>
          <w:rFonts w:ascii="Times New Roman" w:hAnsi="Times New Roman" w:cs="Times New Roman"/>
          <w:sz w:val="24"/>
          <w:szCs w:val="24"/>
        </w:rPr>
        <w:t xml:space="preserve"> Ως απόρροια των ανωτέρω, λαμβανομένης υπόψη και της λειτουργίας της ανακοπής, ως ενδίκου βοηθήματος εισαγωγικού  δίκης, η ανακοπή εξεταζόταν στην ουσία της και εν απουσία του ανακόπτοντος ή του καθού η ανακοπή.</w:t>
      </w:r>
      <w:r w:rsidR="007C7312" w:rsidRPr="00971CDD">
        <w:rPr>
          <w:rStyle w:val="a4"/>
          <w:rFonts w:ascii="Times New Roman" w:hAnsi="Times New Roman" w:cs="Times New Roman"/>
          <w:sz w:val="24"/>
          <w:szCs w:val="24"/>
        </w:rPr>
        <w:footnoteReference w:id="159"/>
      </w:r>
      <w:r w:rsidR="00A54D59" w:rsidRPr="00971CDD">
        <w:rPr>
          <w:rFonts w:ascii="Times New Roman" w:hAnsi="Times New Roman" w:cs="Times New Roman"/>
          <w:sz w:val="24"/>
          <w:szCs w:val="24"/>
        </w:rPr>
        <w:t xml:space="preserve"> Περαιτέρω, εν απουσία του εκκαλούντος, εφαρμογής αναλογικής τύγχανε η διάταξη 524 παρ. 3 ΚπολΔ, ενώ απουσία του εφεσιβλήτου εφαρμοζόταν η διάταξη του άρθρου 524 παρ. 4 ΚπολΔ.</w:t>
      </w:r>
      <w:r w:rsidR="008521FB" w:rsidRPr="00971CDD">
        <w:rPr>
          <w:rStyle w:val="a4"/>
          <w:rFonts w:ascii="Times New Roman" w:hAnsi="Times New Roman" w:cs="Times New Roman"/>
          <w:sz w:val="24"/>
          <w:szCs w:val="24"/>
        </w:rPr>
        <w:footnoteReference w:id="160"/>
      </w:r>
    </w:p>
    <w:p w:rsidR="00B24E70" w:rsidRDefault="007025DA"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Ωστόσο, δυνάμει των τροποποιήσεων που επέφερε ο ν. 3994/2011</w:t>
      </w:r>
      <w:r w:rsidR="000806FD" w:rsidRPr="00971CDD">
        <w:rPr>
          <w:rFonts w:ascii="Times New Roman" w:hAnsi="Times New Roman" w:cs="Times New Roman"/>
          <w:sz w:val="24"/>
          <w:szCs w:val="24"/>
        </w:rPr>
        <w:t>,</w:t>
      </w:r>
      <w:r w:rsidRPr="00971CDD">
        <w:rPr>
          <w:rFonts w:ascii="Times New Roman" w:hAnsi="Times New Roman" w:cs="Times New Roman"/>
          <w:sz w:val="24"/>
          <w:szCs w:val="24"/>
        </w:rPr>
        <w:t xml:space="preserve"> το σύστημα των δυσμενών συνεπειών της ερημοδικίας </w:t>
      </w:r>
      <w:r w:rsidR="00CB2516" w:rsidRPr="00971CDD">
        <w:rPr>
          <w:rFonts w:ascii="Times New Roman" w:hAnsi="Times New Roman" w:cs="Times New Roman"/>
          <w:sz w:val="24"/>
          <w:szCs w:val="24"/>
        </w:rPr>
        <w:t>επανήλθε στην τακτική διαδικασία και ως εκ τούτου υιοθετήθηκαν εκ νέου</w:t>
      </w:r>
      <w:r w:rsidR="000806FD" w:rsidRPr="00971CDD">
        <w:rPr>
          <w:rFonts w:ascii="Times New Roman" w:hAnsi="Times New Roman" w:cs="Times New Roman"/>
          <w:sz w:val="24"/>
          <w:szCs w:val="24"/>
        </w:rPr>
        <w:t xml:space="preserve"> από την ελληνική επιστήμη</w:t>
      </w:r>
      <w:r w:rsidR="00CB2516" w:rsidRPr="00971CDD">
        <w:rPr>
          <w:rFonts w:ascii="Times New Roman" w:hAnsi="Times New Roman" w:cs="Times New Roman"/>
          <w:sz w:val="24"/>
          <w:szCs w:val="24"/>
        </w:rPr>
        <w:t xml:space="preserve"> ανάλογες λύσεις μ’ αυτές που είχαν προταθεί κατά το προηγούμενο νομοθετικό καθεστώς</w:t>
      </w:r>
      <w:r w:rsidR="008F2F5C" w:rsidRPr="00971CDD">
        <w:rPr>
          <w:rFonts w:ascii="Times New Roman" w:hAnsi="Times New Roman" w:cs="Times New Roman"/>
          <w:sz w:val="24"/>
          <w:szCs w:val="24"/>
        </w:rPr>
        <w:t xml:space="preserve"> προ του ν. 2915/2001, ήτοι αναλογική εφαρμογή των διατάξεων 272 παρ. 1 και 2 και  271 ΚπολΔ που ισχύουν στην αγωγή. </w:t>
      </w:r>
    </w:p>
    <w:p w:rsidR="00611AB8" w:rsidRDefault="00611AB8" w:rsidP="000F5643">
      <w:pPr>
        <w:spacing w:after="0"/>
        <w:ind w:right="284" w:firstLine="720"/>
        <w:contextualSpacing/>
        <w:jc w:val="both"/>
        <w:rPr>
          <w:rFonts w:ascii="Times New Roman" w:hAnsi="Times New Roman" w:cs="Times New Roman"/>
          <w:sz w:val="24"/>
          <w:szCs w:val="24"/>
        </w:rPr>
      </w:pPr>
    </w:p>
    <w:p w:rsidR="00611AB8" w:rsidRPr="00AD4076" w:rsidRDefault="00DB70A6" w:rsidP="000F5643">
      <w:pPr>
        <w:pStyle w:val="3"/>
        <w:rPr>
          <w:rFonts w:ascii="Times New Roman" w:hAnsi="Times New Roman" w:cs="Times New Roman"/>
          <w:color w:val="000000" w:themeColor="text1"/>
        </w:rPr>
      </w:pPr>
      <w:bookmarkStart w:id="30" w:name="_Toc462167357"/>
      <w:r>
        <w:rPr>
          <w:rFonts w:ascii="Times New Roman" w:hAnsi="Times New Roman" w:cs="Times New Roman"/>
          <w:color w:val="000000" w:themeColor="text1"/>
        </w:rPr>
        <w:t xml:space="preserve">        </w:t>
      </w:r>
      <w:r w:rsidR="00611AB8" w:rsidRPr="00AD4076">
        <w:rPr>
          <w:rFonts w:ascii="Times New Roman" w:hAnsi="Times New Roman" w:cs="Times New Roman"/>
          <w:color w:val="000000" w:themeColor="text1"/>
        </w:rPr>
        <w:t>β. Συνέπειες ερημοδικίας μετά την εισαγωγή του ν. 4055/2012</w:t>
      </w:r>
      <w:r w:rsidR="00C75731" w:rsidRPr="00AD4076">
        <w:rPr>
          <w:rFonts w:ascii="Times New Roman" w:hAnsi="Times New Roman" w:cs="Times New Roman"/>
          <w:color w:val="000000" w:themeColor="text1"/>
        </w:rPr>
        <w:t xml:space="preserve"> στον πρώτο και δεύτερο βαθμό δικαιοδοσίας </w:t>
      </w:r>
      <w:r w:rsidR="00B60F67" w:rsidRPr="00AD4076">
        <w:rPr>
          <w:rFonts w:ascii="Times New Roman" w:hAnsi="Times New Roman" w:cs="Times New Roman"/>
          <w:color w:val="000000" w:themeColor="text1"/>
        </w:rPr>
        <w:t xml:space="preserve"> (άρθρο 937 παρ.3</w:t>
      </w:r>
      <w:r w:rsidR="00C75731" w:rsidRPr="00AD4076">
        <w:rPr>
          <w:rFonts w:ascii="Times New Roman" w:hAnsi="Times New Roman" w:cs="Times New Roman"/>
          <w:color w:val="000000" w:themeColor="text1"/>
        </w:rPr>
        <w:t xml:space="preserve"> και 524</w:t>
      </w:r>
      <w:r w:rsidR="00B60F67" w:rsidRPr="00AD4076">
        <w:rPr>
          <w:rFonts w:ascii="Times New Roman" w:hAnsi="Times New Roman" w:cs="Times New Roman"/>
          <w:color w:val="000000" w:themeColor="text1"/>
        </w:rPr>
        <w:t xml:space="preserve"> παρ.3 ΚπολΔ</w:t>
      </w:r>
      <w:r w:rsidR="00611AB8" w:rsidRPr="00AD4076">
        <w:rPr>
          <w:rFonts w:ascii="Times New Roman" w:hAnsi="Times New Roman" w:cs="Times New Roman"/>
          <w:color w:val="000000" w:themeColor="text1"/>
        </w:rPr>
        <w:t>)</w:t>
      </w:r>
      <w:bookmarkEnd w:id="30"/>
    </w:p>
    <w:p w:rsidR="00611AB8" w:rsidRPr="00971CDD" w:rsidRDefault="00611AB8" w:rsidP="000F5643">
      <w:pPr>
        <w:spacing w:after="0"/>
        <w:ind w:right="284" w:firstLine="720"/>
        <w:contextualSpacing/>
        <w:jc w:val="both"/>
        <w:rPr>
          <w:rFonts w:ascii="Times New Roman" w:hAnsi="Times New Roman" w:cs="Times New Roman"/>
          <w:sz w:val="24"/>
          <w:szCs w:val="24"/>
        </w:rPr>
      </w:pPr>
    </w:p>
    <w:p w:rsidR="008521FB" w:rsidRDefault="00BB1B1A"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Ρηξικέλε</w:t>
      </w:r>
      <w:r w:rsidR="008521FB" w:rsidRPr="00971CDD">
        <w:rPr>
          <w:rFonts w:ascii="Times New Roman" w:hAnsi="Times New Roman" w:cs="Times New Roman"/>
          <w:sz w:val="24"/>
          <w:szCs w:val="24"/>
        </w:rPr>
        <w:t>υ</w:t>
      </w:r>
      <w:r w:rsidRPr="00971CDD">
        <w:rPr>
          <w:rFonts w:ascii="Times New Roman" w:hAnsi="Times New Roman" w:cs="Times New Roman"/>
          <w:sz w:val="24"/>
          <w:szCs w:val="24"/>
        </w:rPr>
        <w:t>θ</w:t>
      </w:r>
      <w:r w:rsidR="00165E43" w:rsidRPr="00971CDD">
        <w:rPr>
          <w:rFonts w:ascii="Times New Roman" w:hAnsi="Times New Roman" w:cs="Times New Roman"/>
          <w:sz w:val="24"/>
          <w:szCs w:val="24"/>
        </w:rPr>
        <w:t xml:space="preserve">ες </w:t>
      </w:r>
      <w:r w:rsidR="00C97B41">
        <w:rPr>
          <w:rFonts w:ascii="Times New Roman" w:hAnsi="Times New Roman" w:cs="Times New Roman"/>
          <w:sz w:val="24"/>
          <w:szCs w:val="24"/>
        </w:rPr>
        <w:t xml:space="preserve">μεταβολές </w:t>
      </w:r>
      <w:r w:rsidR="008521FB" w:rsidRPr="00971CDD">
        <w:rPr>
          <w:rFonts w:ascii="Times New Roman" w:hAnsi="Times New Roman" w:cs="Times New Roman"/>
          <w:sz w:val="24"/>
          <w:szCs w:val="24"/>
        </w:rPr>
        <w:t>αναφορικά με το ζήτημα των συνεπειών της ερημοδικίας του διαδίκου</w:t>
      </w:r>
      <w:r w:rsidR="00B60F67">
        <w:rPr>
          <w:rFonts w:ascii="Times New Roman" w:hAnsi="Times New Roman" w:cs="Times New Roman"/>
          <w:sz w:val="24"/>
          <w:szCs w:val="24"/>
        </w:rPr>
        <w:t xml:space="preserve"> σε πρώτο βαθμό</w:t>
      </w:r>
      <w:r w:rsidR="008521FB" w:rsidRPr="00971CDD">
        <w:rPr>
          <w:rFonts w:ascii="Times New Roman" w:hAnsi="Times New Roman" w:cs="Times New Roman"/>
          <w:sz w:val="24"/>
          <w:szCs w:val="24"/>
        </w:rPr>
        <w:t xml:space="preserve"> στις δίκες περί την εκτέλεση επέφερε η διάταξη της </w:t>
      </w:r>
      <w:r w:rsidRPr="00971CDD">
        <w:rPr>
          <w:rFonts w:ascii="Times New Roman" w:hAnsi="Times New Roman" w:cs="Times New Roman"/>
          <w:sz w:val="24"/>
          <w:szCs w:val="24"/>
        </w:rPr>
        <w:t>παρ. 4</w:t>
      </w:r>
      <w:r w:rsidR="008521FB" w:rsidRPr="00971CDD">
        <w:rPr>
          <w:rFonts w:ascii="Times New Roman" w:hAnsi="Times New Roman" w:cs="Times New Roman"/>
          <w:sz w:val="24"/>
          <w:szCs w:val="24"/>
        </w:rPr>
        <w:t xml:space="preserve"> του άρθρου 19 του Ν. 4055/2012</w:t>
      </w:r>
      <w:r w:rsidRPr="00971CDD">
        <w:rPr>
          <w:rFonts w:ascii="Times New Roman" w:hAnsi="Times New Roman" w:cs="Times New Roman"/>
          <w:sz w:val="24"/>
          <w:szCs w:val="24"/>
        </w:rPr>
        <w:t>, με βάση την οποία προστέθηκε τρίτη</w:t>
      </w:r>
      <w:r w:rsidR="00C97B41">
        <w:rPr>
          <w:rFonts w:ascii="Times New Roman" w:hAnsi="Times New Roman" w:cs="Times New Roman"/>
          <w:sz w:val="24"/>
          <w:szCs w:val="24"/>
        </w:rPr>
        <w:t xml:space="preserve"> παράγραφος στο άρθρο 937 ΚπολΔ</w:t>
      </w:r>
      <w:r w:rsidR="008521FB" w:rsidRPr="00971CDD">
        <w:rPr>
          <w:rFonts w:ascii="Times New Roman" w:hAnsi="Times New Roman" w:cs="Times New Roman"/>
          <w:sz w:val="24"/>
          <w:szCs w:val="24"/>
        </w:rPr>
        <w:t>. Έτσι, η διάταξη</w:t>
      </w:r>
      <w:r w:rsidRPr="00971CDD">
        <w:rPr>
          <w:rFonts w:ascii="Times New Roman" w:hAnsi="Times New Roman" w:cs="Times New Roman"/>
          <w:sz w:val="24"/>
          <w:szCs w:val="24"/>
        </w:rPr>
        <w:t xml:space="preserve"> αυτή </w:t>
      </w:r>
      <w:r w:rsidR="008521FB" w:rsidRPr="00971CDD">
        <w:rPr>
          <w:rFonts w:ascii="Times New Roman" w:hAnsi="Times New Roman" w:cs="Times New Roman"/>
          <w:sz w:val="24"/>
          <w:szCs w:val="24"/>
        </w:rPr>
        <w:t>παραπέμπει στο άρθρο 643, το οποίο</w:t>
      </w:r>
      <w:r w:rsidR="00222034">
        <w:rPr>
          <w:rFonts w:ascii="Times New Roman" w:hAnsi="Times New Roman" w:cs="Times New Roman"/>
          <w:sz w:val="24"/>
          <w:szCs w:val="24"/>
        </w:rPr>
        <w:t xml:space="preserve"> </w:t>
      </w:r>
      <w:r w:rsidR="004D377B" w:rsidRPr="00971CDD">
        <w:rPr>
          <w:rFonts w:ascii="Times New Roman" w:hAnsi="Times New Roman" w:cs="Times New Roman"/>
          <w:sz w:val="24"/>
          <w:szCs w:val="24"/>
        </w:rPr>
        <w:t>με τη σειρά του</w:t>
      </w:r>
      <w:r w:rsidR="008521FB" w:rsidRPr="00971CDD">
        <w:rPr>
          <w:rFonts w:ascii="Times New Roman" w:hAnsi="Times New Roman" w:cs="Times New Roman"/>
          <w:sz w:val="24"/>
          <w:szCs w:val="24"/>
        </w:rPr>
        <w:t xml:space="preserve"> παραπέμπει στο άρθρο 649 παρ. </w:t>
      </w:r>
      <w:r w:rsidR="002B6F2A">
        <w:rPr>
          <w:rFonts w:ascii="Times New Roman" w:hAnsi="Times New Roman" w:cs="Times New Roman"/>
          <w:sz w:val="24"/>
          <w:szCs w:val="24"/>
        </w:rPr>
        <w:t xml:space="preserve">2 ΚπολΔ, το οποίο και ορίζει: </w:t>
      </w:r>
      <w:r w:rsidR="008C6DC8">
        <w:rPr>
          <w:rFonts w:ascii="Times New Roman" w:hAnsi="Times New Roman" w:cs="Times New Roman"/>
          <w:sz w:val="24"/>
          <w:szCs w:val="24"/>
        </w:rPr>
        <w:t>«</w:t>
      </w:r>
      <w:r w:rsidR="008521FB" w:rsidRPr="00971CDD">
        <w:rPr>
          <w:rFonts w:ascii="Times New Roman" w:hAnsi="Times New Roman" w:cs="Times New Roman"/>
          <w:sz w:val="24"/>
          <w:szCs w:val="24"/>
        </w:rPr>
        <w:t>Αν κατά τη συζήτηση στο ακροα</w:t>
      </w:r>
      <w:r w:rsidR="0054194D" w:rsidRPr="00971CDD">
        <w:rPr>
          <w:rFonts w:ascii="Times New Roman" w:hAnsi="Times New Roman" w:cs="Times New Roman"/>
          <w:sz w:val="24"/>
          <w:szCs w:val="24"/>
        </w:rPr>
        <w:t>τ</w:t>
      </w:r>
      <w:r w:rsidR="008521FB" w:rsidRPr="00971CDD">
        <w:rPr>
          <w:rFonts w:ascii="Times New Roman" w:hAnsi="Times New Roman" w:cs="Times New Roman"/>
          <w:sz w:val="24"/>
          <w:szCs w:val="24"/>
        </w:rPr>
        <w:t xml:space="preserve">ήριο δεν </w:t>
      </w:r>
      <w:r w:rsidR="008521FB" w:rsidRPr="00971CDD">
        <w:rPr>
          <w:rFonts w:ascii="Times New Roman" w:hAnsi="Times New Roman" w:cs="Times New Roman"/>
          <w:sz w:val="24"/>
          <w:szCs w:val="24"/>
        </w:rPr>
        <w:lastRenderedPageBreak/>
        <w:t>εμφανιστεί κάποιος διάδικος ή εμφανιστεί και δε λάβει νόμιμα μέρος στη συζήτηση, η διαδικασία προχωρεί σα να ήταν παρόντες όλοι οι διάδικοι.»</w:t>
      </w:r>
      <w:r w:rsidR="00B54ACD" w:rsidRPr="00971CDD">
        <w:rPr>
          <w:rFonts w:ascii="Times New Roman" w:hAnsi="Times New Roman" w:cs="Times New Roman"/>
          <w:sz w:val="24"/>
          <w:szCs w:val="24"/>
        </w:rPr>
        <w:t>Είναι ξεκάθαρη η νομοθετική επιλογή ως προς το είδος των συνεπειών που επιφέρει η απουσία του διαδίκου στις δίκες περί την εκτέλεση να εφαρμόζονται οι</w:t>
      </w:r>
      <w:r w:rsidR="003256BF">
        <w:rPr>
          <w:rFonts w:ascii="Times New Roman" w:hAnsi="Times New Roman" w:cs="Times New Roman"/>
          <w:sz w:val="24"/>
          <w:szCs w:val="24"/>
        </w:rPr>
        <w:t xml:space="preserve"> διατάξεις των ειδικών διαδικασιώ</w:t>
      </w:r>
      <w:r w:rsidR="00B54ACD" w:rsidRPr="00971CDD">
        <w:rPr>
          <w:rFonts w:ascii="Times New Roman" w:hAnsi="Times New Roman" w:cs="Times New Roman"/>
          <w:sz w:val="24"/>
          <w:szCs w:val="24"/>
        </w:rPr>
        <w:t xml:space="preserve">ν περί ερημοδικίας, ήτοι το σύστημα της μονομερούς συζήτησης που ίσχυε ανέκαθεν. Με βάση επομένως τη διάταξη του άρθρου 937 παρ. 3 (Ν. 4055/2012) </w:t>
      </w:r>
      <w:r w:rsidR="00C04674" w:rsidRPr="00971CDD">
        <w:rPr>
          <w:rFonts w:ascii="Times New Roman" w:hAnsi="Times New Roman" w:cs="Times New Roman"/>
          <w:sz w:val="24"/>
          <w:szCs w:val="24"/>
        </w:rPr>
        <w:t xml:space="preserve">καθιερώνεται σύστημα «πλασματικής» παραστάσεως του ερημοδικαζόμενου διαδίκου, με συνέπεια η απουσία του να μη συνδέεται με την επέλευση σε βάρος του των επαχθών συνεπειών της ερημοδικίας, αλλά να δικάζεται ωσεί παρών. </w:t>
      </w:r>
      <w:r w:rsidR="00E5308B" w:rsidRPr="00971CDD">
        <w:rPr>
          <w:rStyle w:val="a4"/>
          <w:rFonts w:ascii="Times New Roman" w:hAnsi="Times New Roman" w:cs="Times New Roman"/>
          <w:sz w:val="24"/>
          <w:szCs w:val="24"/>
        </w:rPr>
        <w:footnoteReference w:id="161"/>
      </w:r>
    </w:p>
    <w:p w:rsidR="00C75731" w:rsidRPr="00971CDD" w:rsidRDefault="00C75731" w:rsidP="000F5643">
      <w:pPr>
        <w:spacing w:after="0"/>
        <w:ind w:right="284"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Επιπροσθέτως, σε άμεση συνάφεια με αυτά που έγιναν δεκτά σε πρώτο βαθμό, μολονότι η άσκηση ανακοπής ερημοδικίας με το άρθρο 937 παρ.1 αρ.2 ΚπολΔ απαγορεύεται και σε δεύτερο βαθμό, οι συνέπειες της ερημοδικίας των διαδίκων συνεχίζουν να υφίστανται. Έτσι, </w:t>
      </w:r>
      <w:r w:rsidRPr="00971CDD">
        <w:rPr>
          <w:rFonts w:ascii="Times New Roman" w:hAnsi="Times New Roman" w:cs="Times New Roman"/>
          <w:sz w:val="24"/>
          <w:szCs w:val="24"/>
        </w:rPr>
        <w:t>στην κατ’ έφεση δίκη γίνεται δεκτό, βάση και της διάταξης του άρθρου 524 παρ.3 εδ. α ΚπολΔ, ότι εφαρμόζονται οι διατάξεις για την ερημοδικία του ενάγοντος, ήτοι εν απουσία του εκκαλούντος τυγχάνει εφαρμογής η διάταξη του άρθρου 272 ΚπολΔ και η έφεση απορρίπτεται ως ανυποστήρικτη.</w:t>
      </w:r>
      <w:r w:rsidRPr="00971CDD">
        <w:rPr>
          <w:rStyle w:val="a4"/>
          <w:rFonts w:ascii="Times New Roman" w:hAnsi="Times New Roman" w:cs="Times New Roman"/>
          <w:sz w:val="24"/>
          <w:szCs w:val="24"/>
        </w:rPr>
        <w:footnoteReference w:id="162"/>
      </w:r>
      <w:r w:rsidRPr="00971CDD">
        <w:rPr>
          <w:rFonts w:ascii="Times New Roman" w:hAnsi="Times New Roman" w:cs="Times New Roman"/>
          <w:sz w:val="24"/>
          <w:szCs w:val="24"/>
        </w:rPr>
        <w:t xml:space="preserve"> Κατά κρατούσα άποψη σε νομολογία και θεωρία η έφεση του εκκαλούντος που απουσιάζει απορρίπτεται όχι ως απαράδεκτη, αλλά ως ουσία αβάσιμη, χωρίς το δικαστήριο να προβαίνει σε κρίση περί του παραδεκτού της εφέσεως, καθώς θεωρείται ότι ο εκκαλών παραιτείται από την έφεση του και ότι αποδέχεται την πρωτοβάθμια απόφαση.</w:t>
      </w:r>
      <w:r w:rsidRPr="00971CDD">
        <w:rPr>
          <w:rStyle w:val="a4"/>
          <w:rFonts w:ascii="Times New Roman" w:hAnsi="Times New Roman" w:cs="Times New Roman"/>
          <w:sz w:val="24"/>
          <w:szCs w:val="24"/>
        </w:rPr>
        <w:footnoteReference w:id="163"/>
      </w:r>
      <w:r w:rsidRPr="00971CDD">
        <w:rPr>
          <w:rFonts w:ascii="Times New Roman" w:hAnsi="Times New Roman" w:cs="Times New Roman"/>
          <w:sz w:val="24"/>
          <w:szCs w:val="24"/>
        </w:rPr>
        <w:t xml:space="preserve"> Μάλιστα, οι λόγοι της, κατά πλάσμα δικαίου θεωρούνται ουσία αβάσιμοι και για την αιτία αυτή πάντα απορριπτέοι, εφόσον δε δίνεται στο δικαστήριο η δυνατότητα εκδόσεως αντίθετης απόφασης περί παραδοχής τους.</w:t>
      </w:r>
      <w:r w:rsidRPr="00971CDD">
        <w:rPr>
          <w:rStyle w:val="a4"/>
          <w:rFonts w:ascii="Times New Roman" w:hAnsi="Times New Roman" w:cs="Times New Roman"/>
          <w:sz w:val="24"/>
          <w:szCs w:val="24"/>
        </w:rPr>
        <w:footnoteReference w:id="164"/>
      </w:r>
      <w:r w:rsidRPr="00971CDD">
        <w:rPr>
          <w:rFonts w:ascii="Times New Roman" w:hAnsi="Times New Roman" w:cs="Times New Roman"/>
          <w:sz w:val="24"/>
          <w:szCs w:val="24"/>
        </w:rPr>
        <w:t xml:space="preserve"> Κατ’ ακολουθία των ανωτέρω, προσβλητή με αναίρεση είναι η εφετειακή απόφαση, στην οποία ενσωματώνεται η πρωτόδικη, της οποίας τα σφάλματα μπορούν να προταθούν ως σφάλματα της δευτεροβάθμιας απόφασης, εφόσον συνιστούν αναιρετικούς λόγους παραδεκτά προβαλλόμενους.</w:t>
      </w:r>
      <w:r w:rsidRPr="00971CDD">
        <w:rPr>
          <w:rStyle w:val="a4"/>
          <w:rFonts w:ascii="Times New Roman" w:hAnsi="Times New Roman" w:cs="Times New Roman"/>
          <w:sz w:val="24"/>
          <w:szCs w:val="24"/>
        </w:rPr>
        <w:footnoteReference w:id="165"/>
      </w:r>
    </w:p>
    <w:p w:rsidR="0006029C" w:rsidRDefault="0006029C" w:rsidP="000F5643">
      <w:pPr>
        <w:rPr>
          <w:rFonts w:ascii="Times New Roman" w:hAnsi="Times New Roman" w:cs="Times New Roman"/>
          <w:sz w:val="24"/>
          <w:szCs w:val="24"/>
          <w:u w:val="single"/>
        </w:rPr>
      </w:pPr>
      <w:bookmarkStart w:id="31" w:name="_Toc462167358"/>
      <w:r>
        <w:rPr>
          <w:rFonts w:ascii="Times New Roman" w:hAnsi="Times New Roman" w:cs="Times New Roman"/>
          <w:sz w:val="24"/>
          <w:szCs w:val="24"/>
          <w:u w:val="single"/>
        </w:rPr>
        <w:br w:type="page"/>
      </w:r>
    </w:p>
    <w:p w:rsidR="00C004FE" w:rsidRPr="0006029C" w:rsidRDefault="00587C23" w:rsidP="000F5643">
      <w:pPr>
        <w:pStyle w:val="a5"/>
        <w:numPr>
          <w:ilvl w:val="0"/>
          <w:numId w:val="23"/>
        </w:numPr>
        <w:ind w:left="357" w:hanging="357"/>
        <w:jc w:val="both"/>
        <w:outlineLvl w:val="1"/>
        <w:rPr>
          <w:rFonts w:ascii="Times New Roman" w:hAnsi="Times New Roman" w:cs="Times New Roman"/>
          <w:sz w:val="24"/>
          <w:szCs w:val="24"/>
        </w:rPr>
      </w:pPr>
      <w:r w:rsidRPr="0006029C">
        <w:rPr>
          <w:rFonts w:ascii="Times New Roman" w:hAnsi="Times New Roman" w:cs="Times New Roman"/>
          <w:sz w:val="24"/>
          <w:szCs w:val="24"/>
        </w:rPr>
        <w:lastRenderedPageBreak/>
        <w:t>Καθορισμός παραβόλου</w:t>
      </w:r>
      <w:r w:rsidR="007C513B" w:rsidRPr="0006029C">
        <w:rPr>
          <w:rFonts w:ascii="Times New Roman" w:hAnsi="Times New Roman" w:cs="Times New Roman"/>
          <w:sz w:val="24"/>
          <w:szCs w:val="24"/>
        </w:rPr>
        <w:t xml:space="preserve"> ερημοδικίας</w:t>
      </w:r>
      <w:bookmarkEnd w:id="31"/>
    </w:p>
    <w:p w:rsidR="0066393E" w:rsidRPr="00971CDD" w:rsidRDefault="007C513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Περαιτέρω, έτερο ζήτημα που απασχόλησε νομολογία και ελληνική θεωρία ήταν το κατά πόσον </w:t>
      </w:r>
      <w:r w:rsidR="00E81759" w:rsidRPr="00971CDD">
        <w:rPr>
          <w:rFonts w:ascii="Times New Roman" w:hAnsi="Times New Roman" w:cs="Times New Roman"/>
          <w:sz w:val="24"/>
          <w:szCs w:val="24"/>
        </w:rPr>
        <w:t>είναι αναγκαίο να ορίζεται παράβολο ερημοδικίας στις δίκες περί την εκτέλεση, όταν η απόφαση εκδίδεται ερήμην του ανακόπτοντος. Κατά πάγια θέση στην ελληνική νομολογία και θεωρία, θέση που βρίσκεται σε πλήρη αντιστοιχία με την άποψη περί πλήρους αποκλεισμού της ανακοπής ερημοδικίας στις εκτελεστικές δίκες, παράβολο ερημοδικίας και έξοδα ερημοδικίας δεν ορίζονται.</w:t>
      </w:r>
      <w:r w:rsidR="00E81759" w:rsidRPr="00971CDD">
        <w:rPr>
          <w:rStyle w:val="a4"/>
          <w:rFonts w:ascii="Times New Roman" w:hAnsi="Times New Roman" w:cs="Times New Roman"/>
          <w:sz w:val="24"/>
          <w:szCs w:val="24"/>
        </w:rPr>
        <w:footnoteReference w:id="166"/>
      </w:r>
    </w:p>
    <w:p w:rsidR="00C57538" w:rsidRPr="00971CDD" w:rsidRDefault="0066393E" w:rsidP="000F5643">
      <w:pPr>
        <w:spacing w:after="0"/>
        <w:ind w:right="284"/>
        <w:contextualSpacing/>
        <w:jc w:val="both"/>
        <w:rPr>
          <w:rFonts w:ascii="Times New Roman" w:hAnsi="Times New Roman" w:cs="Times New Roman"/>
          <w:sz w:val="24"/>
          <w:szCs w:val="24"/>
        </w:rPr>
      </w:pPr>
      <w:r w:rsidRPr="00971CDD">
        <w:rPr>
          <w:rFonts w:ascii="Times New Roman" w:hAnsi="Times New Roman" w:cs="Times New Roman"/>
          <w:sz w:val="24"/>
          <w:szCs w:val="24"/>
        </w:rPr>
        <w:tab/>
        <w:t>Η αντίθετη άποψη</w:t>
      </w:r>
      <w:r w:rsidR="00CB28FA" w:rsidRPr="00971CDD">
        <w:rPr>
          <w:rFonts w:ascii="Times New Roman" w:hAnsi="Times New Roman" w:cs="Times New Roman"/>
          <w:sz w:val="24"/>
          <w:szCs w:val="24"/>
        </w:rPr>
        <w:t xml:space="preserve"> που υποστηρίζεται</w:t>
      </w:r>
      <w:r w:rsidR="0036300D" w:rsidRPr="00971CDD">
        <w:rPr>
          <w:rFonts w:ascii="Times New Roman" w:hAnsi="Times New Roman" w:cs="Times New Roman"/>
          <w:sz w:val="24"/>
          <w:szCs w:val="24"/>
        </w:rPr>
        <w:t xml:space="preserve"> μ</w:t>
      </w:r>
      <w:r w:rsidR="00CB28FA" w:rsidRPr="00971CDD">
        <w:rPr>
          <w:rFonts w:ascii="Times New Roman" w:hAnsi="Times New Roman" w:cs="Times New Roman"/>
          <w:sz w:val="24"/>
          <w:szCs w:val="24"/>
        </w:rPr>
        <w:t xml:space="preserve">εμονωμένα στη νομολογία, ήτοι ότι απαιτείται ορισμός παραβόλου ερημοδικίας, έχει ως βάση της την θέση ότι η διάταξη του άρθρου 937 παρ. 1 αρ.2 ΚπολΔ αποκλείει μόνο την άσκηση αναιτιολόγητης </w:t>
      </w:r>
      <w:r w:rsidR="00890BF4">
        <w:rPr>
          <w:rFonts w:ascii="Times New Roman" w:hAnsi="Times New Roman" w:cs="Times New Roman"/>
          <w:sz w:val="24"/>
          <w:szCs w:val="24"/>
        </w:rPr>
        <w:t>ανακοπής ερημοδικί</w:t>
      </w:r>
      <w:r w:rsidR="00CB28FA" w:rsidRPr="00971CDD">
        <w:rPr>
          <w:rFonts w:ascii="Times New Roman" w:hAnsi="Times New Roman" w:cs="Times New Roman"/>
          <w:sz w:val="24"/>
          <w:szCs w:val="24"/>
        </w:rPr>
        <w:t>ας. Έτσι, κατά αυτήν την παραδοχή όταν η απουσία του διαδίκου οφείλεται σε παρανομίες που παρείσφρυσαν κατά την κλήτευση του διαδίκου ή σε ανωτέρα βία πρέπει να προσδιορίζεται στην απόφαση παράβολο ερημοδικίας</w:t>
      </w:r>
      <w:r w:rsidR="00372DE9" w:rsidRPr="00971CDD">
        <w:rPr>
          <w:rFonts w:ascii="Times New Roman" w:hAnsi="Times New Roman" w:cs="Times New Roman"/>
          <w:sz w:val="24"/>
          <w:szCs w:val="24"/>
        </w:rPr>
        <w:t>, καθώς και έξοδα</w:t>
      </w:r>
      <w:r w:rsidR="00CB28FA" w:rsidRPr="00971CDD">
        <w:rPr>
          <w:rFonts w:ascii="Times New Roman" w:hAnsi="Times New Roman" w:cs="Times New Roman"/>
          <w:sz w:val="24"/>
          <w:szCs w:val="24"/>
        </w:rPr>
        <w:t>.</w:t>
      </w:r>
      <w:r w:rsidR="00372DE9" w:rsidRPr="00971CDD">
        <w:rPr>
          <w:rStyle w:val="a4"/>
          <w:rFonts w:ascii="Times New Roman" w:hAnsi="Times New Roman" w:cs="Times New Roman"/>
          <w:sz w:val="24"/>
          <w:szCs w:val="24"/>
        </w:rPr>
        <w:footnoteReference w:id="167"/>
      </w:r>
      <w:r w:rsidR="00547230" w:rsidRPr="00971CDD">
        <w:rPr>
          <w:rFonts w:ascii="Times New Roman" w:hAnsi="Times New Roman" w:cs="Times New Roman"/>
          <w:sz w:val="24"/>
          <w:szCs w:val="24"/>
        </w:rPr>
        <w:t xml:space="preserve"> Επίσης, στο ίδιο αποτέλεσμα με διαφορετική συλλογιστική αφετηρία καταλήγει και η νομολογιακή θέση ότι χρειάζεται να οριστεί παράβολο ερημοδικίας για το ενδεχόμενο άσκησης </w:t>
      </w:r>
      <w:r w:rsidR="00547230" w:rsidRPr="00DB70A6">
        <w:rPr>
          <w:rFonts w:ascii="Times New Roman" w:hAnsi="Times New Roman" w:cs="Times New Roman"/>
          <w:color w:val="000000" w:themeColor="text1"/>
          <w:sz w:val="24"/>
          <w:szCs w:val="24"/>
        </w:rPr>
        <w:t>«προπετούς» ανακοπής ερημοδικίας</w:t>
      </w:r>
      <w:r w:rsidR="00547230" w:rsidRPr="00971CDD">
        <w:rPr>
          <w:rFonts w:ascii="Times New Roman" w:hAnsi="Times New Roman" w:cs="Times New Roman"/>
          <w:color w:val="002060"/>
          <w:sz w:val="24"/>
          <w:szCs w:val="24"/>
        </w:rPr>
        <w:t>.</w:t>
      </w:r>
      <w:r w:rsidR="00547230" w:rsidRPr="00AB0191">
        <w:rPr>
          <w:rStyle w:val="a4"/>
          <w:rFonts w:ascii="Times New Roman" w:hAnsi="Times New Roman" w:cs="Times New Roman"/>
          <w:color w:val="000000" w:themeColor="text1"/>
          <w:sz w:val="24"/>
          <w:szCs w:val="24"/>
        </w:rPr>
        <w:footnoteReference w:id="168"/>
      </w:r>
      <w:r w:rsidR="0076148C" w:rsidRPr="00971CDD">
        <w:rPr>
          <w:rFonts w:ascii="Times New Roman" w:hAnsi="Times New Roman" w:cs="Times New Roman"/>
          <w:color w:val="002060"/>
          <w:sz w:val="24"/>
          <w:szCs w:val="24"/>
        </w:rPr>
        <w:t xml:space="preserve"> </w:t>
      </w:r>
    </w:p>
    <w:p w:rsidR="00992386" w:rsidRPr="00770258" w:rsidRDefault="00992386" w:rsidP="000F5643">
      <w:pPr>
        <w:spacing w:after="0"/>
        <w:ind w:right="284"/>
        <w:contextualSpacing/>
        <w:jc w:val="both"/>
        <w:rPr>
          <w:rFonts w:ascii="Times New Roman" w:hAnsi="Times New Roman" w:cs="Times New Roman"/>
          <w:sz w:val="24"/>
          <w:szCs w:val="24"/>
        </w:rPr>
      </w:pPr>
    </w:p>
    <w:p w:rsidR="000C605B" w:rsidRPr="00971CDD" w:rsidRDefault="000C605B" w:rsidP="000F5643">
      <w:pPr>
        <w:pStyle w:val="a5"/>
        <w:numPr>
          <w:ilvl w:val="0"/>
          <w:numId w:val="23"/>
        </w:numPr>
        <w:ind w:left="357" w:hanging="357"/>
        <w:jc w:val="both"/>
        <w:outlineLvl w:val="1"/>
        <w:rPr>
          <w:rFonts w:ascii="Times New Roman" w:hAnsi="Times New Roman" w:cs="Times New Roman"/>
          <w:sz w:val="24"/>
          <w:szCs w:val="24"/>
        </w:rPr>
      </w:pPr>
      <w:bookmarkStart w:id="32" w:name="_Toc462167359"/>
      <w:r w:rsidRPr="00971CDD">
        <w:rPr>
          <w:rFonts w:ascii="Times New Roman" w:hAnsi="Times New Roman" w:cs="Times New Roman"/>
          <w:sz w:val="24"/>
          <w:szCs w:val="24"/>
        </w:rPr>
        <w:t>Υποκατάσταση της απαγορευμένης ανακοπής ερημοδικίας από την αναιτιολόγητη έφεση</w:t>
      </w:r>
      <w:bookmarkEnd w:id="32"/>
    </w:p>
    <w:p w:rsidR="000C605B" w:rsidRPr="00971CDD" w:rsidRDefault="000C605B" w:rsidP="000F5643">
      <w:pPr>
        <w:ind w:firstLine="720"/>
        <w:contextualSpacing/>
        <w:jc w:val="both"/>
        <w:rPr>
          <w:rFonts w:ascii="Times New Roman" w:hAnsi="Times New Roman" w:cs="Times New Roman"/>
          <w:sz w:val="24"/>
          <w:szCs w:val="24"/>
        </w:rPr>
      </w:pPr>
    </w:p>
    <w:p w:rsidR="000C605B" w:rsidRPr="00971CDD" w:rsidRDefault="000C605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Ενώ στις πρωτοβάθμιες αποφάσεις που εκδίδονται κατ’ αντιμωλία προκειμένου να εξαφανιστεί η πρωτόδικη απόφαση θα πρέπει, αφού κριθεί ότι η έφεση είναι παραδεκτή, να γίνει δεκτός ως βάσιμος ένας τουλάχιστον λόγος έφεσης (533,535 ΚπολΔ), η νομολογία στην περίπτωση των ερήμην αποφάσεων έχει υιοθετήσει ένα ιδιόμορφο δικονομικό σχήμα, σύμφωνα με το οποίο η έφεση του διαδίκου που ερημοδικάστηκε πρωτοδίκως λειτουργεί ως υποκατάστατο της καταργημένης αναιτιολόγητης ανακοπή ερημοδικίας ακόμη κι αν στο εφετήριο δεν περιέχεται κάποιος ειδικός λόγος εφέσεως</w:t>
      </w:r>
      <w:r w:rsidR="00C30B7A">
        <w:rPr>
          <w:rFonts w:ascii="Times New Roman" w:hAnsi="Times New Roman" w:cs="Times New Roman"/>
          <w:sz w:val="24"/>
          <w:szCs w:val="24"/>
        </w:rPr>
        <w:t>.</w:t>
      </w:r>
      <w:r w:rsidRPr="00971CDD">
        <w:rPr>
          <w:rStyle w:val="a4"/>
          <w:rFonts w:ascii="Times New Roman" w:hAnsi="Times New Roman" w:cs="Times New Roman"/>
          <w:sz w:val="24"/>
          <w:szCs w:val="24"/>
        </w:rPr>
        <w:footnoteReference w:id="169"/>
      </w:r>
      <w:r w:rsidRPr="00971CDD">
        <w:rPr>
          <w:rFonts w:ascii="Times New Roman" w:hAnsi="Times New Roman" w:cs="Times New Roman"/>
          <w:sz w:val="24"/>
          <w:szCs w:val="24"/>
        </w:rPr>
        <w:t xml:space="preserve"> Τα ελληνικά δικαστήρια, με άλλα λόγια, δέχονται ότι με μόνη την άσκηση παραδεκτής εφέσεως αίρονται οι επαχθείς συνέπειες της ερημοδικίας και επέρχεται, μέσα στα όρια του μεταβιβαστικού </w:t>
      </w:r>
      <w:r w:rsidRPr="00971CDD">
        <w:rPr>
          <w:rFonts w:ascii="Times New Roman" w:hAnsi="Times New Roman" w:cs="Times New Roman"/>
          <w:sz w:val="24"/>
          <w:szCs w:val="24"/>
        </w:rPr>
        <w:lastRenderedPageBreak/>
        <w:t>αποτελέσματος, άμεση εξαφάνιση της εκκαλούμενης αποφάσεως χωρίς τη διατύπωση συγκεκριμένης πλημμέλειας κατ’ αυτής.</w:t>
      </w:r>
      <w:r w:rsidRPr="00971CDD">
        <w:rPr>
          <w:rStyle w:val="a4"/>
          <w:rFonts w:ascii="Times New Roman" w:hAnsi="Times New Roman" w:cs="Times New Roman"/>
          <w:sz w:val="24"/>
          <w:szCs w:val="24"/>
        </w:rPr>
        <w:footnoteReference w:id="170"/>
      </w:r>
      <w:r w:rsidRPr="00971CDD">
        <w:rPr>
          <w:rFonts w:ascii="Times New Roman" w:hAnsi="Times New Roman" w:cs="Times New Roman"/>
          <w:sz w:val="24"/>
          <w:szCs w:val="24"/>
        </w:rPr>
        <w:t xml:space="preserve"> Σε δεύτερο στάδιο, το δευτεροβάθμιο δικαστήριο μετατρέπεται σε πρωτοβάθμιο και χωρεί νέα κρίση της υποθέσεως </w:t>
      </w:r>
      <w:r w:rsidRPr="00971CDD">
        <w:rPr>
          <w:rFonts w:ascii="Times New Roman" w:hAnsi="Times New Roman" w:cs="Times New Roman"/>
          <w:color w:val="000000" w:themeColor="text1"/>
          <w:sz w:val="24"/>
          <w:szCs w:val="24"/>
        </w:rPr>
        <w:t>με δικαίωμα προβολής -με το δικόγραφο της έφεσης και των προτάσεων του</w:t>
      </w:r>
      <w:r w:rsidRPr="00971CDD">
        <w:rPr>
          <w:rStyle w:val="a4"/>
          <w:rFonts w:ascii="Times New Roman" w:hAnsi="Times New Roman" w:cs="Times New Roman"/>
          <w:color w:val="000000" w:themeColor="text1"/>
          <w:sz w:val="24"/>
          <w:szCs w:val="24"/>
        </w:rPr>
        <w:footnoteReference w:id="171"/>
      </w:r>
      <w:r w:rsidRPr="00971CDD">
        <w:rPr>
          <w:rFonts w:ascii="Times New Roman" w:hAnsi="Times New Roman" w:cs="Times New Roman"/>
          <w:color w:val="000000" w:themeColor="text1"/>
          <w:sz w:val="24"/>
          <w:szCs w:val="24"/>
        </w:rPr>
        <w:t>- όσων πραγματικών ισχυρισμών θα προέβαλε ο διάδικος και πρωτοδίκως αν ήταν παρών, χωρίς τους περιορισμούς του συγκεντρωτικού συστήματος των άρθρων 527 και 269 ΚπολΔ.</w:t>
      </w:r>
      <w:r w:rsidRPr="00971CDD">
        <w:rPr>
          <w:rStyle w:val="a4"/>
          <w:rFonts w:ascii="Times New Roman" w:hAnsi="Times New Roman" w:cs="Times New Roman"/>
          <w:color w:val="000000" w:themeColor="text1"/>
          <w:sz w:val="24"/>
          <w:szCs w:val="24"/>
        </w:rPr>
        <w:footnoteReference w:id="172"/>
      </w:r>
      <w:r w:rsidRPr="00971CDD">
        <w:rPr>
          <w:rFonts w:ascii="Times New Roman" w:hAnsi="Times New Roman" w:cs="Times New Roman"/>
          <w:sz w:val="24"/>
          <w:szCs w:val="24"/>
        </w:rPr>
        <w:t>Η σταθερή αυτή ερμηνευτική γραμμή των ελληνικών δικαστηρίων που ακολουθούνταν επί σειρά ετών, ήδη υπό την παλαιά ΠολΔικ και εδραιώθηκε από το 1973 και μετά, βρήκε ρητή νομοθετική κατοχύρωση στο άρθρο 528 ΚπολΔ, το οποίο εισήχθη με το άρθρο 3 παρ. 21 ν. 2207/1994.</w:t>
      </w:r>
      <w:r w:rsidRPr="00971CDD">
        <w:rPr>
          <w:rStyle w:val="a4"/>
          <w:rFonts w:ascii="Times New Roman" w:hAnsi="Times New Roman" w:cs="Times New Roman"/>
          <w:sz w:val="24"/>
          <w:szCs w:val="24"/>
        </w:rPr>
        <w:footnoteReference w:id="173"/>
      </w:r>
      <w:r w:rsidRPr="00971CDD">
        <w:rPr>
          <w:rFonts w:ascii="Times New Roman" w:hAnsi="Times New Roman" w:cs="Times New Roman"/>
          <w:sz w:val="24"/>
          <w:szCs w:val="24"/>
        </w:rPr>
        <w:t xml:space="preserve"> Με την εν λόγω νομοθετική ρύθμιση που έχει πεδίο εφαρμογής και στις δίκες περί την εκτέλεση, παραχωρείται η γενικευμένη δυνατότητα υπερβάσεως του πρώτου βαθμού δικαιοδοσίας με την προγραμματισμένη ερημοδικία του ενός διαδίκου στον πρώτο βαθμό.</w:t>
      </w:r>
      <w:r w:rsidRPr="00971CDD">
        <w:rPr>
          <w:rStyle w:val="a4"/>
          <w:rFonts w:ascii="Times New Roman" w:hAnsi="Times New Roman" w:cs="Times New Roman"/>
          <w:sz w:val="24"/>
          <w:szCs w:val="24"/>
        </w:rPr>
        <w:footnoteReference w:id="174"/>
      </w:r>
      <w:r w:rsidRPr="00971CDD">
        <w:rPr>
          <w:rFonts w:ascii="Times New Roman" w:hAnsi="Times New Roman" w:cs="Times New Roman"/>
          <w:sz w:val="24"/>
          <w:szCs w:val="24"/>
        </w:rPr>
        <w:t xml:space="preserve"> Κατόπιν των εκτεταμένων τροποποιήσεων που υπέστη η ανακοπή ερημοδικίας μετά την εισαγωγή του νόμου 2145/1993 η καθιερούμενη στο άρθρο 528 ΚπολΔ πλήρης έφεση θεωρήθηκε ο νομοθετικός συμβιβασμός ανάμεσα στη διατήρηση των επαχθών συνεπειών της ερημοδικίας στην τακτική διαδικασία και την ταυτόχρονη κατάργηση της αναιτιολόγητης ανακοπής ερημοδικίας.</w:t>
      </w:r>
      <w:r w:rsidRPr="00971CDD">
        <w:rPr>
          <w:rStyle w:val="a4"/>
          <w:rFonts w:ascii="Times New Roman" w:hAnsi="Times New Roman" w:cs="Times New Roman"/>
          <w:sz w:val="24"/>
          <w:szCs w:val="24"/>
        </w:rPr>
        <w:footnoteReference w:id="175"/>
      </w:r>
      <w:r w:rsidRPr="00971CDD">
        <w:rPr>
          <w:rFonts w:ascii="Times New Roman" w:hAnsi="Times New Roman" w:cs="Times New Roman"/>
          <w:sz w:val="24"/>
          <w:szCs w:val="24"/>
        </w:rPr>
        <w:t xml:space="preserve"> Με την κατάργηση της αναιτιολόγητης ανακοπής ερημοδικίας η έφεση επιτελεί πλέον το ρόλο του μέσου άρσης των επαχθών συνεπειών της ερημοδικίας.</w:t>
      </w:r>
      <w:r w:rsidRPr="00971CDD">
        <w:rPr>
          <w:rStyle w:val="a4"/>
          <w:rFonts w:ascii="Times New Roman" w:hAnsi="Times New Roman" w:cs="Times New Roman"/>
          <w:sz w:val="24"/>
          <w:szCs w:val="24"/>
        </w:rPr>
        <w:footnoteReference w:id="176"/>
      </w:r>
    </w:p>
    <w:p w:rsidR="000C605B" w:rsidRPr="00971CDD" w:rsidRDefault="000C605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lastRenderedPageBreak/>
        <w:t>Επισημαίνεται, ωστόσο, ότι μεμονωμένες αποφάσεις στην ελληνική νομολογία υπό το καθεστώς του ν. 2915/2001</w:t>
      </w:r>
      <w:r w:rsidRPr="00971CDD">
        <w:rPr>
          <w:rStyle w:val="a4"/>
          <w:rFonts w:ascii="Times New Roman" w:hAnsi="Times New Roman" w:cs="Times New Roman"/>
          <w:sz w:val="24"/>
          <w:szCs w:val="24"/>
        </w:rPr>
        <w:footnoteReference w:id="177"/>
      </w:r>
      <w:r w:rsidRPr="00971CDD">
        <w:rPr>
          <w:rFonts w:ascii="Times New Roman" w:hAnsi="Times New Roman" w:cs="Times New Roman"/>
          <w:sz w:val="24"/>
          <w:szCs w:val="24"/>
        </w:rPr>
        <w:t xml:space="preserve"> και πριν την τροποποίηση του με το Ν. 3994/2011, νομοθετική ρύθμιση που σηματοδότησε την εγκαθίδρυση του συστήματος μονομερούς συζητήσεως στην τακτική διαδικασία,  έκαναν δεκτό ότι με την άσκηση της εφέσεως το δευτεροβάθμιο δικαστήριο δεν εξαφανίζει αμέσως την ερήμην πρωτόδικη απόφαση, αλλά εξετάζει όλους τους παραδεκτά προβαλλόμενους ισχυρισμούς του ερημοδικασθέντος διαδίκου, χωρίς τους περιορισμούς του 527 ΚπολΔ  και μόνο αν ευδοκιμήσει ορισμένος λόγος έφεσης μετά την υποχρεωτική συζήτηση της διαφοράς, προχωρεί σε εξαφάνιση της εκκαλουμένης.</w:t>
      </w:r>
      <w:r w:rsidRPr="00971CDD">
        <w:rPr>
          <w:rStyle w:val="a4"/>
          <w:rFonts w:ascii="Times New Roman" w:hAnsi="Times New Roman" w:cs="Times New Roman"/>
          <w:sz w:val="24"/>
          <w:szCs w:val="24"/>
        </w:rPr>
        <w:footnoteReference w:id="178"/>
      </w:r>
      <w:r w:rsidRPr="00971CDD">
        <w:rPr>
          <w:rFonts w:ascii="Times New Roman" w:hAnsi="Times New Roman" w:cs="Times New Roman"/>
          <w:sz w:val="24"/>
          <w:szCs w:val="24"/>
        </w:rPr>
        <w:t xml:space="preserve"> Σύμφωνα με τη νομολογιακή αυτή εκδοχή, από την ιστορική πορεία του άρθρου 528 ΚπολΔ προκύπτει ότι ο λόγος καθιέρωσης του εδράζεται στην ύπαρξη των ειδικών συνεπειών ερημοδικίας και συνεπακόλουθα μετά την κατάργηση των τεκμηρίων ερημοδικίας με την εισαγωγή του Ν. 2915/2001 διατυπώνονται έντονες αμφιβολίες ως προς την ανάγκη διατήρησης της διάταξης, ενόψει και της διάταξης του άρθρου 535 ΚπολΔ που αφορά γενικά τη διαδικασία στο δευτεροβάθμιο δικαστήριο μετά την εξαφάνιση της εκκαλουμένης.</w:t>
      </w:r>
      <w:r w:rsidRPr="00971CDD">
        <w:rPr>
          <w:rStyle w:val="a4"/>
          <w:rFonts w:ascii="Times New Roman" w:hAnsi="Times New Roman" w:cs="Times New Roman"/>
          <w:sz w:val="24"/>
          <w:szCs w:val="24"/>
        </w:rPr>
        <w:footnoteReference w:id="179"/>
      </w:r>
      <w:r w:rsidRPr="00971CDD">
        <w:rPr>
          <w:rFonts w:ascii="Times New Roman" w:hAnsi="Times New Roman" w:cs="Times New Roman"/>
          <w:sz w:val="24"/>
          <w:szCs w:val="24"/>
        </w:rPr>
        <w:t xml:space="preserve"> Η εκδίκαση της υπόθεσης σε πρώτο βαθμό ωσεί παρόντος του διαδίκου επιβάλλει στο δικαστήριο να εκφέρει άποψη ως προς τη νομική και ουσιαστική βασιμότητα των ισχυρισμών των παριστάμενων διαδίκων και επομένως η έφεση πρέπει να περιέχει κάποιο νομικό σφά</w:t>
      </w:r>
      <w:r w:rsidR="007E33C3">
        <w:rPr>
          <w:rFonts w:ascii="Times New Roman" w:hAnsi="Times New Roman" w:cs="Times New Roman"/>
          <w:sz w:val="24"/>
          <w:szCs w:val="24"/>
        </w:rPr>
        <w:t>λμα ή κάποια πραγματική πλημμέλ</w:t>
      </w:r>
      <w:r w:rsidRPr="00971CDD">
        <w:rPr>
          <w:rFonts w:ascii="Times New Roman" w:hAnsi="Times New Roman" w:cs="Times New Roman"/>
          <w:sz w:val="24"/>
          <w:szCs w:val="24"/>
        </w:rPr>
        <w:t>εια του πρωτοβάθμιου δικαστηρίου.</w:t>
      </w:r>
      <w:r w:rsidRPr="00971CDD">
        <w:rPr>
          <w:rStyle w:val="a4"/>
          <w:rFonts w:ascii="Times New Roman" w:hAnsi="Times New Roman" w:cs="Times New Roman"/>
          <w:sz w:val="24"/>
          <w:szCs w:val="24"/>
        </w:rPr>
        <w:footnoteReference w:id="180"/>
      </w:r>
    </w:p>
    <w:p w:rsidR="000C605B" w:rsidRPr="00971CDD" w:rsidRDefault="000C605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Στο πεδίο των δικών περί την εκτέλεση, που όπως εκτενώς υπογραμμίστηκε γίνεται δεκτό ότι απαγορεύεται γενικά η άσκησης ανακοπής ερημοδικίας σε αμφότερους τους βαθμούς δικαιοδοσίας, η κρατούσα άποψη στην ελληνική νομολογία επιστρατεύεται ως αιτιολογία για την υποκατάσταση της λειτουργίας της αναιτιολόγητης ανακοπής με την πλήρη έφεση το ότι η κατά της ερήμην απόφασης έφεση δεν ταυτίζεται κατ’ έννοια με τη διαληφθείσα ανακοπή ερημοδικίας και δεν επέρχεται μ’ αυτόν τον τρόπο περιγραφή της διάταξης του </w:t>
      </w:r>
      <w:r w:rsidRPr="00971CDD">
        <w:rPr>
          <w:rFonts w:ascii="Times New Roman" w:hAnsi="Times New Roman" w:cs="Times New Roman"/>
          <w:sz w:val="24"/>
          <w:szCs w:val="24"/>
        </w:rPr>
        <w:lastRenderedPageBreak/>
        <w:t>άρθρου 937 ΚπολΔ, η οποία απλώς περιορίζεται στο να αποκλείσει μόνο το ένδικο μέσο της ανακοπής ερημοδικίας.</w:t>
      </w:r>
      <w:r w:rsidRPr="00971CDD">
        <w:rPr>
          <w:rStyle w:val="a4"/>
          <w:rFonts w:ascii="Times New Roman" w:hAnsi="Times New Roman" w:cs="Times New Roman"/>
          <w:sz w:val="24"/>
          <w:szCs w:val="24"/>
        </w:rPr>
        <w:footnoteReference w:id="181"/>
      </w:r>
    </w:p>
    <w:p w:rsidR="000C605B" w:rsidRPr="00971CDD" w:rsidRDefault="000C605B"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t xml:space="preserve">Το ερώτημα που περαιτέρω τίθεται είναι κατά πόσον ο ερημοδικασθείς πρωτοδίκως διάδικος μπορεί να προτείνει νέους πραγματικούς ισχυρισμούς, ήτοι νέους λόγους ανακοπής, τους οποίους δεν είχε περιλάβει στο κύριο δικόγραφο της ανακοπής κατά της εκτέλεσης, ούτε στο δικόγραφο των πρόσθετων λόγων του άρθρου 585 ΚπολΔ. </w:t>
      </w:r>
      <w:r w:rsidRPr="00971CDD">
        <w:rPr>
          <w:rFonts w:ascii="Times New Roman" w:hAnsi="Times New Roman" w:cs="Times New Roman"/>
          <w:color w:val="000000" w:themeColor="text1"/>
          <w:sz w:val="24"/>
          <w:szCs w:val="24"/>
        </w:rPr>
        <w:t>Εν προκειμένω υποστηρίζεται ένθερμα ότι δεν επιτρέπεται να προβληθούν νέοι πραγματικοί ισχυρισμοί που δεν περιέχονταν στο αρχικό ή στο τυχόν πρόσθετο δικόγραφο της ανακοπής του διαδίκου, εκτός κι αν οι ισχυρισμοί αυτοί είναι οψιγενείς.</w:t>
      </w:r>
      <w:r w:rsidRPr="00971CDD">
        <w:rPr>
          <w:rStyle w:val="a4"/>
          <w:rFonts w:ascii="Times New Roman" w:hAnsi="Times New Roman" w:cs="Times New Roman"/>
          <w:color w:val="000000" w:themeColor="text1"/>
          <w:sz w:val="24"/>
          <w:szCs w:val="24"/>
        </w:rPr>
        <w:footnoteReference w:id="182"/>
      </w:r>
      <w:r w:rsidRPr="00971CDD">
        <w:rPr>
          <w:rFonts w:ascii="Times New Roman" w:hAnsi="Times New Roman" w:cs="Times New Roman"/>
          <w:color w:val="000000" w:themeColor="text1"/>
          <w:sz w:val="24"/>
          <w:szCs w:val="24"/>
        </w:rPr>
        <w:t xml:space="preserve"> Η απαγόρευση πρότασης νέων λόγων ανακοπής στο δευτεροβάθμιο δικαστήριο υπαγορεύεται από την θεμελιώδη αρχή της μη υπερβάσεως του πρώτου βαθμού δικαιο</w:t>
      </w:r>
      <w:r w:rsidR="00692DAA">
        <w:rPr>
          <w:rFonts w:ascii="Times New Roman" w:hAnsi="Times New Roman" w:cs="Times New Roman"/>
          <w:color w:val="000000" w:themeColor="text1"/>
          <w:sz w:val="24"/>
          <w:szCs w:val="24"/>
        </w:rPr>
        <w:t>δοσίας που απορρέει εκ του συνδυ</w:t>
      </w:r>
      <w:r w:rsidRPr="00971CDD">
        <w:rPr>
          <w:rFonts w:ascii="Times New Roman" w:hAnsi="Times New Roman" w:cs="Times New Roman"/>
          <w:color w:val="000000" w:themeColor="text1"/>
          <w:sz w:val="24"/>
          <w:szCs w:val="24"/>
        </w:rPr>
        <w:t>ασμού των άρθρων 12 παρ. 2, 525 παρ. 1 και 2 ΚπολΔ και 535 παρ. 1</w:t>
      </w:r>
      <w:r w:rsidR="00291ADA">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ΚπολΔ εφαρμοζόμενες ευθέως στις δίκες περί την εκτέλεση, σύμφωνα με την οποίες καμία αίτηση δικαστικής προστασίας δε μπορεί να υποβληθεί απευθείας στο δεύτερο βαθμό δικαιοδοσίας.</w:t>
      </w:r>
      <w:r w:rsidRPr="00971CDD">
        <w:rPr>
          <w:rStyle w:val="a4"/>
          <w:rFonts w:ascii="Times New Roman" w:hAnsi="Times New Roman" w:cs="Times New Roman"/>
          <w:color w:val="000000" w:themeColor="text1"/>
          <w:sz w:val="24"/>
          <w:szCs w:val="24"/>
        </w:rPr>
        <w:footnoteReference w:id="183"/>
      </w:r>
      <w:r w:rsidRPr="00971CDD">
        <w:rPr>
          <w:rFonts w:ascii="Times New Roman" w:hAnsi="Times New Roman" w:cs="Times New Roman"/>
          <w:color w:val="000000" w:themeColor="text1"/>
          <w:sz w:val="24"/>
          <w:szCs w:val="24"/>
        </w:rPr>
        <w:t xml:space="preserve"> Μάλιστα, σύμφωνα με το 535 παρ. 1 ΚπολΔ η εξουσία του εφετείου περιορίζεται στην έρευνα μόνο εκείνων των προς διάγνωση ζητημάτων, τα οποία είχαν υποβληθεί σε πρώτο βαθμό. Επομένως, οι νέοι πραγματικοί ισχυρισμοί που επιτρέπονται απεριόριστα στον δεύτερο βαθμό υπόκεινται στον περιορισμό του άρθρου 585 παρ. 2β ΚπολΔ που ως ειδική ρύθμιση αποκλείει την εφαρμογή της διάταξης του άρθρου 528 ΚπολΔ.</w:t>
      </w:r>
    </w:p>
    <w:p w:rsidR="00992386" w:rsidRPr="00971CDD" w:rsidRDefault="00992386" w:rsidP="000F5643">
      <w:pPr>
        <w:spacing w:after="0"/>
        <w:ind w:right="284"/>
        <w:contextualSpacing/>
        <w:jc w:val="both"/>
        <w:rPr>
          <w:rFonts w:ascii="Times New Roman" w:hAnsi="Times New Roman" w:cs="Times New Roman"/>
          <w:sz w:val="24"/>
          <w:szCs w:val="24"/>
        </w:rPr>
      </w:pPr>
    </w:p>
    <w:p w:rsidR="00C57538" w:rsidRPr="00971CDD" w:rsidRDefault="00C57538" w:rsidP="000F5643">
      <w:pPr>
        <w:pStyle w:val="a5"/>
        <w:numPr>
          <w:ilvl w:val="0"/>
          <w:numId w:val="5"/>
        </w:numPr>
        <w:ind w:left="0"/>
        <w:jc w:val="both"/>
        <w:outlineLvl w:val="1"/>
        <w:rPr>
          <w:rFonts w:ascii="Times New Roman" w:hAnsi="Times New Roman" w:cs="Times New Roman"/>
          <w:sz w:val="24"/>
          <w:szCs w:val="24"/>
          <w:lang w:val="en-US"/>
        </w:rPr>
      </w:pPr>
      <w:bookmarkStart w:id="33" w:name="_Toc462167360"/>
      <w:r w:rsidRPr="00971CDD">
        <w:rPr>
          <w:rFonts w:ascii="Times New Roman" w:hAnsi="Times New Roman" w:cs="Times New Roman"/>
          <w:sz w:val="24"/>
          <w:szCs w:val="24"/>
        </w:rPr>
        <w:t>Άσκηση έκτακτων ενδίκων μέσων</w:t>
      </w:r>
      <w:bookmarkEnd w:id="33"/>
    </w:p>
    <w:p w:rsidR="00C57538" w:rsidRPr="00971CDD" w:rsidRDefault="00C57538" w:rsidP="000F5643">
      <w:pPr>
        <w:pStyle w:val="a5"/>
        <w:ind w:left="1080"/>
        <w:jc w:val="both"/>
        <w:rPr>
          <w:rFonts w:ascii="Times New Roman" w:hAnsi="Times New Roman" w:cs="Times New Roman"/>
          <w:sz w:val="24"/>
          <w:szCs w:val="24"/>
          <w:lang w:val="en-US"/>
        </w:rPr>
      </w:pPr>
    </w:p>
    <w:p w:rsidR="00F06C46" w:rsidRPr="00971CDD" w:rsidRDefault="000C605B" w:rsidP="000F5643">
      <w:pPr>
        <w:pStyle w:val="a5"/>
        <w:ind w:left="0"/>
        <w:jc w:val="both"/>
        <w:outlineLvl w:val="2"/>
        <w:rPr>
          <w:rFonts w:ascii="Times New Roman" w:hAnsi="Times New Roman" w:cs="Times New Roman"/>
          <w:sz w:val="24"/>
          <w:szCs w:val="24"/>
        </w:rPr>
      </w:pPr>
      <w:bookmarkStart w:id="34" w:name="_Toc462167361"/>
      <w:r w:rsidRPr="00971CDD">
        <w:rPr>
          <w:rFonts w:ascii="Times New Roman" w:hAnsi="Times New Roman" w:cs="Times New Roman"/>
          <w:sz w:val="24"/>
          <w:szCs w:val="24"/>
        </w:rPr>
        <w:t xml:space="preserve">α. </w:t>
      </w:r>
      <w:r w:rsidR="00F06C46" w:rsidRPr="00971CDD">
        <w:rPr>
          <w:rFonts w:ascii="Times New Roman" w:hAnsi="Times New Roman" w:cs="Times New Roman"/>
          <w:sz w:val="24"/>
          <w:szCs w:val="24"/>
        </w:rPr>
        <w:t>Αναίρεση</w:t>
      </w:r>
      <w:bookmarkEnd w:id="34"/>
    </w:p>
    <w:p w:rsidR="00081F10" w:rsidRPr="00971CDD" w:rsidRDefault="00F06C46"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Καταρχήν, δυνάμει του άρθρου 10 παρ. 6 ν. 2145/1993 προστέθηκε δεύτερη παράγραφος στο άρθρο 937 ΚπολΔ που εισήγαγε ειδικές ρυθμίσεις αναφορικά με την αναιρετική διαδικασία στις δίκες περί την εκτέλεση.</w:t>
      </w:r>
      <w:r w:rsidR="009035F7" w:rsidRPr="00971CDD">
        <w:rPr>
          <w:rStyle w:val="a4"/>
          <w:rFonts w:ascii="Times New Roman" w:hAnsi="Times New Roman" w:cs="Times New Roman"/>
          <w:sz w:val="24"/>
          <w:szCs w:val="24"/>
        </w:rPr>
        <w:footnoteReference w:id="184"/>
      </w:r>
      <w:r w:rsidR="0080799D" w:rsidRPr="00971CDD">
        <w:rPr>
          <w:rFonts w:ascii="Times New Roman" w:hAnsi="Times New Roman" w:cs="Times New Roman"/>
          <w:sz w:val="24"/>
          <w:szCs w:val="24"/>
        </w:rPr>
        <w:t xml:space="preserve"> Έτσι, η προθεσμία που καθιερώθηκε για την άσκηση αναίρεσης στην εκτελεστική δίκη, όταν ο αναιρεσείων διαμένει στο εξωτερικό ή είναι άγνωστης διαμονής είναι εξήντα ημέρες (937 παρ.2 εδ.α ΚπολΔ) κατ’ αντιδιαστολή με την προθεσμία των ενενήντα ημερών που ισχύει γενικότερα στις αναιρετικές δίκες σύμφωνα με το άρθρο 564 παρ. 2 ΚπολΔ. Επιπλέον, η δικάσιμος που ορίζεται για τη συζήτηση της </w:t>
      </w:r>
      <w:r w:rsidR="0080799D" w:rsidRPr="00971CDD">
        <w:rPr>
          <w:rFonts w:ascii="Times New Roman" w:hAnsi="Times New Roman" w:cs="Times New Roman"/>
          <w:sz w:val="24"/>
          <w:szCs w:val="24"/>
        </w:rPr>
        <w:lastRenderedPageBreak/>
        <w:t>αναίρεσης δεν επιτρέπεται να υπερβαίνει τους έξι μήνες</w:t>
      </w:r>
      <w:r w:rsidR="008D63E7" w:rsidRPr="00971CDD">
        <w:rPr>
          <w:rFonts w:ascii="Times New Roman" w:hAnsi="Times New Roman" w:cs="Times New Roman"/>
          <w:sz w:val="24"/>
          <w:szCs w:val="24"/>
        </w:rPr>
        <w:t xml:space="preserve"> (937 παρ.2 εδ.β’ ΚπολΔ), ενώ και οι προθεσμίες για την επίδοση της κλήσης προς συζήτηση της αναίρεσης καθορίζονται ενιαία σε τουλάχιστον εξήντα ημέρες  πριν τη συζήτηση (937 παρ.1 εδ.</w:t>
      </w:r>
      <w:r w:rsidR="008D7033">
        <w:rPr>
          <w:rFonts w:ascii="Times New Roman" w:hAnsi="Times New Roman" w:cs="Times New Roman"/>
          <w:sz w:val="24"/>
          <w:szCs w:val="24"/>
        </w:rPr>
        <w:t xml:space="preserve"> </w:t>
      </w:r>
      <w:r w:rsidR="008D63E7" w:rsidRPr="00971CDD">
        <w:rPr>
          <w:rFonts w:ascii="Times New Roman" w:hAnsi="Times New Roman" w:cs="Times New Roman"/>
          <w:sz w:val="24"/>
          <w:szCs w:val="24"/>
        </w:rPr>
        <w:t>γ</w:t>
      </w:r>
      <w:r w:rsidR="008D7033">
        <w:rPr>
          <w:rFonts w:ascii="Times New Roman" w:hAnsi="Times New Roman" w:cs="Times New Roman"/>
          <w:sz w:val="24"/>
          <w:szCs w:val="24"/>
        </w:rPr>
        <w:t>’</w:t>
      </w:r>
      <w:r w:rsidR="008D63E7" w:rsidRPr="00971CDD">
        <w:rPr>
          <w:rFonts w:ascii="Times New Roman" w:hAnsi="Times New Roman" w:cs="Times New Roman"/>
          <w:sz w:val="24"/>
          <w:szCs w:val="24"/>
        </w:rPr>
        <w:t xml:space="preserve"> ΚπολΔ). Τέλος, κατ’ άρθρον 937 παρ.2 εδ.δ’ ΚπολΔ που παραπέμπει στο άρθρο 575 ΚπολΔ η αναβολή της συζήτησης δε μπορεί να οριστεί</w:t>
      </w:r>
      <w:r w:rsidR="004736D9">
        <w:rPr>
          <w:rFonts w:ascii="Times New Roman" w:hAnsi="Times New Roman" w:cs="Times New Roman"/>
          <w:sz w:val="24"/>
          <w:szCs w:val="24"/>
        </w:rPr>
        <w:t xml:space="preserve"> σε χρόνο μεταγενέστερο των σαρα</w:t>
      </w:r>
      <w:r w:rsidR="008D63E7" w:rsidRPr="00971CDD">
        <w:rPr>
          <w:rFonts w:ascii="Times New Roman" w:hAnsi="Times New Roman" w:cs="Times New Roman"/>
          <w:sz w:val="24"/>
          <w:szCs w:val="24"/>
        </w:rPr>
        <w:t>νταπέντε</w:t>
      </w:r>
      <w:r w:rsidR="00291ADA">
        <w:rPr>
          <w:rFonts w:ascii="Times New Roman" w:hAnsi="Times New Roman" w:cs="Times New Roman"/>
          <w:sz w:val="24"/>
          <w:szCs w:val="24"/>
        </w:rPr>
        <w:t xml:space="preserve"> (45)</w:t>
      </w:r>
      <w:r w:rsidR="008D63E7" w:rsidRPr="00971CDD">
        <w:rPr>
          <w:rFonts w:ascii="Times New Roman" w:hAnsi="Times New Roman" w:cs="Times New Roman"/>
          <w:sz w:val="24"/>
          <w:szCs w:val="24"/>
        </w:rPr>
        <w:t xml:space="preserve"> ημερών από τη δικάσιμο. </w:t>
      </w:r>
      <w:r w:rsidR="00081F10" w:rsidRPr="00971CDD">
        <w:rPr>
          <w:rFonts w:ascii="Times New Roman" w:hAnsi="Times New Roman" w:cs="Times New Roman"/>
          <w:sz w:val="24"/>
          <w:szCs w:val="24"/>
        </w:rPr>
        <w:t>Με τη νέα αυτή διάταξη γίνονται αποδεκτές προηγούμενες σχετικές προτάσεις συντμήσεως όλων των κρίσιμων για την άσκηση της αναιρέσεως προθεσμιών προς στο σκοπό επιτάχυνσεως της εκτελεστικής διαδικασίας.</w:t>
      </w:r>
      <w:r w:rsidR="00BF77A0" w:rsidRPr="00971CDD">
        <w:rPr>
          <w:rStyle w:val="a4"/>
          <w:rFonts w:ascii="Times New Roman" w:hAnsi="Times New Roman" w:cs="Times New Roman"/>
          <w:sz w:val="24"/>
          <w:szCs w:val="24"/>
        </w:rPr>
        <w:footnoteReference w:id="185"/>
      </w:r>
    </w:p>
    <w:p w:rsidR="00F920EC" w:rsidRPr="00597931" w:rsidRDefault="00FA6290"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t xml:space="preserve">Το πλέον, εντούτοις, πολυσυζητούμενο ζήτημα σε θεωρία και νομολογία αναφορικά με το εν λόγω έκτακτο ένδικο μέσο είναι κατά πόσον δικαιολογείται επίκληση αναιρετικού λόγου εκ του άρθρου 559 αρ. 14 ή των άρθρων 559 αρ. 1 και 19 </w:t>
      </w:r>
      <w:r w:rsidR="006668E0" w:rsidRPr="00971CDD">
        <w:rPr>
          <w:rFonts w:ascii="Times New Roman" w:hAnsi="Times New Roman" w:cs="Times New Roman"/>
          <w:sz w:val="24"/>
          <w:szCs w:val="24"/>
        </w:rPr>
        <w:t>ΚπολΔ προκειμένου απόφαση του δικαστηρίου της ουσίας να καταστεί ευεπίφορη στο ένδικο αυτό μέσο. Περαιτέρω, σε δεύτερο στάδιο χρήζει διευρεύνησης το εύρος του πεδίου εφαρμογής του αναιρετικού ελέγχου από τον αρ. 14 του άρθρου 559 ΚπολΔ και αντίστοιχα το</w:t>
      </w:r>
      <w:r w:rsidR="003970BD" w:rsidRPr="00971CDD">
        <w:rPr>
          <w:rFonts w:ascii="Times New Roman" w:hAnsi="Times New Roman" w:cs="Times New Roman"/>
          <w:sz w:val="24"/>
          <w:szCs w:val="24"/>
        </w:rPr>
        <w:t xml:space="preserve"> πεδίο εφαρμογής των αναιρετι</w:t>
      </w:r>
      <w:r w:rsidR="001C5C26" w:rsidRPr="00971CDD">
        <w:rPr>
          <w:rFonts w:ascii="Times New Roman" w:hAnsi="Times New Roman" w:cs="Times New Roman"/>
          <w:sz w:val="24"/>
          <w:szCs w:val="24"/>
        </w:rPr>
        <w:t>κών λόγων 559 αρ.1 και 19 ΚπολΔ. Η υπαγωγή των λόγων στο αναιρετικό</w:t>
      </w:r>
      <w:r w:rsidR="000A7823">
        <w:rPr>
          <w:rFonts w:ascii="Times New Roman" w:hAnsi="Times New Roman" w:cs="Times New Roman"/>
          <w:sz w:val="24"/>
          <w:szCs w:val="24"/>
        </w:rPr>
        <w:t xml:space="preserve"> βεληνεκές του άρθρου 559 αρ. 14</w:t>
      </w:r>
      <w:r w:rsidR="001C5C26" w:rsidRPr="00971CDD">
        <w:rPr>
          <w:rFonts w:ascii="Times New Roman" w:hAnsi="Times New Roman" w:cs="Times New Roman"/>
          <w:sz w:val="24"/>
          <w:szCs w:val="24"/>
        </w:rPr>
        <w:t xml:space="preserve"> ή αντίστοιχα των άρθρων 559 αρ. 1 κ</w:t>
      </w:r>
      <w:r w:rsidR="00640E21">
        <w:rPr>
          <w:rFonts w:ascii="Times New Roman" w:hAnsi="Times New Roman" w:cs="Times New Roman"/>
          <w:sz w:val="24"/>
          <w:szCs w:val="24"/>
        </w:rPr>
        <w:t>αι 19 ΚπολΔ εδράζεται στη θεμελιώ</w:t>
      </w:r>
      <w:r w:rsidR="001C5C26" w:rsidRPr="00971CDD">
        <w:rPr>
          <w:rFonts w:ascii="Times New Roman" w:hAnsi="Times New Roman" w:cs="Times New Roman"/>
          <w:sz w:val="24"/>
          <w:szCs w:val="24"/>
        </w:rPr>
        <w:t>δη διάκριση που επιχειρείται στο χώρο της αναιρετικής δίκης μεταξύ δικονομικών και ουσιαστικών κανόνων δικαίου</w:t>
      </w:r>
      <w:r w:rsidR="00265C74" w:rsidRPr="00971CDD">
        <w:rPr>
          <w:rFonts w:ascii="Times New Roman" w:hAnsi="Times New Roman" w:cs="Times New Roman"/>
          <w:sz w:val="24"/>
          <w:szCs w:val="24"/>
        </w:rPr>
        <w:t xml:space="preserve">. </w:t>
      </w:r>
      <w:r w:rsidR="00597931">
        <w:rPr>
          <w:rFonts w:ascii="Times New Roman" w:hAnsi="Times New Roman" w:cs="Times New Roman"/>
          <w:color w:val="000000" w:themeColor="text1"/>
          <w:sz w:val="24"/>
          <w:szCs w:val="24"/>
        </w:rPr>
        <w:t>Σ</w:t>
      </w:r>
      <w:r w:rsidR="00FE4809" w:rsidRPr="00597931">
        <w:rPr>
          <w:rFonts w:ascii="Times New Roman" w:hAnsi="Times New Roman" w:cs="Times New Roman"/>
          <w:color w:val="000000" w:themeColor="text1"/>
          <w:sz w:val="24"/>
          <w:szCs w:val="24"/>
        </w:rPr>
        <w:t>ύμφωνα με την αντίληψη που κρατεί στο ελληνικό δίκαιο το δικονομικό δίκαιο αποτελεί ένα σύστημα κανόνων δικαίου, οι οποίοι συνολικά θεωρούμενοι αποβλέπουν κατά</w:t>
      </w:r>
      <w:r w:rsidR="009C4A1F">
        <w:rPr>
          <w:rFonts w:ascii="Times New Roman" w:hAnsi="Times New Roman" w:cs="Times New Roman"/>
          <w:color w:val="000000" w:themeColor="text1"/>
          <w:sz w:val="24"/>
          <w:szCs w:val="24"/>
        </w:rPr>
        <w:t xml:space="preserve"> </w:t>
      </w:r>
      <w:r w:rsidR="00FE4809" w:rsidRPr="00597931">
        <w:rPr>
          <w:rFonts w:ascii="Times New Roman" w:hAnsi="Times New Roman" w:cs="Times New Roman"/>
          <w:color w:val="000000" w:themeColor="text1"/>
          <w:sz w:val="24"/>
          <w:szCs w:val="24"/>
        </w:rPr>
        <w:t>πρώτο λόγο στην προστασία των δικα</w:t>
      </w:r>
      <w:r w:rsidR="00597931">
        <w:rPr>
          <w:rFonts w:ascii="Times New Roman" w:hAnsi="Times New Roman" w:cs="Times New Roman"/>
          <w:color w:val="000000" w:themeColor="text1"/>
          <w:sz w:val="24"/>
          <w:szCs w:val="24"/>
        </w:rPr>
        <w:t>ι</w:t>
      </w:r>
      <w:r w:rsidR="00FE4809" w:rsidRPr="00597931">
        <w:rPr>
          <w:rFonts w:ascii="Times New Roman" w:hAnsi="Times New Roman" w:cs="Times New Roman"/>
          <w:color w:val="000000" w:themeColor="text1"/>
          <w:sz w:val="24"/>
          <w:szCs w:val="24"/>
        </w:rPr>
        <w:t>ωμάτων και συμφερόντων των κοινωνών του δικαίου και μέσω αυτής στην αποκατάσταση της κοινωνικής ειρήνης της διασαλευόμενης από τη διαφορά που ανέκυψε</w:t>
      </w:r>
      <w:r w:rsidR="00855F45" w:rsidRPr="00597931">
        <w:rPr>
          <w:rFonts w:ascii="Times New Roman" w:hAnsi="Times New Roman" w:cs="Times New Roman"/>
          <w:color w:val="000000" w:themeColor="text1"/>
          <w:sz w:val="24"/>
          <w:szCs w:val="24"/>
        </w:rPr>
        <w:t>. Αντίθετα, το ουσιαστικό δίκαιο αποβλέπει στη ρύθμιση της συμπεριφοράς των κοινωνών του δικαίου.</w:t>
      </w:r>
      <w:r w:rsidR="00855F45" w:rsidRPr="00597931">
        <w:rPr>
          <w:rStyle w:val="a4"/>
          <w:rFonts w:ascii="Times New Roman" w:hAnsi="Times New Roman" w:cs="Times New Roman"/>
          <w:color w:val="000000" w:themeColor="text1"/>
          <w:sz w:val="24"/>
          <w:szCs w:val="24"/>
        </w:rPr>
        <w:footnoteReference w:id="186"/>
      </w:r>
      <w:r w:rsidR="00F920EC" w:rsidRPr="00597931">
        <w:rPr>
          <w:rFonts w:ascii="Times New Roman" w:hAnsi="Times New Roman" w:cs="Times New Roman"/>
          <w:color w:val="000000" w:themeColor="text1"/>
          <w:sz w:val="24"/>
          <w:szCs w:val="24"/>
        </w:rPr>
        <w:t xml:space="preserve"> Με άλλα λόγια, το δικονομικό δίκαιο απαρτίζεται α</w:t>
      </w:r>
      <w:r w:rsidR="00640E21" w:rsidRPr="00597931">
        <w:rPr>
          <w:rFonts w:ascii="Times New Roman" w:hAnsi="Times New Roman" w:cs="Times New Roman"/>
          <w:color w:val="000000" w:themeColor="text1"/>
          <w:sz w:val="24"/>
          <w:szCs w:val="24"/>
        </w:rPr>
        <w:t>π</w:t>
      </w:r>
      <w:r w:rsidR="00F920EC" w:rsidRPr="00597931">
        <w:rPr>
          <w:rFonts w:ascii="Times New Roman" w:hAnsi="Times New Roman" w:cs="Times New Roman"/>
          <w:color w:val="000000" w:themeColor="text1"/>
          <w:sz w:val="24"/>
          <w:szCs w:val="24"/>
        </w:rPr>
        <w:t xml:space="preserve">ό κανόνες δικαίου που καθορίζουν τα όργανα, τις </w:t>
      </w:r>
      <w:r w:rsidR="008B5560" w:rsidRPr="00597931">
        <w:rPr>
          <w:rFonts w:ascii="Times New Roman" w:hAnsi="Times New Roman" w:cs="Times New Roman"/>
          <w:color w:val="000000" w:themeColor="text1"/>
          <w:sz w:val="24"/>
          <w:szCs w:val="24"/>
        </w:rPr>
        <w:t>προϋ</w:t>
      </w:r>
      <w:r w:rsidR="00F920EC" w:rsidRPr="00597931">
        <w:rPr>
          <w:rFonts w:ascii="Times New Roman" w:hAnsi="Times New Roman" w:cs="Times New Roman"/>
          <w:color w:val="000000" w:themeColor="text1"/>
          <w:sz w:val="24"/>
          <w:szCs w:val="24"/>
        </w:rPr>
        <w:t>ποθέσεις και την παροχή της δικαστικής προστασίας, κατ’ αντιδιαστολή με τους κανόνες του ουσιαστικού δικαίου που απευθύνουν επιταγές και απαγορεύσεις στους κοινωνούς του δικαίου με σκοπό τη ρύθμιση της συμπεριφοράς τους.</w:t>
      </w:r>
      <w:r w:rsidR="00F920EC" w:rsidRPr="00597931">
        <w:rPr>
          <w:rStyle w:val="a4"/>
          <w:rFonts w:ascii="Times New Roman" w:hAnsi="Times New Roman" w:cs="Times New Roman"/>
          <w:color w:val="000000" w:themeColor="text1"/>
          <w:sz w:val="24"/>
          <w:szCs w:val="24"/>
        </w:rPr>
        <w:footnoteReference w:id="187"/>
      </w:r>
    </w:p>
    <w:p w:rsidR="003970BD" w:rsidRPr="00971CDD" w:rsidRDefault="00265C74"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Καταρχήν, αξίζει να λεχθεί ότι ο αναιρετικός λόγος του άρθρου 559 αρ. 19 ΚπολΔ αναδεικνύεται ως ο δημοφιλέστερος στο πεδίο της αναγκαστικής εκτέλεσης</w:t>
      </w:r>
      <w:r w:rsidR="00154A45" w:rsidRPr="00971CDD">
        <w:rPr>
          <w:rFonts w:ascii="Times New Roman" w:hAnsi="Times New Roman" w:cs="Times New Roman"/>
          <w:sz w:val="24"/>
          <w:szCs w:val="24"/>
        </w:rPr>
        <w:t xml:space="preserve"> εξ’ απόψεως εύρους περιεχόμενου και νομολογιακής εφαρμογής</w:t>
      </w:r>
      <w:r w:rsidRPr="00971CDD">
        <w:rPr>
          <w:rFonts w:ascii="Times New Roman" w:hAnsi="Times New Roman" w:cs="Times New Roman"/>
          <w:sz w:val="24"/>
          <w:szCs w:val="24"/>
        </w:rPr>
        <w:t>.</w:t>
      </w:r>
      <w:r w:rsidRPr="00971CDD">
        <w:rPr>
          <w:rStyle w:val="a4"/>
          <w:rFonts w:ascii="Times New Roman" w:hAnsi="Times New Roman" w:cs="Times New Roman"/>
          <w:sz w:val="24"/>
          <w:szCs w:val="24"/>
        </w:rPr>
        <w:footnoteReference w:id="188"/>
      </w:r>
      <w:r w:rsidRPr="00971CDD">
        <w:rPr>
          <w:rFonts w:ascii="Times New Roman" w:hAnsi="Times New Roman" w:cs="Times New Roman"/>
          <w:sz w:val="24"/>
          <w:szCs w:val="24"/>
        </w:rPr>
        <w:t xml:space="preserve"> Η διαπίστωση αυτή</w:t>
      </w:r>
      <w:r w:rsidR="00FE4809" w:rsidRPr="00971CDD">
        <w:rPr>
          <w:rFonts w:ascii="Times New Roman" w:hAnsi="Times New Roman" w:cs="Times New Roman"/>
          <w:sz w:val="24"/>
          <w:szCs w:val="24"/>
        </w:rPr>
        <w:t xml:space="preserve"> δικαιολογείται από</w:t>
      </w:r>
      <w:r w:rsidRPr="00971CDD">
        <w:rPr>
          <w:rFonts w:ascii="Times New Roman" w:hAnsi="Times New Roman" w:cs="Times New Roman"/>
          <w:sz w:val="24"/>
          <w:szCs w:val="24"/>
        </w:rPr>
        <w:t xml:space="preserve"> τη φύση της αναγκαστικής εκτέλεσης, η </w:t>
      </w:r>
      <w:r w:rsidRPr="00971CDD">
        <w:rPr>
          <w:rFonts w:ascii="Times New Roman" w:hAnsi="Times New Roman" w:cs="Times New Roman"/>
          <w:sz w:val="24"/>
          <w:szCs w:val="24"/>
        </w:rPr>
        <w:lastRenderedPageBreak/>
        <w:t>οποία συντίθεται από μια αλληλουχία διαδικαστικών πράξεων, που διακρίνονται από την έντονη δικονομική τους τυπικότητα και των οποίων η ακυρότητα δεν επέρχεται αυτοδικαίως.</w:t>
      </w:r>
      <w:r w:rsidR="00B07B02" w:rsidRPr="00971CDD">
        <w:rPr>
          <w:rStyle w:val="a4"/>
          <w:rFonts w:ascii="Times New Roman" w:hAnsi="Times New Roman" w:cs="Times New Roman"/>
          <w:sz w:val="24"/>
          <w:szCs w:val="24"/>
        </w:rPr>
        <w:footnoteReference w:id="189"/>
      </w:r>
      <w:r w:rsidR="00552881" w:rsidRPr="00971CDD">
        <w:rPr>
          <w:rFonts w:ascii="Times New Roman" w:hAnsi="Times New Roman" w:cs="Times New Roman"/>
          <w:sz w:val="24"/>
          <w:szCs w:val="24"/>
        </w:rPr>
        <w:t xml:space="preserve"> Έχει κριθεί από την Ολομέλεια του ΑΠ ότι στον αναιρετικό λόγο 559 αρ. 14 ΚπολΔ εντάσσονται μόνο οι δικονομικές ακυρότητες, εκεί</w:t>
      </w:r>
      <w:r w:rsidR="005C6DD8" w:rsidRPr="00971CDD">
        <w:rPr>
          <w:rFonts w:ascii="Times New Roman" w:hAnsi="Times New Roman" w:cs="Times New Roman"/>
          <w:sz w:val="24"/>
          <w:szCs w:val="24"/>
        </w:rPr>
        <w:t>ν</w:t>
      </w:r>
      <w:r w:rsidR="00552881" w:rsidRPr="00971CDD">
        <w:rPr>
          <w:rFonts w:ascii="Times New Roman" w:hAnsi="Times New Roman" w:cs="Times New Roman"/>
          <w:sz w:val="24"/>
          <w:szCs w:val="24"/>
        </w:rPr>
        <w:t>ες δηλαδή που ανάγονται στη διαδικασία της αναγκαστικής εκτέλεσης και επέρχονται συνεπεία εφαρμογής δικονομικώ</w:t>
      </w:r>
      <w:r w:rsidR="005C6DD8" w:rsidRPr="00971CDD">
        <w:rPr>
          <w:rFonts w:ascii="Times New Roman" w:hAnsi="Times New Roman" w:cs="Times New Roman"/>
          <w:sz w:val="24"/>
          <w:szCs w:val="24"/>
        </w:rPr>
        <w:t>ν διατάξεων</w:t>
      </w:r>
      <w:r w:rsidR="00086BF8" w:rsidRPr="00971CDD">
        <w:rPr>
          <w:rFonts w:ascii="Times New Roman" w:hAnsi="Times New Roman" w:cs="Times New Roman"/>
          <w:sz w:val="24"/>
          <w:szCs w:val="24"/>
        </w:rPr>
        <w:t>.</w:t>
      </w:r>
      <w:r w:rsidR="00086BF8" w:rsidRPr="00971CDD">
        <w:rPr>
          <w:rStyle w:val="a4"/>
          <w:rFonts w:ascii="Times New Roman" w:hAnsi="Times New Roman" w:cs="Times New Roman"/>
          <w:sz w:val="24"/>
          <w:szCs w:val="24"/>
        </w:rPr>
        <w:footnoteReference w:id="190"/>
      </w:r>
      <w:r w:rsidR="008247E1" w:rsidRPr="00971CDD">
        <w:rPr>
          <w:rFonts w:ascii="Times New Roman" w:hAnsi="Times New Roman" w:cs="Times New Roman"/>
          <w:sz w:val="24"/>
          <w:szCs w:val="24"/>
        </w:rPr>
        <w:t xml:space="preserve"> Είναι αναντίρρητο ότι η διάταξη που συνδέεται άρρηκτα με δικονομικές ακυρότητες δεν είναι άλλη από τη διάταξη του άρθρου 159 ΚπολΔ στην οποία αποτυπώνονται τρεις μορφές δικονομικής ακυρότητας. Μάλιστα, κατά κρατούσα άποψη στην ελληνική νομολογία στο πεδίο εφαρμογής του άρθρου 559 αρ. 14 δεν εντάσσεται μόνο η περίπτωση της δικονομικής ακυρότητας του 159 αρ.2</w:t>
      </w:r>
      <w:r w:rsidR="00712FB4" w:rsidRPr="00971CDD">
        <w:rPr>
          <w:rStyle w:val="a4"/>
          <w:rFonts w:ascii="Times New Roman" w:hAnsi="Times New Roman" w:cs="Times New Roman"/>
          <w:sz w:val="24"/>
          <w:szCs w:val="24"/>
        </w:rPr>
        <w:footnoteReference w:id="191"/>
      </w:r>
      <w:r w:rsidR="008247E1" w:rsidRPr="00971CDD">
        <w:rPr>
          <w:rFonts w:ascii="Times New Roman" w:hAnsi="Times New Roman" w:cs="Times New Roman"/>
          <w:sz w:val="24"/>
          <w:szCs w:val="24"/>
        </w:rPr>
        <w:t>, αλλά συμπεριλαμβάνονται και οι δικονομικές ακυρότητες του άρθρου 159 αρ. 1 και 3 ΚπολΔ</w:t>
      </w:r>
      <w:r w:rsidR="00DB0076" w:rsidRPr="00971CDD">
        <w:rPr>
          <w:rFonts w:ascii="Times New Roman" w:hAnsi="Times New Roman" w:cs="Times New Roman"/>
          <w:sz w:val="24"/>
          <w:szCs w:val="24"/>
        </w:rPr>
        <w:t>.</w:t>
      </w:r>
      <w:r w:rsidR="00DB0076" w:rsidRPr="00971CDD">
        <w:rPr>
          <w:rStyle w:val="a4"/>
          <w:rFonts w:ascii="Times New Roman" w:hAnsi="Times New Roman" w:cs="Times New Roman"/>
          <w:sz w:val="24"/>
          <w:szCs w:val="24"/>
        </w:rPr>
        <w:footnoteReference w:id="192"/>
      </w:r>
      <w:r w:rsidR="00DB0076" w:rsidRPr="00971CDD">
        <w:rPr>
          <w:rFonts w:ascii="Times New Roman" w:hAnsi="Times New Roman" w:cs="Times New Roman"/>
          <w:sz w:val="24"/>
          <w:szCs w:val="24"/>
        </w:rPr>
        <w:t xml:space="preserve"> Πιο συγκεκριμένα, ακυρότητα απαγγέλλεται είτε «επειδή το δικαστήριο της ουσίας έπρεπε κατ’ άρθρον 159 αρ.1 και 2 ΚπολΔ να κηρύξει την ακυρότητα και δεν την κήρυξε και το αντίστροφο, ήτοι όταν κήρυξε την ακυρότητα, ενώ δεν έπρεπε, είτε όταν κατ’ άρθρο 159 αρ. 3 ΚπολΔ το δικαστήριο ουσίας διαπίστωσε τη συνδρομή δικονομικής βλάβης και μολαταύτα δεν κήρυξε την ακυρότητα και αντίστροφα, ήτοι όταν κήρυξε την ακυρότητα παρόλο που δε συνέτρεχε το στοιχείο της βλάβης.</w:t>
      </w:r>
      <w:r w:rsidR="00882840" w:rsidRPr="00971CDD">
        <w:rPr>
          <w:rStyle w:val="a4"/>
          <w:rFonts w:ascii="Times New Roman" w:hAnsi="Times New Roman" w:cs="Times New Roman"/>
          <w:sz w:val="24"/>
          <w:szCs w:val="24"/>
        </w:rPr>
        <w:footnoteReference w:id="193"/>
      </w:r>
      <w:r w:rsidR="001F146C" w:rsidRPr="00971CDD">
        <w:rPr>
          <w:rFonts w:ascii="Times New Roman" w:hAnsi="Times New Roman" w:cs="Times New Roman"/>
          <w:sz w:val="24"/>
          <w:szCs w:val="24"/>
        </w:rPr>
        <w:t xml:space="preserve"> Μάλιστα, ο σχετικός αναιρετικός λόγος δε περιορίζεται μόνο στην ακυρότητα ή στο απαράδεκτο που πρέπει να προταθεί από τον ενδιαφερόμενο διάδικο, αλλά περιλαμβάνει και την αυτεπάγγελτη κήρυξη ή μη κήρυξη τους.</w:t>
      </w:r>
      <w:r w:rsidR="001F146C" w:rsidRPr="00971CDD">
        <w:rPr>
          <w:rStyle w:val="a4"/>
          <w:rFonts w:ascii="Times New Roman" w:hAnsi="Times New Roman" w:cs="Times New Roman"/>
          <w:sz w:val="24"/>
          <w:szCs w:val="24"/>
        </w:rPr>
        <w:footnoteReference w:id="194"/>
      </w:r>
    </w:p>
    <w:p w:rsidR="00397981" w:rsidRPr="00971CDD" w:rsidRDefault="0024118C"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Επιπλέον, παρόλο που διατυπώθηκε στη θεωρία η ερμηνευτική θέση ότι στο ρυθμιστικό πεδίο του 559 αρ.14 ΚπολΔ δεν υπάγονται διαδικαστικές πράξεις οι οποίες δεν εκτυλίσσονται στα πλαίσια δίκης</w:t>
      </w:r>
      <w:r w:rsidR="002511BE" w:rsidRPr="00971CDD">
        <w:rPr>
          <w:rStyle w:val="a4"/>
          <w:rFonts w:ascii="Times New Roman" w:hAnsi="Times New Roman" w:cs="Times New Roman"/>
          <w:sz w:val="24"/>
          <w:szCs w:val="24"/>
        </w:rPr>
        <w:footnoteReference w:id="195"/>
      </w:r>
      <w:r w:rsidRPr="00971CDD">
        <w:rPr>
          <w:rFonts w:ascii="Times New Roman" w:hAnsi="Times New Roman" w:cs="Times New Roman"/>
          <w:sz w:val="24"/>
          <w:szCs w:val="24"/>
        </w:rPr>
        <w:t>, κυρίαρχη κατέστη εκ των υστέρων</w:t>
      </w:r>
      <w:r w:rsidR="00397981" w:rsidRPr="00971CDD">
        <w:rPr>
          <w:rFonts w:ascii="Times New Roman" w:hAnsi="Times New Roman" w:cs="Times New Roman"/>
          <w:sz w:val="24"/>
          <w:szCs w:val="24"/>
        </w:rPr>
        <w:t xml:space="preserve"> η αντίληψη ότι μπορούν να θεμελιώσουν τον αναιρετικό λόγο του άρθρου 559 αρ. 14 ΚπολΔ </w:t>
      </w:r>
      <w:r w:rsidRPr="00971CDD">
        <w:rPr>
          <w:rFonts w:ascii="Times New Roman" w:hAnsi="Times New Roman" w:cs="Times New Roman"/>
          <w:sz w:val="24"/>
          <w:szCs w:val="24"/>
        </w:rPr>
        <w:t>και</w:t>
      </w:r>
      <w:r w:rsidR="00397981" w:rsidRPr="00971CDD">
        <w:rPr>
          <w:rFonts w:ascii="Times New Roman" w:hAnsi="Times New Roman" w:cs="Times New Roman"/>
          <w:sz w:val="24"/>
          <w:szCs w:val="24"/>
        </w:rPr>
        <w:t xml:space="preserve"> ακυρότητες της </w:t>
      </w:r>
      <w:r w:rsidRPr="00971CDD">
        <w:rPr>
          <w:rFonts w:ascii="Times New Roman" w:hAnsi="Times New Roman" w:cs="Times New Roman"/>
          <w:sz w:val="24"/>
          <w:szCs w:val="24"/>
        </w:rPr>
        <w:t>αναγκαστικής εκτέλεσης</w:t>
      </w:r>
      <w:r w:rsidR="00397981" w:rsidRPr="00971CDD">
        <w:rPr>
          <w:rFonts w:ascii="Times New Roman" w:hAnsi="Times New Roman" w:cs="Times New Roman"/>
          <w:sz w:val="24"/>
          <w:szCs w:val="24"/>
        </w:rPr>
        <w:t xml:space="preserve"> εφόσον θεμελιώνουν λόγους ανακοπής προβαλλόμενους με το σχετικό ένδικο βοήθημα.</w:t>
      </w:r>
      <w:r w:rsidRPr="00971CDD">
        <w:rPr>
          <w:rStyle w:val="a4"/>
          <w:rFonts w:ascii="Times New Roman" w:hAnsi="Times New Roman" w:cs="Times New Roman"/>
          <w:sz w:val="24"/>
          <w:szCs w:val="24"/>
        </w:rPr>
        <w:footnoteReference w:id="196"/>
      </w:r>
      <w:r w:rsidR="00712FB4" w:rsidRPr="00971CDD">
        <w:rPr>
          <w:rFonts w:ascii="Times New Roman" w:hAnsi="Times New Roman" w:cs="Times New Roman"/>
          <w:sz w:val="24"/>
          <w:szCs w:val="24"/>
        </w:rPr>
        <w:t xml:space="preserve"> Κατ’ αποτέλεσμα, επομένως, και ακυρότητες που δε βρίσκονται σε άμεση χρονική ή χωρική εγγύτητα με τη δίκη, όπως επίσης και ενέ</w:t>
      </w:r>
      <w:r w:rsidR="00552AE1">
        <w:rPr>
          <w:rFonts w:ascii="Times New Roman" w:hAnsi="Times New Roman" w:cs="Times New Roman"/>
          <w:sz w:val="24"/>
          <w:szCs w:val="24"/>
        </w:rPr>
        <w:t>ργειες διαδικαστικές διενεργούμε</w:t>
      </w:r>
      <w:r w:rsidR="00712FB4" w:rsidRPr="00971CDD">
        <w:rPr>
          <w:rFonts w:ascii="Times New Roman" w:hAnsi="Times New Roman" w:cs="Times New Roman"/>
          <w:sz w:val="24"/>
          <w:szCs w:val="24"/>
        </w:rPr>
        <w:t>νες εκτός</w:t>
      </w:r>
      <w:r w:rsidR="00552AE1">
        <w:rPr>
          <w:rFonts w:ascii="Times New Roman" w:hAnsi="Times New Roman" w:cs="Times New Roman"/>
          <w:sz w:val="24"/>
          <w:szCs w:val="24"/>
        </w:rPr>
        <w:t xml:space="preserve"> δίκες καταλαμβάνονται από το ρ</w:t>
      </w:r>
      <w:r w:rsidR="00712FB4" w:rsidRPr="00971CDD">
        <w:rPr>
          <w:rFonts w:ascii="Times New Roman" w:hAnsi="Times New Roman" w:cs="Times New Roman"/>
          <w:sz w:val="24"/>
          <w:szCs w:val="24"/>
        </w:rPr>
        <w:t>υ</w:t>
      </w:r>
      <w:r w:rsidR="00552AE1">
        <w:rPr>
          <w:rFonts w:ascii="Times New Roman" w:hAnsi="Times New Roman" w:cs="Times New Roman"/>
          <w:sz w:val="24"/>
          <w:szCs w:val="24"/>
        </w:rPr>
        <w:t>θ</w:t>
      </w:r>
      <w:r w:rsidR="00712FB4" w:rsidRPr="00971CDD">
        <w:rPr>
          <w:rFonts w:ascii="Times New Roman" w:hAnsi="Times New Roman" w:cs="Times New Roman"/>
          <w:sz w:val="24"/>
          <w:szCs w:val="24"/>
        </w:rPr>
        <w:t xml:space="preserve">μιστικό βεληνεκές του 559 αρ.19 ΚπολΔ. </w:t>
      </w:r>
      <w:r w:rsidR="002511BE" w:rsidRPr="00971CDD">
        <w:rPr>
          <w:rStyle w:val="a4"/>
          <w:rFonts w:ascii="Times New Roman" w:hAnsi="Times New Roman" w:cs="Times New Roman"/>
          <w:sz w:val="24"/>
          <w:szCs w:val="24"/>
        </w:rPr>
        <w:footnoteReference w:id="197"/>
      </w:r>
    </w:p>
    <w:p w:rsidR="00B44C5A" w:rsidRPr="00971CDD" w:rsidRDefault="00B44C5A"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lastRenderedPageBreak/>
        <w:t>Έτσι, νομολογιακά έχει κριθεί ότι η παράλειψη του εφετείου να κρίνει παραδεκτή την ασκηθείσα ανακοπή, επειδή το πιστοποιητικό εγγραφής της ανακοπής στα βιβλία διεκδικήσεων προσκομίστηκε μετ’ επικλήσεως δυνάμει των άρθρων 527 αρ. 3 και 269 παρ. 2 εδ. γ’ ΚπολΔ για πρώτη φορά ενώπιον του</w:t>
      </w:r>
      <w:r w:rsidR="00286998" w:rsidRPr="00971CDD">
        <w:rPr>
          <w:rFonts w:ascii="Times New Roman" w:hAnsi="Times New Roman" w:cs="Times New Roman"/>
          <w:sz w:val="24"/>
          <w:szCs w:val="24"/>
        </w:rPr>
        <w:t xml:space="preserve"> στοιχειοθετεί τη γένεση</w:t>
      </w:r>
      <w:r w:rsidRPr="00971CDD">
        <w:rPr>
          <w:rFonts w:ascii="Times New Roman" w:hAnsi="Times New Roman" w:cs="Times New Roman"/>
          <w:sz w:val="24"/>
          <w:szCs w:val="24"/>
        </w:rPr>
        <w:t xml:space="preserve"> του αναιρετικού λόγου εκ του άρθρου 559 αρ. 14 ΚπολΔ.</w:t>
      </w:r>
      <w:r w:rsidR="00F92AFD" w:rsidRPr="00971CDD">
        <w:rPr>
          <w:rStyle w:val="a4"/>
          <w:rFonts w:ascii="Times New Roman" w:hAnsi="Times New Roman" w:cs="Times New Roman"/>
          <w:sz w:val="24"/>
          <w:szCs w:val="24"/>
        </w:rPr>
        <w:footnoteReference w:id="198"/>
      </w:r>
      <w:r w:rsidR="00D24865">
        <w:rPr>
          <w:rFonts w:ascii="Times New Roman" w:hAnsi="Times New Roman" w:cs="Times New Roman"/>
          <w:sz w:val="24"/>
          <w:szCs w:val="24"/>
        </w:rPr>
        <w:t xml:space="preserve"> </w:t>
      </w:r>
      <w:r w:rsidR="00863C38">
        <w:rPr>
          <w:rFonts w:ascii="Times New Roman" w:hAnsi="Times New Roman" w:cs="Times New Roman"/>
          <w:sz w:val="24"/>
          <w:szCs w:val="24"/>
        </w:rPr>
        <w:t xml:space="preserve">Επιπλέον, </w:t>
      </w:r>
      <w:r w:rsidR="008A07B4" w:rsidRPr="00971CDD">
        <w:rPr>
          <w:rFonts w:ascii="Times New Roman" w:hAnsi="Times New Roman" w:cs="Times New Roman"/>
          <w:sz w:val="24"/>
          <w:szCs w:val="24"/>
        </w:rPr>
        <w:t>νομολογήθηκε ότι η διενέργεια αναγκαστικού πλειστηριασμού παρά το γεγονός ότι προσκομίστηκε μετά την έναρξη διεξαγωγής τ</w:t>
      </w:r>
      <w:r w:rsidR="006551F9">
        <w:rPr>
          <w:rFonts w:ascii="Times New Roman" w:hAnsi="Times New Roman" w:cs="Times New Roman"/>
          <w:sz w:val="24"/>
          <w:szCs w:val="24"/>
        </w:rPr>
        <w:t>ου προσωρινή διαταγή του δικαστ</w:t>
      </w:r>
      <w:r w:rsidR="008A07B4" w:rsidRPr="00971CDD">
        <w:rPr>
          <w:rFonts w:ascii="Times New Roman" w:hAnsi="Times New Roman" w:cs="Times New Roman"/>
          <w:sz w:val="24"/>
          <w:szCs w:val="24"/>
        </w:rPr>
        <w:t>ή για αναστολή της εκτέλεσης επισύρει τη</w:t>
      </w:r>
      <w:r w:rsidR="006551F9">
        <w:rPr>
          <w:rFonts w:ascii="Times New Roman" w:hAnsi="Times New Roman" w:cs="Times New Roman"/>
          <w:sz w:val="24"/>
          <w:szCs w:val="24"/>
        </w:rPr>
        <w:t>ν εφαρμογή του 559 αρ. 14 ΚπολΔ</w:t>
      </w:r>
      <w:r w:rsidR="008A07B4" w:rsidRPr="00971CDD">
        <w:rPr>
          <w:rFonts w:ascii="Times New Roman" w:hAnsi="Times New Roman" w:cs="Times New Roman"/>
          <w:sz w:val="24"/>
          <w:szCs w:val="24"/>
        </w:rPr>
        <w:t xml:space="preserve"> αναιρετικού λόγου</w:t>
      </w:r>
      <w:r w:rsidR="007D0621" w:rsidRPr="00971CDD">
        <w:rPr>
          <w:rStyle w:val="a4"/>
          <w:rFonts w:ascii="Times New Roman" w:hAnsi="Times New Roman" w:cs="Times New Roman"/>
          <w:sz w:val="24"/>
          <w:szCs w:val="24"/>
        </w:rPr>
        <w:footnoteReference w:id="199"/>
      </w:r>
      <w:r w:rsidR="008A07B4" w:rsidRPr="00971CDD">
        <w:rPr>
          <w:rFonts w:ascii="Times New Roman" w:hAnsi="Times New Roman" w:cs="Times New Roman"/>
          <w:sz w:val="24"/>
          <w:szCs w:val="24"/>
        </w:rPr>
        <w:t>, όπως το ίδιο απεφάνθη ο ΑΠ και στη συναφή περίπτωση που επεβλήθη</w:t>
      </w:r>
      <w:r w:rsidR="009B0000" w:rsidRPr="00971CDD">
        <w:rPr>
          <w:rFonts w:ascii="Times New Roman" w:hAnsi="Times New Roman" w:cs="Times New Roman"/>
          <w:sz w:val="24"/>
          <w:szCs w:val="24"/>
        </w:rPr>
        <w:t xml:space="preserve"> με βάση διαταγή πληρωμής</w:t>
      </w:r>
      <w:r w:rsidR="008A07B4" w:rsidRPr="00971CDD">
        <w:rPr>
          <w:rFonts w:ascii="Times New Roman" w:hAnsi="Times New Roman" w:cs="Times New Roman"/>
          <w:sz w:val="24"/>
          <w:szCs w:val="24"/>
        </w:rPr>
        <w:t xml:space="preserve"> κατάσχεση εις χείρας τρίτου, παρόλο που νωρίτερα είχε γνωστοποιηθεί στο δικαστικό επιμελητή σημείωμα του δικαστή που διέταζε να ανασταλεί η αναγκαστική εκτέλεση</w:t>
      </w:r>
      <w:r w:rsidR="009B0000" w:rsidRPr="00971CDD">
        <w:rPr>
          <w:rFonts w:ascii="Times New Roman" w:hAnsi="Times New Roman" w:cs="Times New Roman"/>
          <w:sz w:val="24"/>
          <w:szCs w:val="24"/>
        </w:rPr>
        <w:t>.</w:t>
      </w:r>
      <w:r w:rsidR="007D0621" w:rsidRPr="00971CDD">
        <w:rPr>
          <w:rStyle w:val="a4"/>
          <w:rFonts w:ascii="Times New Roman" w:hAnsi="Times New Roman" w:cs="Times New Roman"/>
          <w:sz w:val="24"/>
          <w:szCs w:val="24"/>
        </w:rPr>
        <w:footnoteReference w:id="200"/>
      </w:r>
      <w:r w:rsidR="005C20EF" w:rsidRPr="00971CDD">
        <w:rPr>
          <w:rFonts w:ascii="Times New Roman" w:hAnsi="Times New Roman" w:cs="Times New Roman"/>
          <w:sz w:val="24"/>
          <w:szCs w:val="24"/>
        </w:rPr>
        <w:t xml:space="preserve"> Επίσης, κρίθηκε ότι αναιρετικός έλεγχος βάση του 559 αρ.14 ΚπολΔ χωρεί και όταν παραβιάζεται η διάταξη του άρθρου 998 παρ.2 που αφορά τον τόπο διενέργειας του αναγκαστικού πλειστηριασμού</w:t>
      </w:r>
      <w:r w:rsidR="005C20EF" w:rsidRPr="00971CDD">
        <w:rPr>
          <w:rStyle w:val="a4"/>
          <w:rFonts w:ascii="Times New Roman" w:hAnsi="Times New Roman" w:cs="Times New Roman"/>
          <w:sz w:val="24"/>
          <w:szCs w:val="24"/>
        </w:rPr>
        <w:footnoteReference w:id="201"/>
      </w:r>
      <w:r w:rsidR="00B63402" w:rsidRPr="00971CDD">
        <w:rPr>
          <w:rFonts w:ascii="Times New Roman" w:hAnsi="Times New Roman" w:cs="Times New Roman"/>
          <w:sz w:val="24"/>
          <w:szCs w:val="24"/>
        </w:rPr>
        <w:t xml:space="preserve">, καθώς και όταν παραβιάζεται η διάταξη του άρθρου 999 παρ.4 </w:t>
      </w:r>
      <w:r w:rsidR="00081975" w:rsidRPr="00971CDD">
        <w:rPr>
          <w:rFonts w:ascii="Times New Roman" w:hAnsi="Times New Roman" w:cs="Times New Roman"/>
          <w:sz w:val="24"/>
          <w:szCs w:val="24"/>
        </w:rPr>
        <w:t xml:space="preserve">ΚπολΔ </w:t>
      </w:r>
      <w:r w:rsidR="00B63402" w:rsidRPr="00971CDD">
        <w:rPr>
          <w:rFonts w:ascii="Times New Roman" w:hAnsi="Times New Roman" w:cs="Times New Roman"/>
          <w:sz w:val="24"/>
          <w:szCs w:val="24"/>
        </w:rPr>
        <w:t>που σχετίζεται με τις επιδόσεις της περίληψης της κατασχετήριας έκθεσης.</w:t>
      </w:r>
      <w:r w:rsidR="00081975" w:rsidRPr="00971CDD">
        <w:rPr>
          <w:rStyle w:val="a4"/>
          <w:rFonts w:ascii="Times New Roman" w:hAnsi="Times New Roman" w:cs="Times New Roman"/>
          <w:sz w:val="24"/>
          <w:szCs w:val="24"/>
        </w:rPr>
        <w:footnoteReference w:id="202"/>
      </w:r>
    </w:p>
    <w:p w:rsidR="00DA6C59" w:rsidRPr="00971CDD" w:rsidRDefault="00DA6C59"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Πέρα όμως από τη σωρεία δικονομικών διατάξεων που απαρτίζουν το δίκαιο της αναγκαστικής εκτέλεσης, ενυπάρχουν σ’ αυτό και διατάξεις που θα μπορούσαν να θεωρηθούν ουσιαστικού δικαίου με βάση το κριτήριο που αναλύθηκε ανωτέρω. </w:t>
      </w:r>
      <w:r w:rsidR="00AB4DAB" w:rsidRPr="00971CDD">
        <w:rPr>
          <w:rFonts w:ascii="Times New Roman" w:hAnsi="Times New Roman" w:cs="Times New Roman"/>
          <w:sz w:val="24"/>
          <w:szCs w:val="24"/>
        </w:rPr>
        <w:t xml:space="preserve">Η παράβαση των ουσιαστικών διατάξεων ελέγχεται μέσω των αναιρετικών λόγων του 559 αρ.1 και 559 αρ.19 ΚπολΔ. </w:t>
      </w:r>
      <w:r w:rsidRPr="00971CDD">
        <w:rPr>
          <w:rFonts w:ascii="Times New Roman" w:hAnsi="Times New Roman" w:cs="Times New Roman"/>
          <w:sz w:val="24"/>
          <w:szCs w:val="24"/>
        </w:rPr>
        <w:t>Έτσι, ενδεικτικά, το χαρακτήρα ουσιαστικής διάταξης αποδίδει η νομολογία στη διάτα</w:t>
      </w:r>
      <w:r w:rsidR="00D34195" w:rsidRPr="00971CDD">
        <w:rPr>
          <w:rFonts w:ascii="Times New Roman" w:hAnsi="Times New Roman" w:cs="Times New Roman"/>
          <w:sz w:val="24"/>
          <w:szCs w:val="24"/>
        </w:rPr>
        <w:t>ξη του άρθρου 914 ΚπολΔ που προ</w:t>
      </w:r>
      <w:r w:rsidRPr="00971CDD">
        <w:rPr>
          <w:rFonts w:ascii="Times New Roman" w:hAnsi="Times New Roman" w:cs="Times New Roman"/>
          <w:sz w:val="24"/>
          <w:szCs w:val="24"/>
        </w:rPr>
        <w:t>βλέπει την επαναφορά τον πραγμάτων στην προτέρα κατάσταση μετά την αποδοχή ανακοπής ή έφεσης, ένδικο βοήθημα που προσομοιάζει με το θεσμό του αδικαιολόγητου πλουτισμού, τον οποίο πρέπει να αποδώσει ο ενάγων εφεσίβλητος στον εναγόμενο εκκαλούντα μετά την εξαφάνιση της εκτελεσθείσας πρωτοβάθμιας απόφασης.</w:t>
      </w:r>
      <w:r w:rsidRPr="00971CDD">
        <w:rPr>
          <w:rStyle w:val="a4"/>
          <w:rFonts w:ascii="Times New Roman" w:hAnsi="Times New Roman" w:cs="Times New Roman"/>
          <w:sz w:val="24"/>
          <w:szCs w:val="24"/>
        </w:rPr>
        <w:footnoteReference w:id="203"/>
      </w:r>
      <w:r w:rsidR="00AB4DAB" w:rsidRPr="00971CDD">
        <w:rPr>
          <w:rFonts w:ascii="Times New Roman" w:hAnsi="Times New Roman" w:cs="Times New Roman"/>
          <w:sz w:val="24"/>
          <w:szCs w:val="24"/>
        </w:rPr>
        <w:t xml:space="preserve"> Ουσιαστικού δικαίου διάταξη χαρακτηρίζει η νομολογία και τη διάταξη του 940</w:t>
      </w:r>
      <w:r w:rsidR="003366B6" w:rsidRPr="00971CDD">
        <w:rPr>
          <w:rFonts w:ascii="Times New Roman" w:hAnsi="Times New Roman" w:cs="Times New Roman"/>
          <w:sz w:val="24"/>
          <w:szCs w:val="24"/>
        </w:rPr>
        <w:t xml:space="preserve"> παρ.3</w:t>
      </w:r>
      <w:r w:rsidR="00AB4DAB" w:rsidRPr="00971CDD">
        <w:rPr>
          <w:rFonts w:ascii="Times New Roman" w:hAnsi="Times New Roman" w:cs="Times New Roman"/>
          <w:sz w:val="24"/>
          <w:szCs w:val="24"/>
        </w:rPr>
        <w:t xml:space="preserve"> ΚπολΔ, στην οποία καθιερώνεται αξίωση αποζημίωσης σε περίπτωση άδικης εκτέλεσης.</w:t>
      </w:r>
      <w:r w:rsidR="003366B6" w:rsidRPr="00971CDD">
        <w:rPr>
          <w:rStyle w:val="a4"/>
          <w:rFonts w:ascii="Times New Roman" w:hAnsi="Times New Roman" w:cs="Times New Roman"/>
          <w:sz w:val="24"/>
          <w:szCs w:val="24"/>
        </w:rPr>
        <w:footnoteReference w:id="204"/>
      </w:r>
      <w:r w:rsidR="006C747C">
        <w:rPr>
          <w:rFonts w:ascii="Times New Roman" w:hAnsi="Times New Roman" w:cs="Times New Roman"/>
          <w:sz w:val="24"/>
          <w:szCs w:val="24"/>
        </w:rPr>
        <w:t xml:space="preserve"> Την ίδια αντιμετώπιση</w:t>
      </w:r>
      <w:r w:rsidR="00AB4DAB" w:rsidRPr="00971CDD">
        <w:rPr>
          <w:rFonts w:ascii="Times New Roman" w:hAnsi="Times New Roman" w:cs="Times New Roman"/>
          <w:sz w:val="24"/>
          <w:szCs w:val="24"/>
        </w:rPr>
        <w:t xml:space="preserve"> επιφυλάσσουν τα δικαστήρια και στις διατάξεις 958 παρ.1 και 997 παρ.1 ΚπολΔ που προβλέπουν την απαγόρευση διάθεσης του πράγματος μετά την επιβολή της κατάσχεσης</w:t>
      </w:r>
      <w:r w:rsidR="0084400F" w:rsidRPr="00971CDD">
        <w:rPr>
          <w:rFonts w:ascii="Times New Roman" w:hAnsi="Times New Roman" w:cs="Times New Roman"/>
          <w:sz w:val="24"/>
          <w:szCs w:val="24"/>
        </w:rPr>
        <w:t>.</w:t>
      </w:r>
      <w:r w:rsidR="0084400F" w:rsidRPr="00971CDD">
        <w:rPr>
          <w:rStyle w:val="a4"/>
          <w:rFonts w:ascii="Times New Roman" w:hAnsi="Times New Roman" w:cs="Times New Roman"/>
          <w:sz w:val="24"/>
          <w:szCs w:val="24"/>
        </w:rPr>
        <w:footnoteReference w:id="205"/>
      </w:r>
      <w:r w:rsidR="0063671E" w:rsidRPr="00971CDD">
        <w:rPr>
          <w:rFonts w:ascii="Times New Roman" w:hAnsi="Times New Roman" w:cs="Times New Roman"/>
          <w:sz w:val="24"/>
          <w:szCs w:val="24"/>
        </w:rPr>
        <w:t xml:space="preserve"> Στην αυτή κατηγορία εντάσσεται και οι ακυρότητες λόγω καταχρηστικής διενέργειας του πλειστηριασμού ακινήτου, ιδίως όταν επισπεύθηκε αναγκαστικός πλειστηριασμός παρά την προφορική αντίθετη </w:t>
      </w:r>
      <w:r w:rsidR="0063671E" w:rsidRPr="00971CDD">
        <w:rPr>
          <w:rFonts w:ascii="Times New Roman" w:hAnsi="Times New Roman" w:cs="Times New Roman"/>
          <w:sz w:val="24"/>
          <w:szCs w:val="24"/>
        </w:rPr>
        <w:lastRenderedPageBreak/>
        <w:t>συμφωνία επισπεύδοντος και καθού η εκτέλεση</w:t>
      </w:r>
      <w:r w:rsidR="0063671E" w:rsidRPr="00971CDD">
        <w:rPr>
          <w:rStyle w:val="a4"/>
          <w:rFonts w:ascii="Times New Roman" w:hAnsi="Times New Roman" w:cs="Times New Roman"/>
          <w:sz w:val="24"/>
          <w:szCs w:val="24"/>
        </w:rPr>
        <w:footnoteReference w:id="206"/>
      </w:r>
      <w:r w:rsidR="00555A69">
        <w:rPr>
          <w:rFonts w:ascii="Times New Roman" w:hAnsi="Times New Roman" w:cs="Times New Roman"/>
          <w:sz w:val="24"/>
          <w:szCs w:val="24"/>
        </w:rPr>
        <w:t>,</w:t>
      </w:r>
      <w:r w:rsidR="00DB0AFB" w:rsidRPr="00971CDD">
        <w:rPr>
          <w:rFonts w:ascii="Times New Roman" w:hAnsi="Times New Roman" w:cs="Times New Roman"/>
          <w:sz w:val="24"/>
          <w:szCs w:val="24"/>
        </w:rPr>
        <w:t xml:space="preserve"> όπως επίσης και στην περίπτωση </w:t>
      </w:r>
      <w:r w:rsidR="007D06D2" w:rsidRPr="00971CDD">
        <w:rPr>
          <w:rFonts w:ascii="Times New Roman" w:hAnsi="Times New Roman" w:cs="Times New Roman"/>
          <w:sz w:val="24"/>
          <w:szCs w:val="24"/>
        </w:rPr>
        <w:t>της διάταξης του 1005 ΚπολΔ, η οποία καθορίζει τις συνέπειες της κατακύρωσης άμα τη καταβολή του πλειστηριάσματος από τον υπερθεματιστή.</w:t>
      </w:r>
      <w:r w:rsidR="007D06D2" w:rsidRPr="00971CDD">
        <w:rPr>
          <w:rStyle w:val="a4"/>
          <w:rFonts w:ascii="Times New Roman" w:hAnsi="Times New Roman" w:cs="Times New Roman"/>
          <w:sz w:val="24"/>
          <w:szCs w:val="24"/>
        </w:rPr>
        <w:footnoteReference w:id="207"/>
      </w:r>
    </w:p>
    <w:p w:rsidR="00EE1D4F" w:rsidRPr="00971CDD" w:rsidRDefault="00DB0AFB"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Βέβαια, κατά πάγια μεθόδευση της νομολογίας πολλές διατάξεις της αναγκαστικής εκτελέσεως που ανενδοίαστα φέρουν χαρακτήρα δικονομικό τα ελληνικά δικαστήρια τις κατατάσσουν λανθασμένα στην κατηγορία των ουσιαστικών κανόνων δικαίου και έτσι επιτυγχάνουν τον αναιρετικό τους έλεγχο με βάση το 559 αρ.1 και 19 ΚπολΔ</w:t>
      </w:r>
      <w:r w:rsidR="00EC7660" w:rsidRPr="00971CDD">
        <w:rPr>
          <w:rFonts w:ascii="Times New Roman" w:hAnsi="Times New Roman" w:cs="Times New Roman"/>
          <w:sz w:val="24"/>
          <w:szCs w:val="24"/>
        </w:rPr>
        <w:t>. Η άνωθεν τακτική της νομολογίας υπαγορεύεται σε πολλές περιπτώσεις και από την ανάγκη να υπερκεράσει το σκόπελο του ανελέγκτου αναιρετικώς με βάση το 559 αρ.14 ΚπολΔ των αποφάσ</w:t>
      </w:r>
      <w:r w:rsidR="00926C95">
        <w:rPr>
          <w:rFonts w:ascii="Times New Roman" w:hAnsi="Times New Roman" w:cs="Times New Roman"/>
          <w:sz w:val="24"/>
          <w:szCs w:val="24"/>
        </w:rPr>
        <w:t>εων των κατώτερων δικαστηρίων (</w:t>
      </w:r>
      <w:r w:rsidR="00EC7660" w:rsidRPr="00971CDD">
        <w:rPr>
          <w:rFonts w:ascii="Times New Roman" w:hAnsi="Times New Roman" w:cs="Times New Roman"/>
          <w:sz w:val="24"/>
          <w:szCs w:val="24"/>
        </w:rPr>
        <w:t>άρθρο 560 ΚπολΔ)</w:t>
      </w:r>
      <w:r w:rsidR="00A74725" w:rsidRPr="00971CDD">
        <w:rPr>
          <w:rFonts w:ascii="Times New Roman" w:hAnsi="Times New Roman" w:cs="Times New Roman"/>
          <w:sz w:val="24"/>
          <w:szCs w:val="24"/>
        </w:rPr>
        <w:t>, στις οποίες στηρίχτηκε η επίσπευση αναγκαστικής εκτέλεση</w:t>
      </w:r>
      <w:r w:rsidR="00E23B07" w:rsidRPr="00971CDD">
        <w:rPr>
          <w:rFonts w:ascii="Times New Roman" w:hAnsi="Times New Roman" w:cs="Times New Roman"/>
          <w:sz w:val="24"/>
          <w:szCs w:val="24"/>
        </w:rPr>
        <w:t>ς.</w:t>
      </w:r>
      <w:r w:rsidR="00E23B07" w:rsidRPr="00971CDD">
        <w:rPr>
          <w:rStyle w:val="a4"/>
          <w:rFonts w:ascii="Times New Roman" w:hAnsi="Times New Roman" w:cs="Times New Roman"/>
          <w:sz w:val="24"/>
          <w:szCs w:val="24"/>
        </w:rPr>
        <w:footnoteReference w:id="208"/>
      </w:r>
      <w:r w:rsidR="008E7932" w:rsidRPr="00971CDD">
        <w:rPr>
          <w:rFonts w:ascii="Times New Roman" w:hAnsi="Times New Roman" w:cs="Times New Roman"/>
          <w:sz w:val="24"/>
          <w:szCs w:val="24"/>
        </w:rPr>
        <w:t xml:space="preserve"> Σημειώνεται, εξάλλου, ότι επανειλημμένως η νομολογία ακολουθεί την εν λόγω αποδοκιμαστέα στάση θεμελιώνοντας την αιτιολογία της στο γεγονός ότι η επιχειρούμενη αναγκαστική εκτέλεση ενέχει άσκηση ουσιαστικού δικαιώματος. Πιο συγκεκριμένα, το Ακυρωτικό εκτιμά ότι τα δικαιώματα του επισπεύδοντος, του καθού η εκτέλεση και των τρίτων εντάσσονται στην κατηγορία των ουσιαστικών δικαιωμάτων</w:t>
      </w:r>
      <w:r w:rsidR="00F105A6" w:rsidRPr="00971CDD">
        <w:rPr>
          <w:rFonts w:ascii="Times New Roman" w:hAnsi="Times New Roman" w:cs="Times New Roman"/>
          <w:sz w:val="24"/>
          <w:szCs w:val="24"/>
        </w:rPr>
        <w:t>, παραγνωρίζοντας ότι το προστατευόμενο μέσω της αναγκαστικής εκτέλεσης δικαίωμα του επισπεύδοντος δεν είναι το ιδιωτικό δικαίωμα του απέναντι στο δανειστή του προς παροχή, αλλά το δημόσιο δικα</w:t>
      </w:r>
      <w:r w:rsidR="00002CDF" w:rsidRPr="00971CDD">
        <w:rPr>
          <w:rFonts w:ascii="Times New Roman" w:hAnsi="Times New Roman" w:cs="Times New Roman"/>
          <w:sz w:val="24"/>
          <w:szCs w:val="24"/>
        </w:rPr>
        <w:t>ίωμα του</w:t>
      </w:r>
      <w:r w:rsidR="00F105A6" w:rsidRPr="00971CDD">
        <w:rPr>
          <w:rFonts w:ascii="Times New Roman" w:hAnsi="Times New Roman" w:cs="Times New Roman"/>
          <w:sz w:val="24"/>
          <w:szCs w:val="24"/>
        </w:rPr>
        <w:t xml:space="preserve"> εναντίο</w:t>
      </w:r>
      <w:r w:rsidR="00002CDF" w:rsidRPr="00971CDD">
        <w:rPr>
          <w:rFonts w:ascii="Times New Roman" w:hAnsi="Times New Roman" w:cs="Times New Roman"/>
          <w:sz w:val="24"/>
          <w:szCs w:val="24"/>
        </w:rPr>
        <w:t>ν</w:t>
      </w:r>
      <w:r w:rsidR="00F105A6" w:rsidRPr="00971CDD">
        <w:rPr>
          <w:rFonts w:ascii="Times New Roman" w:hAnsi="Times New Roman" w:cs="Times New Roman"/>
          <w:sz w:val="24"/>
          <w:szCs w:val="24"/>
        </w:rPr>
        <w:t xml:space="preserve"> της πολιτείας να του παράσχει έννομη προστασία</w:t>
      </w:r>
      <w:r w:rsidR="00002CDF" w:rsidRPr="00971CDD">
        <w:rPr>
          <w:rFonts w:ascii="Times New Roman" w:hAnsi="Times New Roman" w:cs="Times New Roman"/>
          <w:sz w:val="24"/>
          <w:szCs w:val="24"/>
        </w:rPr>
        <w:t xml:space="preserve"> με τη μορφή της αναγκαστικής εκτέλεσης</w:t>
      </w:r>
      <w:r w:rsidR="00F105A6" w:rsidRPr="00971CDD">
        <w:rPr>
          <w:rFonts w:ascii="Times New Roman" w:hAnsi="Times New Roman" w:cs="Times New Roman"/>
          <w:sz w:val="24"/>
          <w:szCs w:val="24"/>
        </w:rPr>
        <w:t xml:space="preserve"> με τη συδρομή των κρατικών οργάνων που είναι επιφορτισμένα με το σκοπό αυτό.</w:t>
      </w:r>
      <w:r w:rsidR="00002CDF" w:rsidRPr="00971CDD">
        <w:rPr>
          <w:rStyle w:val="a4"/>
          <w:rFonts w:ascii="Times New Roman" w:hAnsi="Times New Roman" w:cs="Times New Roman"/>
          <w:sz w:val="24"/>
          <w:szCs w:val="24"/>
        </w:rPr>
        <w:footnoteReference w:id="209"/>
      </w:r>
      <w:r w:rsidR="00002CDF" w:rsidRPr="00971CDD">
        <w:rPr>
          <w:rFonts w:ascii="Times New Roman" w:hAnsi="Times New Roman" w:cs="Times New Roman"/>
          <w:sz w:val="24"/>
          <w:szCs w:val="24"/>
        </w:rPr>
        <w:t xml:space="preserve"> Χαρακτηριστικά αναφέρεται η περίπτωση της ΑΠ 194/2003</w:t>
      </w:r>
      <w:r w:rsidR="00C82133" w:rsidRPr="00971CDD">
        <w:rPr>
          <w:rFonts w:ascii="Times New Roman" w:hAnsi="Times New Roman" w:cs="Times New Roman"/>
          <w:sz w:val="24"/>
          <w:szCs w:val="24"/>
        </w:rPr>
        <w:t>, η οποία εκδόθηκε επ’ αφορμή ακυρότητας πλειστηριασμού λόγω μη εγκυρότητας των επιδόσεων της περίληψης της κατασχετήριας έκθεσης. Η ανωτέρω αρειοπαγιτική απόφαση ενέταξε τον κανόνα του άρθρου 999 παρ.3 ΚπολΔ που αφορά τις διατυπώσεις της περίληψης της κατασχετήριας έκθεσης στους κανόνες ουσιαστικού δικαίου και έτσι πέτυχε τον αναιρετικό της έλεγχο βάση του 559 αρ.1 ΚπολΔ αξιοποιώντας τη</w:t>
      </w:r>
      <w:r w:rsidR="00362E90" w:rsidRPr="00971CDD">
        <w:rPr>
          <w:rFonts w:ascii="Times New Roman" w:hAnsi="Times New Roman" w:cs="Times New Roman"/>
          <w:sz w:val="24"/>
          <w:szCs w:val="24"/>
        </w:rPr>
        <w:t>ν προεκ</w:t>
      </w:r>
      <w:r w:rsidR="00C82133" w:rsidRPr="00971CDD">
        <w:rPr>
          <w:rFonts w:ascii="Times New Roman" w:hAnsi="Times New Roman" w:cs="Times New Roman"/>
          <w:sz w:val="24"/>
          <w:szCs w:val="24"/>
        </w:rPr>
        <w:t>τιθέμενη αιτιολογία.</w:t>
      </w:r>
      <w:r w:rsidR="00C82133" w:rsidRPr="00971CDD">
        <w:rPr>
          <w:rStyle w:val="a4"/>
          <w:rFonts w:ascii="Times New Roman" w:hAnsi="Times New Roman" w:cs="Times New Roman"/>
          <w:sz w:val="24"/>
          <w:szCs w:val="24"/>
        </w:rPr>
        <w:footnoteReference w:id="210"/>
      </w:r>
      <w:r w:rsidR="00362E90" w:rsidRPr="00971CDD">
        <w:rPr>
          <w:rFonts w:ascii="Times New Roman" w:hAnsi="Times New Roman" w:cs="Times New Roman"/>
          <w:sz w:val="24"/>
          <w:szCs w:val="24"/>
        </w:rPr>
        <w:t xml:space="preserve"> Στο ίδιο ατόπημα υπέπεσε το Ανώτατο Ακυρωτικ</w:t>
      </w:r>
      <w:r w:rsidR="000E2DC6" w:rsidRPr="00971CDD">
        <w:rPr>
          <w:rFonts w:ascii="Times New Roman" w:hAnsi="Times New Roman" w:cs="Times New Roman"/>
          <w:sz w:val="24"/>
          <w:szCs w:val="24"/>
        </w:rPr>
        <w:t>ό και στην ΑΠ 801/2006, εκλαμβάνοντας τις διατάξεις των άρθρων</w:t>
      </w:r>
      <w:r w:rsidR="00362E90" w:rsidRPr="00971CDD">
        <w:rPr>
          <w:rFonts w:ascii="Times New Roman" w:hAnsi="Times New Roman" w:cs="Times New Roman"/>
          <w:sz w:val="24"/>
          <w:szCs w:val="24"/>
        </w:rPr>
        <w:t xml:space="preserve"> 954 παρ.2 εδ. ε’ και 998 παρ.2 ΚπολΔ ως ουσιαστικού δικαίου και έτσι έκρινε βάσιμο λόγο αναίρεσης εκ του άρθρου 559 αρ. 1 ΚπολΔ.</w:t>
      </w:r>
      <w:r w:rsidR="00636F3F" w:rsidRPr="00971CDD">
        <w:rPr>
          <w:rStyle w:val="a4"/>
          <w:rFonts w:ascii="Times New Roman" w:hAnsi="Times New Roman" w:cs="Times New Roman"/>
          <w:sz w:val="24"/>
          <w:szCs w:val="24"/>
        </w:rPr>
        <w:footnoteReference w:id="211"/>
      </w:r>
    </w:p>
    <w:p w:rsidR="005C6B46" w:rsidRDefault="005C6B46" w:rsidP="000F5643">
      <w:pPr>
        <w:spacing w:after="0"/>
        <w:ind w:right="284" w:firstLine="720"/>
        <w:contextualSpacing/>
        <w:jc w:val="both"/>
        <w:rPr>
          <w:rFonts w:ascii="Times New Roman" w:hAnsi="Times New Roman" w:cs="Times New Roman"/>
          <w:sz w:val="24"/>
          <w:szCs w:val="24"/>
        </w:rPr>
      </w:pPr>
    </w:p>
    <w:p w:rsidR="00F84835" w:rsidRDefault="00F84835" w:rsidP="000F5643">
      <w:pPr>
        <w:spacing w:after="0"/>
        <w:ind w:right="284" w:firstLine="720"/>
        <w:contextualSpacing/>
        <w:jc w:val="both"/>
        <w:rPr>
          <w:rFonts w:ascii="Times New Roman" w:hAnsi="Times New Roman" w:cs="Times New Roman"/>
          <w:sz w:val="24"/>
          <w:szCs w:val="24"/>
        </w:rPr>
      </w:pPr>
    </w:p>
    <w:p w:rsidR="00F84835" w:rsidRDefault="00F84835" w:rsidP="000F5643">
      <w:pPr>
        <w:spacing w:after="0"/>
        <w:ind w:right="284" w:firstLine="720"/>
        <w:contextualSpacing/>
        <w:jc w:val="both"/>
        <w:rPr>
          <w:rFonts w:ascii="Times New Roman" w:hAnsi="Times New Roman" w:cs="Times New Roman"/>
          <w:sz w:val="24"/>
          <w:szCs w:val="24"/>
        </w:rPr>
      </w:pPr>
    </w:p>
    <w:p w:rsidR="00F84835" w:rsidRDefault="00F84835" w:rsidP="000F5643">
      <w:pPr>
        <w:spacing w:after="0"/>
        <w:ind w:right="284" w:firstLine="720"/>
        <w:contextualSpacing/>
        <w:jc w:val="both"/>
        <w:rPr>
          <w:rFonts w:ascii="Times New Roman" w:hAnsi="Times New Roman" w:cs="Times New Roman"/>
          <w:sz w:val="24"/>
          <w:szCs w:val="24"/>
        </w:rPr>
      </w:pPr>
    </w:p>
    <w:p w:rsidR="007D268F" w:rsidRPr="00971CDD" w:rsidRDefault="007D268F" w:rsidP="000F5643">
      <w:pPr>
        <w:spacing w:after="0"/>
        <w:ind w:right="284" w:firstLine="720"/>
        <w:contextualSpacing/>
        <w:jc w:val="both"/>
        <w:rPr>
          <w:rFonts w:ascii="Times New Roman" w:hAnsi="Times New Roman" w:cs="Times New Roman"/>
          <w:sz w:val="24"/>
          <w:szCs w:val="24"/>
        </w:rPr>
      </w:pPr>
    </w:p>
    <w:p w:rsidR="00C02F18" w:rsidRPr="00971CDD" w:rsidRDefault="001576E7" w:rsidP="000F5643">
      <w:pPr>
        <w:pStyle w:val="a5"/>
        <w:ind w:left="0"/>
        <w:jc w:val="both"/>
        <w:outlineLvl w:val="2"/>
        <w:rPr>
          <w:rFonts w:ascii="Times New Roman" w:hAnsi="Times New Roman" w:cs="Times New Roman"/>
          <w:sz w:val="24"/>
          <w:szCs w:val="24"/>
        </w:rPr>
      </w:pPr>
      <w:bookmarkStart w:id="35" w:name="_Toc462167362"/>
      <w:r w:rsidRPr="00971CDD">
        <w:rPr>
          <w:rFonts w:ascii="Times New Roman" w:hAnsi="Times New Roman" w:cs="Times New Roman"/>
          <w:sz w:val="24"/>
          <w:szCs w:val="24"/>
        </w:rPr>
        <w:lastRenderedPageBreak/>
        <w:t xml:space="preserve">β. </w:t>
      </w:r>
      <w:r w:rsidR="005C6B46" w:rsidRPr="00971CDD">
        <w:rPr>
          <w:rFonts w:ascii="Times New Roman" w:hAnsi="Times New Roman" w:cs="Times New Roman"/>
          <w:sz w:val="24"/>
          <w:szCs w:val="24"/>
        </w:rPr>
        <w:t>Αναψηλάφηση</w:t>
      </w:r>
      <w:bookmarkEnd w:id="35"/>
    </w:p>
    <w:p w:rsidR="00A50F0A" w:rsidRDefault="00A50F0A" w:rsidP="000F5643">
      <w:pPr>
        <w:spacing w:after="0"/>
        <w:ind w:right="284" w:firstLine="360"/>
        <w:jc w:val="both"/>
        <w:rPr>
          <w:rFonts w:ascii="Times New Roman" w:hAnsi="Times New Roman" w:cs="Times New Roman"/>
          <w:sz w:val="24"/>
          <w:szCs w:val="24"/>
        </w:rPr>
      </w:pPr>
      <w:r w:rsidRPr="00971CDD">
        <w:rPr>
          <w:rFonts w:ascii="Times New Roman" w:hAnsi="Times New Roman" w:cs="Times New Roman"/>
          <w:sz w:val="24"/>
          <w:szCs w:val="24"/>
        </w:rPr>
        <w:t xml:space="preserve">Στο χώρο της αναγκαστικής εκτέλεσης ο συνηθέστερος λόγος εξαφάνισης δικαστικών αποφάσεων, οι οποίες επήλθαν επί ανακοπών κατά πράξεων της αναγκαστικής εκτελέσεως είναι η αίτηση ανατροπής της απόφασης λόγω συνδρομής των προϋποθέσεων της διάταξης του άρθρου 544 αρ.1 ΚπολΔ. </w:t>
      </w:r>
      <w:r w:rsidRPr="00971CDD">
        <w:rPr>
          <w:rStyle w:val="a4"/>
          <w:rFonts w:ascii="Times New Roman" w:hAnsi="Times New Roman" w:cs="Times New Roman"/>
          <w:sz w:val="24"/>
          <w:szCs w:val="24"/>
        </w:rPr>
        <w:footnoteReference w:id="212"/>
      </w:r>
      <w:r w:rsidR="002565B8">
        <w:rPr>
          <w:rFonts w:ascii="Times New Roman" w:hAnsi="Times New Roman" w:cs="Times New Roman"/>
          <w:sz w:val="24"/>
          <w:szCs w:val="24"/>
        </w:rPr>
        <w:t xml:space="preserve"> </w:t>
      </w:r>
      <w:r w:rsidR="009F561B" w:rsidRPr="00971CDD">
        <w:rPr>
          <w:rFonts w:ascii="Times New Roman" w:hAnsi="Times New Roman" w:cs="Times New Roman"/>
          <w:sz w:val="24"/>
          <w:szCs w:val="24"/>
        </w:rPr>
        <w:t>Όπως επισημαίνεται, η ύπαρξη αντιφατικών δεδικασμένων συνιστά βαρύτατη παθολογία της δικαιοδοτικής λειτουργίας, όντας μια δικονομική παράβαση που κλονίζει το κύρος</w:t>
      </w:r>
      <w:r w:rsidR="00694787" w:rsidRPr="00971CDD">
        <w:rPr>
          <w:rFonts w:ascii="Times New Roman" w:hAnsi="Times New Roman" w:cs="Times New Roman"/>
          <w:sz w:val="24"/>
          <w:szCs w:val="24"/>
        </w:rPr>
        <w:t xml:space="preserve"> και το γόητρο</w:t>
      </w:r>
      <w:r w:rsidR="009F561B" w:rsidRPr="00971CDD">
        <w:rPr>
          <w:rFonts w:ascii="Times New Roman" w:hAnsi="Times New Roman" w:cs="Times New Roman"/>
          <w:sz w:val="24"/>
          <w:szCs w:val="24"/>
        </w:rPr>
        <w:t xml:space="preserve"> της δικαιοσύνης και</w:t>
      </w:r>
      <w:r w:rsidR="00694787" w:rsidRPr="00971CDD">
        <w:rPr>
          <w:rFonts w:ascii="Times New Roman" w:hAnsi="Times New Roman" w:cs="Times New Roman"/>
          <w:sz w:val="24"/>
          <w:szCs w:val="24"/>
        </w:rPr>
        <w:t xml:space="preserve"> συνάμα</w:t>
      </w:r>
      <w:r w:rsidR="009F561B" w:rsidRPr="00971CDD">
        <w:rPr>
          <w:rFonts w:ascii="Times New Roman" w:hAnsi="Times New Roman" w:cs="Times New Roman"/>
          <w:sz w:val="24"/>
          <w:szCs w:val="24"/>
        </w:rPr>
        <w:t xml:space="preserve"> υποσκάπτει την εμπιστοσύνη των ίδιων των κοινωνών του δικαίου στην ιδέα της δικαιοσύνης.</w:t>
      </w:r>
      <w:r w:rsidR="009F561B" w:rsidRPr="00971CDD">
        <w:rPr>
          <w:rStyle w:val="a4"/>
          <w:rFonts w:ascii="Times New Roman" w:hAnsi="Times New Roman" w:cs="Times New Roman"/>
          <w:sz w:val="24"/>
          <w:szCs w:val="24"/>
        </w:rPr>
        <w:footnoteReference w:id="213"/>
      </w:r>
      <w:r w:rsidR="00C62E68" w:rsidRPr="00971CDD">
        <w:rPr>
          <w:rFonts w:ascii="Times New Roman" w:hAnsi="Times New Roman" w:cs="Times New Roman"/>
          <w:sz w:val="24"/>
          <w:szCs w:val="24"/>
        </w:rPr>
        <w:t>Προϋ</w:t>
      </w:r>
      <w:r w:rsidR="00857351" w:rsidRPr="00971CDD">
        <w:rPr>
          <w:rFonts w:ascii="Times New Roman" w:hAnsi="Times New Roman" w:cs="Times New Roman"/>
          <w:sz w:val="24"/>
          <w:szCs w:val="24"/>
        </w:rPr>
        <w:t>πόθεση για την εφαρμογή της διάταξης 544 αρ.1 ΚπολΔ είναι η έκδοση ως προς την ίδια υπόθεση τελεσίδικων αποφάσεων, οι οποίες από άποψη περιεχομένου αλληαναιρούντ</w:t>
      </w:r>
      <w:r w:rsidR="00926C95">
        <w:rPr>
          <w:rFonts w:ascii="Times New Roman" w:hAnsi="Times New Roman" w:cs="Times New Roman"/>
          <w:sz w:val="24"/>
          <w:szCs w:val="24"/>
        </w:rPr>
        <w:t xml:space="preserve">αι </w:t>
      </w:r>
      <w:r w:rsidR="00625122" w:rsidRPr="00971CDD">
        <w:rPr>
          <w:rFonts w:ascii="Times New Roman" w:hAnsi="Times New Roman" w:cs="Times New Roman"/>
          <w:sz w:val="24"/>
          <w:szCs w:val="24"/>
        </w:rPr>
        <w:t>εν ό</w:t>
      </w:r>
      <w:r w:rsidR="00857351" w:rsidRPr="00971CDD">
        <w:rPr>
          <w:rFonts w:ascii="Times New Roman" w:hAnsi="Times New Roman" w:cs="Times New Roman"/>
          <w:sz w:val="24"/>
          <w:szCs w:val="24"/>
        </w:rPr>
        <w:t>λω ή εν μέρει</w:t>
      </w:r>
      <w:r w:rsidR="008E397B">
        <w:rPr>
          <w:rFonts w:ascii="Times New Roman" w:hAnsi="Times New Roman" w:cs="Times New Roman"/>
          <w:sz w:val="24"/>
          <w:szCs w:val="24"/>
        </w:rPr>
        <w:t>.</w:t>
      </w:r>
      <w:r w:rsidR="00857351" w:rsidRPr="00971CDD">
        <w:rPr>
          <w:rStyle w:val="a4"/>
          <w:rFonts w:ascii="Times New Roman" w:hAnsi="Times New Roman" w:cs="Times New Roman"/>
          <w:sz w:val="24"/>
          <w:szCs w:val="24"/>
        </w:rPr>
        <w:footnoteReference w:id="214"/>
      </w:r>
      <w:r w:rsidR="00273F3B" w:rsidRPr="00971CDD">
        <w:rPr>
          <w:rFonts w:ascii="Times New Roman" w:hAnsi="Times New Roman" w:cs="Times New Roman"/>
          <w:sz w:val="24"/>
          <w:szCs w:val="24"/>
        </w:rPr>
        <w:t xml:space="preserve"> Ο νόμος, μάλιστα, αρκείται στο αντικειμενικό γεγονός της αδιαλλαξίας των εκατέρωθεν τελεσίδικων δικαστικών κρίσεων</w:t>
      </w:r>
      <w:r w:rsidR="006234C4" w:rsidRPr="00971CDD">
        <w:rPr>
          <w:rFonts w:ascii="Times New Roman" w:hAnsi="Times New Roman" w:cs="Times New Roman"/>
          <w:sz w:val="24"/>
          <w:szCs w:val="24"/>
        </w:rPr>
        <w:t xml:space="preserve"> και αποσκοπεί στην άρση της συ</w:t>
      </w:r>
      <w:r w:rsidR="007D388D" w:rsidRPr="00971CDD">
        <w:rPr>
          <w:rFonts w:ascii="Times New Roman" w:hAnsi="Times New Roman" w:cs="Times New Roman"/>
          <w:sz w:val="24"/>
          <w:szCs w:val="24"/>
        </w:rPr>
        <w:t>γ</w:t>
      </w:r>
      <w:r w:rsidR="006234C4" w:rsidRPr="00971CDD">
        <w:rPr>
          <w:rFonts w:ascii="Times New Roman" w:hAnsi="Times New Roman" w:cs="Times New Roman"/>
          <w:sz w:val="24"/>
          <w:szCs w:val="24"/>
        </w:rPr>
        <w:t>κρούσεως και όχι στην αποκατάσταση του σφάλματος του δικαστηρίου που προέκυψε από την παραβίαση του δεδικασμένου ή στην επιβολή κυρώσεων στο διάδικο που παρέλειψε να επικαλεστεί στη δεύτερη δίκη το δεδικασμένο προηγούμενης απόφασης.</w:t>
      </w:r>
      <w:r w:rsidR="00A90990" w:rsidRPr="00971CDD">
        <w:rPr>
          <w:rStyle w:val="a4"/>
          <w:rFonts w:ascii="Times New Roman" w:hAnsi="Times New Roman" w:cs="Times New Roman"/>
          <w:sz w:val="24"/>
          <w:szCs w:val="24"/>
        </w:rPr>
        <w:footnoteReference w:id="215"/>
      </w:r>
      <w:r w:rsidR="007879EE" w:rsidRPr="00971CDD">
        <w:rPr>
          <w:rFonts w:ascii="Times New Roman" w:hAnsi="Times New Roman" w:cs="Times New Roman"/>
          <w:color w:val="000000" w:themeColor="text1"/>
          <w:sz w:val="24"/>
          <w:szCs w:val="24"/>
        </w:rPr>
        <w:t xml:space="preserve">Τα αντιφατικά δεδικασμένα στο πεδίο των δικών περί την εκτέλεση </w:t>
      </w:r>
      <w:r w:rsidR="007879EE" w:rsidRPr="00971CDD">
        <w:rPr>
          <w:rFonts w:ascii="Times New Roman" w:hAnsi="Times New Roman" w:cs="Times New Roman"/>
          <w:sz w:val="24"/>
          <w:szCs w:val="24"/>
        </w:rPr>
        <w:t>μπορεί να προκύψουν</w:t>
      </w:r>
      <w:r w:rsidR="006E2196" w:rsidRPr="00971CDD">
        <w:rPr>
          <w:rFonts w:ascii="Times New Roman" w:hAnsi="Times New Roman" w:cs="Times New Roman"/>
          <w:sz w:val="24"/>
          <w:szCs w:val="24"/>
        </w:rPr>
        <w:t xml:space="preserve"> σε δύο περιπτώσεις</w:t>
      </w:r>
      <w:r w:rsidR="00180F29" w:rsidRPr="00971CDD">
        <w:rPr>
          <w:rFonts w:ascii="Times New Roman" w:hAnsi="Times New Roman" w:cs="Times New Roman"/>
          <w:sz w:val="24"/>
          <w:szCs w:val="24"/>
        </w:rPr>
        <w:t>: Καταρχήν, όταν η πρώτη απόφαση αναγνωρίζει την ανυπαρξία του δικαιώματος δικαστικής διάπλασης σε αναφορά με συγκεκριμένο λόγο, ενώ η δεύτερη</w:t>
      </w:r>
      <w:r w:rsidR="008E6232" w:rsidRPr="00971CDD">
        <w:rPr>
          <w:rFonts w:ascii="Times New Roman" w:hAnsi="Times New Roman" w:cs="Times New Roman"/>
          <w:sz w:val="24"/>
          <w:szCs w:val="24"/>
        </w:rPr>
        <w:t xml:space="preserve"> -σε αναφορά με τον ίδιο λόγο ανακοπής και με την ίδια πράξη αναγκαστικής εκτέλεσης- </w:t>
      </w:r>
      <w:r w:rsidR="00180F29" w:rsidRPr="00971CDD">
        <w:rPr>
          <w:rFonts w:ascii="Times New Roman" w:hAnsi="Times New Roman" w:cs="Times New Roman"/>
          <w:sz w:val="24"/>
          <w:szCs w:val="24"/>
        </w:rPr>
        <w:t>το καταφάσκει.</w:t>
      </w:r>
      <w:r w:rsidR="00180F29" w:rsidRPr="00971CDD">
        <w:rPr>
          <w:rStyle w:val="a4"/>
          <w:rFonts w:ascii="Times New Roman" w:hAnsi="Times New Roman" w:cs="Times New Roman"/>
          <w:sz w:val="24"/>
          <w:szCs w:val="24"/>
        </w:rPr>
        <w:footnoteReference w:id="216"/>
      </w:r>
      <w:r w:rsidR="004868EB">
        <w:rPr>
          <w:rFonts w:ascii="Times New Roman" w:hAnsi="Times New Roman" w:cs="Times New Roman"/>
          <w:sz w:val="24"/>
          <w:szCs w:val="24"/>
        </w:rPr>
        <w:t xml:space="preserve"> </w:t>
      </w:r>
      <w:r w:rsidR="00180F29" w:rsidRPr="00971CDD">
        <w:rPr>
          <w:rFonts w:ascii="Times New Roman" w:hAnsi="Times New Roman" w:cs="Times New Roman"/>
          <w:sz w:val="24"/>
          <w:szCs w:val="24"/>
        </w:rPr>
        <w:t>Πρόκειται εν προκειμένω για δημιουργία αντιφατικών δεδικασμένων αναφορικά με το κύριο ζήτημα, ήτοι</w:t>
      </w:r>
      <w:r w:rsidR="00727943" w:rsidRPr="00971CDD">
        <w:rPr>
          <w:rFonts w:ascii="Times New Roman" w:hAnsi="Times New Roman" w:cs="Times New Roman"/>
          <w:sz w:val="24"/>
          <w:szCs w:val="24"/>
        </w:rPr>
        <w:t xml:space="preserve"> τη</w:t>
      </w:r>
      <w:r w:rsidR="006444E6" w:rsidRPr="00971CDD">
        <w:rPr>
          <w:rFonts w:ascii="Times New Roman" w:hAnsi="Times New Roman" w:cs="Times New Roman"/>
          <w:sz w:val="24"/>
          <w:szCs w:val="24"/>
        </w:rPr>
        <w:t xml:space="preserve"> δεσμευτική κρίση περί της</w:t>
      </w:r>
      <w:r w:rsidR="00180F29" w:rsidRPr="00971CDD">
        <w:rPr>
          <w:rFonts w:ascii="Times New Roman" w:hAnsi="Times New Roman" w:cs="Times New Roman"/>
          <w:sz w:val="24"/>
          <w:szCs w:val="24"/>
        </w:rPr>
        <w:t xml:space="preserve"> ύπαρξη</w:t>
      </w:r>
      <w:r w:rsidR="006444E6" w:rsidRPr="00971CDD">
        <w:rPr>
          <w:rFonts w:ascii="Times New Roman" w:hAnsi="Times New Roman" w:cs="Times New Roman"/>
          <w:sz w:val="24"/>
          <w:szCs w:val="24"/>
        </w:rPr>
        <w:t>ς ή</w:t>
      </w:r>
      <w:r w:rsidR="00180F29" w:rsidRPr="00971CDD">
        <w:rPr>
          <w:rFonts w:ascii="Times New Roman" w:hAnsi="Times New Roman" w:cs="Times New Roman"/>
          <w:sz w:val="24"/>
          <w:szCs w:val="24"/>
        </w:rPr>
        <w:t xml:space="preserve"> ανυπαρξία</w:t>
      </w:r>
      <w:r w:rsidR="006444E6" w:rsidRPr="00971CDD">
        <w:rPr>
          <w:rFonts w:ascii="Times New Roman" w:hAnsi="Times New Roman" w:cs="Times New Roman"/>
          <w:sz w:val="24"/>
          <w:szCs w:val="24"/>
        </w:rPr>
        <w:t>ς</w:t>
      </w:r>
      <w:r w:rsidR="00180F29" w:rsidRPr="00971CDD">
        <w:rPr>
          <w:rFonts w:ascii="Times New Roman" w:hAnsi="Times New Roman" w:cs="Times New Roman"/>
          <w:sz w:val="24"/>
          <w:szCs w:val="24"/>
        </w:rPr>
        <w:t xml:space="preserve"> του δικαιώματος ακυρώσεως της συγκεκριμένης πράξης εκτελέσεως</w:t>
      </w:r>
      <w:r w:rsidR="006444E6" w:rsidRPr="00971CDD">
        <w:rPr>
          <w:rFonts w:ascii="Times New Roman" w:hAnsi="Times New Roman" w:cs="Times New Roman"/>
          <w:sz w:val="24"/>
          <w:szCs w:val="24"/>
        </w:rPr>
        <w:t xml:space="preserve"> με βάση κάποιο συγκεκριμένο λόγο</w:t>
      </w:r>
      <w:r w:rsidR="00180F29" w:rsidRPr="00971CDD">
        <w:rPr>
          <w:rFonts w:ascii="Times New Roman" w:hAnsi="Times New Roman" w:cs="Times New Roman"/>
          <w:sz w:val="24"/>
          <w:szCs w:val="24"/>
        </w:rPr>
        <w:t>.</w:t>
      </w:r>
      <w:r w:rsidR="00527D27" w:rsidRPr="00971CDD">
        <w:rPr>
          <w:rFonts w:ascii="Times New Roman" w:hAnsi="Times New Roman" w:cs="Times New Roman"/>
          <w:sz w:val="24"/>
          <w:szCs w:val="24"/>
        </w:rPr>
        <w:t xml:space="preserve"> Εντούτοις δεν είναι απαραίτητο</w:t>
      </w:r>
      <w:r w:rsidR="00E37C0C" w:rsidRPr="00971CDD">
        <w:rPr>
          <w:rFonts w:ascii="Times New Roman" w:hAnsi="Times New Roman" w:cs="Times New Roman"/>
          <w:sz w:val="24"/>
          <w:szCs w:val="24"/>
        </w:rPr>
        <w:t xml:space="preserve"> για τη γέννηση του εκ του άρθρου 544 αρ.1 ΚπολΔ λόγου αναψηλαφήσεως</w:t>
      </w:r>
      <w:r w:rsidR="00527D27" w:rsidRPr="00971CDD">
        <w:rPr>
          <w:rFonts w:ascii="Times New Roman" w:hAnsi="Times New Roman" w:cs="Times New Roman"/>
          <w:sz w:val="24"/>
          <w:szCs w:val="24"/>
        </w:rPr>
        <w:t xml:space="preserve"> το αντικείμενο των δύο δικών να συμπίπτει απόλυτα.</w:t>
      </w:r>
      <w:r w:rsidR="00E37C0C" w:rsidRPr="00971CDD">
        <w:rPr>
          <w:rFonts w:ascii="Times New Roman" w:hAnsi="Times New Roman" w:cs="Times New Roman"/>
          <w:sz w:val="24"/>
          <w:szCs w:val="24"/>
        </w:rPr>
        <w:t xml:space="preserve"> Γίνεται δεκτό σε νομολογία και θεωρία ότι η αντίφαση μπορεί να αφορά αποκλειστικά προδικαστικές κρίσεις.</w:t>
      </w:r>
      <w:r w:rsidR="00E37C0C" w:rsidRPr="00971CDD">
        <w:rPr>
          <w:rStyle w:val="a4"/>
          <w:rFonts w:ascii="Times New Roman" w:hAnsi="Times New Roman" w:cs="Times New Roman"/>
          <w:sz w:val="24"/>
          <w:szCs w:val="24"/>
        </w:rPr>
        <w:footnoteReference w:id="217"/>
      </w:r>
      <w:r w:rsidR="00E37C0C" w:rsidRPr="00971CDD">
        <w:rPr>
          <w:rFonts w:ascii="Times New Roman" w:hAnsi="Times New Roman" w:cs="Times New Roman"/>
          <w:sz w:val="24"/>
          <w:szCs w:val="24"/>
        </w:rPr>
        <w:t xml:space="preserve"> Έτσι α</w:t>
      </w:r>
      <w:r w:rsidR="008E6232" w:rsidRPr="00971CDD">
        <w:rPr>
          <w:rFonts w:ascii="Times New Roman" w:hAnsi="Times New Roman" w:cs="Times New Roman"/>
          <w:sz w:val="24"/>
          <w:szCs w:val="24"/>
        </w:rPr>
        <w:t>ντιφατικά δεδικασμένα γεννιούνται και στην περίπτωση που η πρώτη απόφαση απορρίπτει την</w:t>
      </w:r>
      <w:r w:rsidR="00022E63" w:rsidRPr="00971CDD">
        <w:rPr>
          <w:rFonts w:ascii="Times New Roman" w:hAnsi="Times New Roman" w:cs="Times New Roman"/>
          <w:sz w:val="24"/>
          <w:szCs w:val="24"/>
        </w:rPr>
        <w:t xml:space="preserve"> ανακοπή κ</w:t>
      </w:r>
      <w:r w:rsidR="006444E6" w:rsidRPr="00971CDD">
        <w:rPr>
          <w:rFonts w:ascii="Times New Roman" w:hAnsi="Times New Roman" w:cs="Times New Roman"/>
          <w:sz w:val="24"/>
          <w:szCs w:val="24"/>
        </w:rPr>
        <w:t>ατά ορισμένης πράξης ως αβάσιμη</w:t>
      </w:r>
      <w:r w:rsidR="00022E63" w:rsidRPr="00971CDD">
        <w:rPr>
          <w:rFonts w:ascii="Times New Roman" w:hAnsi="Times New Roman" w:cs="Times New Roman"/>
          <w:sz w:val="24"/>
          <w:szCs w:val="24"/>
        </w:rPr>
        <w:t xml:space="preserve">, αφού εκφέρει προηγουμένως κρίση προδικαστική σχετικά με την ύπαρξη ή το ενεργό έννομης σχέσης ουσιαστικού δικαίου </w:t>
      </w:r>
      <w:r w:rsidR="006444E6" w:rsidRPr="00971CDD">
        <w:rPr>
          <w:rFonts w:ascii="Times New Roman" w:hAnsi="Times New Roman" w:cs="Times New Roman"/>
          <w:sz w:val="24"/>
          <w:szCs w:val="24"/>
        </w:rPr>
        <w:t xml:space="preserve">που αποτέλεσε το περιεχόμενο του λόγου ανακοπής </w:t>
      </w:r>
      <w:r w:rsidR="00022E63" w:rsidRPr="00971CDD">
        <w:rPr>
          <w:rFonts w:ascii="Times New Roman" w:hAnsi="Times New Roman" w:cs="Times New Roman"/>
          <w:sz w:val="24"/>
          <w:szCs w:val="24"/>
        </w:rPr>
        <w:t xml:space="preserve">και εν συνεχεία εκδίδεται δεύτερη απόφαση η οποία κάνει δεκτή ως βάσιμη ανακοπή κατά </w:t>
      </w:r>
      <w:r w:rsidR="00022E63" w:rsidRPr="00971CDD">
        <w:rPr>
          <w:rFonts w:ascii="Times New Roman" w:hAnsi="Times New Roman" w:cs="Times New Roman"/>
          <w:sz w:val="24"/>
          <w:szCs w:val="24"/>
        </w:rPr>
        <w:lastRenderedPageBreak/>
        <w:t>επόμενης πράξης της ίδιας εκτελεστικής διαδικασίας, αφού προηγουμένως κάνει δεκτό τον ίδιο λόγο ανακοπής κατά της ίδιας αξιώσεως.</w:t>
      </w:r>
      <w:r w:rsidR="00C61B46" w:rsidRPr="00971CDD">
        <w:rPr>
          <w:rStyle w:val="a4"/>
          <w:rFonts w:ascii="Times New Roman" w:hAnsi="Times New Roman" w:cs="Times New Roman"/>
          <w:sz w:val="24"/>
          <w:szCs w:val="24"/>
        </w:rPr>
        <w:footnoteReference w:id="218"/>
      </w:r>
      <w:r w:rsidR="00022E63" w:rsidRPr="00971CDD">
        <w:rPr>
          <w:rFonts w:ascii="Times New Roman" w:hAnsi="Times New Roman" w:cs="Times New Roman"/>
          <w:sz w:val="24"/>
          <w:szCs w:val="24"/>
        </w:rPr>
        <w:t xml:space="preserve"> Στη συγκεκριμένη περίπτωση η αντιφατικότητα των δεδικασμένων προέκυψε </w:t>
      </w:r>
      <w:r w:rsidR="00514697" w:rsidRPr="00971CDD">
        <w:rPr>
          <w:rFonts w:ascii="Times New Roman" w:hAnsi="Times New Roman" w:cs="Times New Roman"/>
          <w:sz w:val="24"/>
          <w:szCs w:val="24"/>
        </w:rPr>
        <w:t xml:space="preserve">λόγω του ότι η δεύτερη απόφαση, η ακυρωτική, παραβίασε το δεδικασμένο </w:t>
      </w:r>
      <w:r w:rsidR="00C61B46" w:rsidRPr="00971CDD">
        <w:rPr>
          <w:rFonts w:ascii="Times New Roman" w:hAnsi="Times New Roman" w:cs="Times New Roman"/>
          <w:sz w:val="24"/>
          <w:szCs w:val="24"/>
        </w:rPr>
        <w:t>το οποίο προέκυψε</w:t>
      </w:r>
      <w:r w:rsidR="006444E6" w:rsidRPr="00971CDD">
        <w:rPr>
          <w:rFonts w:ascii="Times New Roman" w:hAnsi="Times New Roman" w:cs="Times New Roman"/>
          <w:sz w:val="24"/>
          <w:szCs w:val="24"/>
        </w:rPr>
        <w:t xml:space="preserve"> -υπό τις αυστηρές προυποθέσεις του 331 ΚπολΔ-</w:t>
      </w:r>
      <w:r w:rsidR="00514697" w:rsidRPr="00971CDD">
        <w:rPr>
          <w:rFonts w:ascii="Times New Roman" w:hAnsi="Times New Roman" w:cs="Times New Roman"/>
          <w:sz w:val="24"/>
          <w:szCs w:val="24"/>
        </w:rPr>
        <w:t>από την προδικαστική κρίση</w:t>
      </w:r>
      <w:r w:rsidR="00C61B46" w:rsidRPr="00971CDD">
        <w:rPr>
          <w:rFonts w:ascii="Times New Roman" w:hAnsi="Times New Roman" w:cs="Times New Roman"/>
          <w:sz w:val="24"/>
          <w:szCs w:val="24"/>
        </w:rPr>
        <w:t xml:space="preserve"> της πρώτης απόφασης</w:t>
      </w:r>
      <w:r w:rsidR="00514697" w:rsidRPr="00971CDD">
        <w:rPr>
          <w:rFonts w:ascii="Times New Roman" w:hAnsi="Times New Roman" w:cs="Times New Roman"/>
          <w:sz w:val="24"/>
          <w:szCs w:val="24"/>
        </w:rPr>
        <w:t xml:space="preserve"> περί της ύπαρξης της</w:t>
      </w:r>
      <w:r w:rsidR="0049026C" w:rsidRPr="00971CDD">
        <w:rPr>
          <w:rFonts w:ascii="Times New Roman" w:hAnsi="Times New Roman" w:cs="Times New Roman"/>
          <w:sz w:val="24"/>
          <w:szCs w:val="24"/>
        </w:rPr>
        <w:t xml:space="preserve"> εννόμου σχέσης</w:t>
      </w:r>
      <w:r w:rsidR="00514697" w:rsidRPr="00971CDD">
        <w:rPr>
          <w:rFonts w:ascii="Times New Roman" w:hAnsi="Times New Roman" w:cs="Times New Roman"/>
          <w:sz w:val="24"/>
          <w:szCs w:val="24"/>
        </w:rPr>
        <w:t xml:space="preserve"> ίδιας αξιώσεως με την προηγούμενη.</w:t>
      </w:r>
    </w:p>
    <w:p w:rsidR="007D268F" w:rsidRDefault="007D268F" w:rsidP="000F5643">
      <w:pPr>
        <w:spacing w:after="0"/>
        <w:ind w:right="284" w:firstLine="360"/>
        <w:jc w:val="both"/>
        <w:rPr>
          <w:rFonts w:ascii="Times New Roman" w:hAnsi="Times New Roman" w:cs="Times New Roman"/>
          <w:sz w:val="24"/>
          <w:szCs w:val="24"/>
        </w:rPr>
      </w:pPr>
    </w:p>
    <w:p w:rsidR="007D268F" w:rsidRPr="00971CDD" w:rsidRDefault="007D268F" w:rsidP="000F5643">
      <w:pPr>
        <w:spacing w:after="0"/>
        <w:ind w:right="284" w:firstLine="360"/>
        <w:jc w:val="both"/>
        <w:rPr>
          <w:rFonts w:ascii="Times New Roman" w:hAnsi="Times New Roman" w:cs="Times New Roman"/>
          <w:sz w:val="24"/>
          <w:szCs w:val="24"/>
        </w:rPr>
      </w:pPr>
    </w:p>
    <w:p w:rsidR="00E72509" w:rsidRPr="00971CDD" w:rsidRDefault="00DE04A7" w:rsidP="000F5643">
      <w:pPr>
        <w:pStyle w:val="a5"/>
        <w:numPr>
          <w:ilvl w:val="0"/>
          <w:numId w:val="5"/>
        </w:numPr>
        <w:ind w:left="357" w:hanging="357"/>
        <w:jc w:val="both"/>
        <w:outlineLvl w:val="1"/>
        <w:rPr>
          <w:rFonts w:ascii="Times New Roman" w:hAnsi="Times New Roman" w:cs="Times New Roman"/>
          <w:sz w:val="24"/>
          <w:szCs w:val="24"/>
        </w:rPr>
      </w:pPr>
      <w:bookmarkStart w:id="36" w:name="_Toc462167363"/>
      <w:r w:rsidRPr="00971CDD">
        <w:rPr>
          <w:rFonts w:ascii="Times New Roman" w:hAnsi="Times New Roman" w:cs="Times New Roman"/>
          <w:sz w:val="24"/>
          <w:szCs w:val="24"/>
        </w:rPr>
        <w:t>Το ανέκκλητο των</w:t>
      </w:r>
      <w:r w:rsidR="005A4BE5">
        <w:rPr>
          <w:rFonts w:ascii="Times New Roman" w:hAnsi="Times New Roman" w:cs="Times New Roman"/>
          <w:sz w:val="24"/>
          <w:szCs w:val="24"/>
        </w:rPr>
        <w:t xml:space="preserve"> </w:t>
      </w:r>
      <w:r w:rsidRPr="00971CDD">
        <w:rPr>
          <w:rFonts w:ascii="Times New Roman" w:hAnsi="Times New Roman" w:cs="Times New Roman"/>
          <w:sz w:val="24"/>
          <w:szCs w:val="24"/>
        </w:rPr>
        <w:t>αποφάσεων επί των ρυθμιστικών μέτρων της εκτέλεσης</w:t>
      </w:r>
      <w:bookmarkEnd w:id="36"/>
    </w:p>
    <w:p w:rsidR="00E72509" w:rsidRPr="00971CDD" w:rsidRDefault="00E72509"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Παγίως ο ΑΠ, αλλά και σύσσωμη η θεωρία διακρίνει τα μη-γνήσια ασφαλιστικά μέτρα  σε εκείνα που τέμνουν οριστικά μια διαφορά και σε εκείνα που αποτελούν απλά ρυθμιστικά μέτρα</w:t>
      </w:r>
      <w:r w:rsidR="00551339" w:rsidRPr="00971CDD">
        <w:rPr>
          <w:rFonts w:ascii="Times New Roman" w:hAnsi="Times New Roman" w:cs="Times New Roman"/>
          <w:sz w:val="24"/>
          <w:szCs w:val="24"/>
        </w:rPr>
        <w:t>, προκειμένου να διερευνηθεί περαιτέρω και η έκταση εφαρμογής των διατάξεων των άρθρων 686 επομ</w:t>
      </w:r>
      <w:r w:rsidRPr="00971CDD">
        <w:rPr>
          <w:rFonts w:ascii="Times New Roman" w:hAnsi="Times New Roman" w:cs="Times New Roman"/>
          <w:sz w:val="24"/>
          <w:szCs w:val="24"/>
        </w:rPr>
        <w:t>.</w:t>
      </w:r>
      <w:r w:rsidR="006E7178" w:rsidRPr="00971CDD">
        <w:rPr>
          <w:rStyle w:val="a4"/>
          <w:rFonts w:ascii="Times New Roman" w:hAnsi="Times New Roman" w:cs="Times New Roman"/>
          <w:sz w:val="24"/>
          <w:szCs w:val="24"/>
        </w:rPr>
        <w:footnoteReference w:id="219"/>
      </w:r>
      <w:r w:rsidR="00EA236C">
        <w:rPr>
          <w:rFonts w:ascii="Times New Roman" w:hAnsi="Times New Roman" w:cs="Times New Roman"/>
          <w:sz w:val="24"/>
          <w:szCs w:val="24"/>
        </w:rPr>
        <w:t xml:space="preserve"> </w:t>
      </w:r>
      <w:r w:rsidR="00551339" w:rsidRPr="00971CDD">
        <w:rPr>
          <w:rFonts w:ascii="Times New Roman" w:hAnsi="Times New Roman" w:cs="Times New Roman"/>
          <w:sz w:val="24"/>
          <w:szCs w:val="24"/>
        </w:rPr>
        <w:t>Έτσι, έχει κριθεί</w:t>
      </w:r>
      <w:r w:rsidRPr="00971CDD">
        <w:rPr>
          <w:rFonts w:ascii="Times New Roman" w:hAnsi="Times New Roman" w:cs="Times New Roman"/>
          <w:sz w:val="24"/>
          <w:szCs w:val="24"/>
        </w:rPr>
        <w:t xml:space="preserve"> ότι στα μη γνήσια ασφαλιστικά μέτρα στα οποία επιλύεται </w:t>
      </w:r>
      <w:r w:rsidR="00551339" w:rsidRPr="00971CDD">
        <w:rPr>
          <w:rFonts w:ascii="Times New Roman" w:hAnsi="Times New Roman" w:cs="Times New Roman"/>
          <w:sz w:val="24"/>
          <w:szCs w:val="24"/>
        </w:rPr>
        <w:t xml:space="preserve">αυθεντικά </w:t>
      </w:r>
      <w:r w:rsidRPr="00971CDD">
        <w:rPr>
          <w:rFonts w:ascii="Times New Roman" w:hAnsi="Times New Roman" w:cs="Times New Roman"/>
          <w:sz w:val="24"/>
          <w:szCs w:val="24"/>
        </w:rPr>
        <w:t>μια διαφορά</w:t>
      </w:r>
      <w:r w:rsidR="00551339" w:rsidRPr="00971CDD">
        <w:rPr>
          <w:rFonts w:ascii="Times New Roman" w:hAnsi="Times New Roman" w:cs="Times New Roman"/>
          <w:sz w:val="24"/>
          <w:szCs w:val="24"/>
        </w:rPr>
        <w:t xml:space="preserve"> δεν εφαρμόζεται το άρθρο 699 ΚπολΔ που απαγορεύει την άσκηση των ενδίκων μέσων, με σταθερή αιτιολογία ότι η διαδικασία των ασφαλιστικών μέτρων προτιμάται από το νομοθέτη στην εν λόγω κατηγορία υποθέσεων για τα πλεονεκτήματα που προσφέρει</w:t>
      </w:r>
      <w:r w:rsidR="00EF3A9E" w:rsidRPr="00971CDD">
        <w:rPr>
          <w:rFonts w:ascii="Times New Roman" w:hAnsi="Times New Roman" w:cs="Times New Roman"/>
          <w:sz w:val="24"/>
          <w:szCs w:val="24"/>
        </w:rPr>
        <w:t>, δηλαδή χάριν της απλότητας και της ταχύτητας στην έκδοση δικαιοδοτικής κρίσης</w:t>
      </w:r>
      <w:r w:rsidR="00551339" w:rsidRPr="00971CDD">
        <w:rPr>
          <w:rFonts w:ascii="Times New Roman" w:hAnsi="Times New Roman" w:cs="Times New Roman"/>
          <w:sz w:val="24"/>
          <w:szCs w:val="24"/>
        </w:rPr>
        <w:t>.</w:t>
      </w:r>
      <w:r w:rsidR="006E7178" w:rsidRPr="00971CDD">
        <w:rPr>
          <w:rStyle w:val="a4"/>
          <w:rFonts w:ascii="Times New Roman" w:hAnsi="Times New Roman" w:cs="Times New Roman"/>
          <w:sz w:val="24"/>
          <w:szCs w:val="24"/>
        </w:rPr>
        <w:footnoteReference w:id="220"/>
      </w:r>
      <w:r w:rsidR="00551339" w:rsidRPr="00971CDD">
        <w:rPr>
          <w:rFonts w:ascii="Times New Roman" w:hAnsi="Times New Roman" w:cs="Times New Roman"/>
          <w:sz w:val="24"/>
          <w:szCs w:val="24"/>
        </w:rPr>
        <w:t>Αντιθέτως, σταθερά η νομολογία του ΑΠ τα ρυθμιστικά μέτρα της εκτέλεσης</w:t>
      </w:r>
      <w:r w:rsidR="00243AC7" w:rsidRPr="00971CDD">
        <w:rPr>
          <w:rFonts w:ascii="Times New Roman" w:hAnsi="Times New Roman" w:cs="Times New Roman"/>
          <w:sz w:val="24"/>
          <w:szCs w:val="24"/>
        </w:rPr>
        <w:t xml:space="preserve">, </w:t>
      </w:r>
      <w:r w:rsidR="003524B5" w:rsidRPr="00971CDD">
        <w:rPr>
          <w:rFonts w:ascii="Times New Roman" w:hAnsi="Times New Roman" w:cs="Times New Roman"/>
          <w:sz w:val="24"/>
          <w:szCs w:val="24"/>
        </w:rPr>
        <w:t>μολονότι</w:t>
      </w:r>
      <w:r w:rsidR="00243AC7" w:rsidRPr="00971CDD">
        <w:rPr>
          <w:rFonts w:ascii="Times New Roman" w:hAnsi="Times New Roman" w:cs="Times New Roman"/>
          <w:sz w:val="24"/>
          <w:szCs w:val="24"/>
        </w:rPr>
        <w:t xml:space="preserve"> δεν είναι,</w:t>
      </w:r>
      <w:r w:rsidR="00551339" w:rsidRPr="00971CDD">
        <w:rPr>
          <w:rFonts w:ascii="Times New Roman" w:hAnsi="Times New Roman" w:cs="Times New Roman"/>
          <w:sz w:val="24"/>
          <w:szCs w:val="24"/>
        </w:rPr>
        <w:t xml:space="preserve"> τα εξομοιώνει </w:t>
      </w:r>
      <w:r w:rsidR="00816FB4">
        <w:rPr>
          <w:rFonts w:ascii="Times New Roman" w:hAnsi="Times New Roman" w:cs="Times New Roman"/>
          <w:sz w:val="24"/>
          <w:szCs w:val="24"/>
        </w:rPr>
        <w:t xml:space="preserve">διαδικαστικά </w:t>
      </w:r>
      <w:r w:rsidR="00551339" w:rsidRPr="00971CDD">
        <w:rPr>
          <w:rFonts w:ascii="Times New Roman" w:hAnsi="Times New Roman" w:cs="Times New Roman"/>
          <w:sz w:val="24"/>
          <w:szCs w:val="24"/>
        </w:rPr>
        <w:t>με τα γνήσια ασφαλιστικά μέτρα, με αποτέλεσμα να κάνει δεκτή την εφαρμογή της διάταξης του άρθρου 699 ΚπολΔ σ’ αυτά.</w:t>
      </w:r>
      <w:r w:rsidR="00551339" w:rsidRPr="00971CDD">
        <w:rPr>
          <w:rStyle w:val="a4"/>
          <w:rFonts w:ascii="Times New Roman" w:hAnsi="Times New Roman" w:cs="Times New Roman"/>
          <w:sz w:val="24"/>
          <w:szCs w:val="24"/>
        </w:rPr>
        <w:footnoteReference w:id="221"/>
      </w:r>
    </w:p>
    <w:p w:rsidR="00BE797C" w:rsidRPr="00971CDD" w:rsidRDefault="006D33D5"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Ο αποκλεισμός άσκησης ενδίκων μέσων στα ρυθμιστικά μέτρα της εκτέλεσης οδήγησε τη θεωρία και τη νομολογία στην παραδοχή της δυνατότητας άσκησης του ενδίκου βοηθήματος της τριτανακοπής ή της ανάκλησης κατ’ άρθρον 696 παρ.1 ΚπολΔ. </w:t>
      </w:r>
      <w:r w:rsidR="00000642" w:rsidRPr="00971CDD">
        <w:rPr>
          <w:rFonts w:ascii="Times New Roman" w:hAnsi="Times New Roman" w:cs="Times New Roman"/>
          <w:sz w:val="24"/>
          <w:szCs w:val="24"/>
        </w:rPr>
        <w:t>Υποστηρίχτηκε απ</w:t>
      </w:r>
      <w:r w:rsidR="00312E6A" w:rsidRPr="00971CDD">
        <w:rPr>
          <w:rFonts w:ascii="Times New Roman" w:hAnsi="Times New Roman" w:cs="Times New Roman"/>
          <w:sz w:val="24"/>
          <w:szCs w:val="24"/>
        </w:rPr>
        <w:t xml:space="preserve">ό ισχυρή μερίδα των θεωρητικών </w:t>
      </w:r>
      <w:r w:rsidR="00000642" w:rsidRPr="00971CDD">
        <w:rPr>
          <w:rFonts w:ascii="Times New Roman" w:hAnsi="Times New Roman" w:cs="Times New Roman"/>
          <w:sz w:val="24"/>
          <w:szCs w:val="24"/>
        </w:rPr>
        <w:t>ότι</w:t>
      </w:r>
      <w:r w:rsidR="00312E6A" w:rsidRPr="00971CDD">
        <w:rPr>
          <w:rFonts w:ascii="Times New Roman" w:hAnsi="Times New Roman" w:cs="Times New Roman"/>
          <w:sz w:val="24"/>
          <w:szCs w:val="24"/>
        </w:rPr>
        <w:t xml:space="preserve"> ο κατά κανόνα διαπλαστικός χαρακτήρας των αποφάσεων που αφορούν ρυθμιστικά μέτρα της εκτέλεσης, όπως η απόφαση επί της ανατροπής της κατασχέσεως (1019 ΚπολΔ) ή η απόφαση που διορθώνει την κατασχετήρι</w:t>
      </w:r>
      <w:r w:rsidR="00035049" w:rsidRPr="00971CDD">
        <w:rPr>
          <w:rFonts w:ascii="Times New Roman" w:hAnsi="Times New Roman" w:cs="Times New Roman"/>
          <w:sz w:val="24"/>
          <w:szCs w:val="24"/>
        </w:rPr>
        <w:t>α</w:t>
      </w:r>
      <w:r w:rsidR="00312E6A" w:rsidRPr="00971CDD">
        <w:rPr>
          <w:rFonts w:ascii="Times New Roman" w:hAnsi="Times New Roman" w:cs="Times New Roman"/>
          <w:sz w:val="24"/>
          <w:szCs w:val="24"/>
        </w:rPr>
        <w:t xml:space="preserve"> έκθεση (954 παρ.4 ΚπολΔ) συνηγορεί υπέρ της δυνατότητας ακύρωσης τους μόνο με τριτανακοπή.</w:t>
      </w:r>
      <w:r w:rsidR="00312E6A" w:rsidRPr="00971CDD">
        <w:rPr>
          <w:rStyle w:val="a4"/>
          <w:rFonts w:ascii="Times New Roman" w:hAnsi="Times New Roman" w:cs="Times New Roman"/>
          <w:sz w:val="24"/>
          <w:szCs w:val="24"/>
        </w:rPr>
        <w:footnoteReference w:id="222"/>
      </w:r>
      <w:r w:rsidR="00057752">
        <w:rPr>
          <w:rFonts w:ascii="Times New Roman" w:hAnsi="Times New Roman" w:cs="Times New Roman"/>
          <w:sz w:val="24"/>
          <w:szCs w:val="24"/>
        </w:rPr>
        <w:t xml:space="preserve"> </w:t>
      </w:r>
      <w:r w:rsidR="001B6DB9" w:rsidRPr="00971CDD">
        <w:rPr>
          <w:rFonts w:ascii="Times New Roman" w:hAnsi="Times New Roman" w:cs="Times New Roman"/>
          <w:sz w:val="24"/>
          <w:szCs w:val="24"/>
        </w:rPr>
        <w:t xml:space="preserve">Σε κάθε, δε, περίπτωση ο τρίτος του οποίου παραβιάστηκε το δικαίωμα ακροάσεως, ένεκα μη κλητεύσεως και συμμετοχής στη σχετική δίκη δύναται να πετύχει την </w:t>
      </w:r>
      <w:r w:rsidR="00D308FC" w:rsidRPr="00971CDD">
        <w:rPr>
          <w:rFonts w:ascii="Times New Roman" w:hAnsi="Times New Roman" w:cs="Times New Roman"/>
          <w:sz w:val="24"/>
          <w:szCs w:val="24"/>
        </w:rPr>
        <w:t xml:space="preserve">έναντι </w:t>
      </w:r>
      <w:r w:rsidR="00D308FC" w:rsidRPr="00971CDD">
        <w:rPr>
          <w:rFonts w:ascii="Times New Roman" w:hAnsi="Times New Roman" w:cs="Times New Roman"/>
          <w:sz w:val="24"/>
          <w:szCs w:val="24"/>
        </w:rPr>
        <w:lastRenderedPageBreak/>
        <w:t xml:space="preserve">αυτού </w:t>
      </w:r>
      <w:r w:rsidR="001B6DB9" w:rsidRPr="00971CDD">
        <w:rPr>
          <w:rFonts w:ascii="Times New Roman" w:hAnsi="Times New Roman" w:cs="Times New Roman"/>
          <w:sz w:val="24"/>
          <w:szCs w:val="24"/>
        </w:rPr>
        <w:t>ανατροπή της αποφάσεως</w:t>
      </w:r>
      <w:r w:rsidR="00D308FC" w:rsidRPr="00971CDD">
        <w:rPr>
          <w:rFonts w:ascii="Times New Roman" w:hAnsi="Times New Roman" w:cs="Times New Roman"/>
          <w:sz w:val="24"/>
          <w:szCs w:val="24"/>
        </w:rPr>
        <w:t xml:space="preserve"> (590 ΚπολΔ)</w:t>
      </w:r>
      <w:r w:rsidR="001B6DB9" w:rsidRPr="00971CDD">
        <w:rPr>
          <w:rFonts w:ascii="Times New Roman" w:hAnsi="Times New Roman" w:cs="Times New Roman"/>
          <w:sz w:val="24"/>
          <w:szCs w:val="24"/>
        </w:rPr>
        <w:t xml:space="preserve"> μόνο κάτω από τις αυστηρές προϋποθέσεις που θέτει η διάταξη του άρθρου 586 </w:t>
      </w:r>
      <w:r w:rsidR="00FF2525" w:rsidRPr="00971CDD">
        <w:rPr>
          <w:rFonts w:ascii="Times New Roman" w:hAnsi="Times New Roman" w:cs="Times New Roman"/>
          <w:sz w:val="24"/>
          <w:szCs w:val="24"/>
        </w:rPr>
        <w:t>παρ.2 ΚπολΔ, ήτοι με επίκληση</w:t>
      </w:r>
      <w:r w:rsidR="001B6DB9" w:rsidRPr="00971CDD">
        <w:rPr>
          <w:rFonts w:ascii="Times New Roman" w:hAnsi="Times New Roman" w:cs="Times New Roman"/>
          <w:sz w:val="24"/>
          <w:szCs w:val="24"/>
        </w:rPr>
        <w:t xml:space="preserve"> δόλο</w:t>
      </w:r>
      <w:r w:rsidR="00FF2525" w:rsidRPr="00971CDD">
        <w:rPr>
          <w:rFonts w:ascii="Times New Roman" w:hAnsi="Times New Roman" w:cs="Times New Roman"/>
          <w:sz w:val="24"/>
          <w:szCs w:val="24"/>
        </w:rPr>
        <w:t>υ</w:t>
      </w:r>
      <w:r w:rsidR="001B6DB9" w:rsidRPr="00971CDD">
        <w:rPr>
          <w:rFonts w:ascii="Times New Roman" w:hAnsi="Times New Roman" w:cs="Times New Roman"/>
          <w:sz w:val="24"/>
          <w:szCs w:val="24"/>
        </w:rPr>
        <w:t xml:space="preserve"> ή συμπαιγνία</w:t>
      </w:r>
      <w:r w:rsidR="00FF2525" w:rsidRPr="00971CDD">
        <w:rPr>
          <w:rFonts w:ascii="Times New Roman" w:hAnsi="Times New Roman" w:cs="Times New Roman"/>
          <w:sz w:val="24"/>
          <w:szCs w:val="24"/>
        </w:rPr>
        <w:t>ς</w:t>
      </w:r>
      <w:r w:rsidR="001B6DB9" w:rsidRPr="00971CDD">
        <w:rPr>
          <w:rFonts w:ascii="Times New Roman" w:hAnsi="Times New Roman" w:cs="Times New Roman"/>
          <w:sz w:val="24"/>
          <w:szCs w:val="24"/>
        </w:rPr>
        <w:t xml:space="preserve"> των διαδίκων.</w:t>
      </w:r>
      <w:r w:rsidR="001B6DB9" w:rsidRPr="00971CDD">
        <w:rPr>
          <w:rStyle w:val="a4"/>
          <w:rFonts w:ascii="Times New Roman" w:hAnsi="Times New Roman" w:cs="Times New Roman"/>
          <w:sz w:val="24"/>
          <w:szCs w:val="24"/>
        </w:rPr>
        <w:footnoteReference w:id="223"/>
      </w:r>
      <w:r w:rsidR="009E14D8">
        <w:rPr>
          <w:rFonts w:ascii="Times New Roman" w:hAnsi="Times New Roman" w:cs="Times New Roman"/>
          <w:sz w:val="24"/>
          <w:szCs w:val="24"/>
        </w:rPr>
        <w:t xml:space="preserve"> </w:t>
      </w:r>
      <w:r w:rsidR="00BA6184" w:rsidRPr="00971CDD">
        <w:rPr>
          <w:rFonts w:ascii="Times New Roman" w:hAnsi="Times New Roman" w:cs="Times New Roman"/>
          <w:sz w:val="24"/>
          <w:szCs w:val="24"/>
        </w:rPr>
        <w:t xml:space="preserve">Εντούτοις, </w:t>
      </w:r>
      <w:r w:rsidR="00BE797C" w:rsidRPr="00971CDD">
        <w:rPr>
          <w:rFonts w:ascii="Times New Roman" w:hAnsi="Times New Roman" w:cs="Times New Roman"/>
          <w:sz w:val="24"/>
          <w:szCs w:val="24"/>
        </w:rPr>
        <w:t>η πρακτική σημασία της αναγνώρισης δικαιώματος τριτανακοπής στον τρίτο που θίγεται στα έννομα συμφέροντα του από την απόφαση που εκδόθηκε ε</w:t>
      </w:r>
      <w:r w:rsidR="00D308FC" w:rsidRPr="00971CDD">
        <w:rPr>
          <w:rFonts w:ascii="Times New Roman" w:hAnsi="Times New Roman" w:cs="Times New Roman"/>
          <w:sz w:val="24"/>
          <w:szCs w:val="24"/>
        </w:rPr>
        <w:t>ρήμην του στη δίκη αμφισβητήθηκε</w:t>
      </w:r>
      <w:r w:rsidR="00BE797C" w:rsidRPr="00971CDD">
        <w:rPr>
          <w:rFonts w:ascii="Times New Roman" w:hAnsi="Times New Roman" w:cs="Times New Roman"/>
          <w:sz w:val="24"/>
          <w:szCs w:val="24"/>
        </w:rPr>
        <w:t xml:space="preserve"> έντονα στη θεωρία, ιδίως στη δίκη της ανατροπής της κατασχέσεως. Πράγματι, είναι γνωστό ότι μετά την έκδοση της διαπλαστικής αποφάσεως που ανατρέπει την κατάσχεση το κατασχεθέν πράγμα απελευθερώνεται από την κηδεμονία του επισπεύδοντος δανειστή και επιστρέφει στην κυριότητα του καθού, ο οποίος δύναται πλέον ελευθέρως να το μεταβιβάζει σε τρίτους.</w:t>
      </w:r>
      <w:r w:rsidR="008C18A8" w:rsidRPr="00971CDD">
        <w:rPr>
          <w:rFonts w:ascii="Times New Roman" w:hAnsi="Times New Roman" w:cs="Times New Roman"/>
          <w:sz w:val="24"/>
          <w:szCs w:val="24"/>
        </w:rPr>
        <w:t xml:space="preserve"> Ωστόσο, </w:t>
      </w:r>
      <w:r w:rsidR="009E14D8">
        <w:rPr>
          <w:rFonts w:ascii="Times New Roman" w:hAnsi="Times New Roman" w:cs="Times New Roman"/>
          <w:sz w:val="24"/>
          <w:szCs w:val="24"/>
        </w:rPr>
        <w:t>κατό</w:t>
      </w:r>
      <w:r w:rsidR="00D308FC" w:rsidRPr="00971CDD">
        <w:rPr>
          <w:rFonts w:ascii="Times New Roman" w:hAnsi="Times New Roman" w:cs="Times New Roman"/>
          <w:sz w:val="24"/>
          <w:szCs w:val="24"/>
        </w:rPr>
        <w:t>πιν στάθμισης των αντίρροπων συμφερόντων των μερών και</w:t>
      </w:r>
      <w:r w:rsidR="008C18A8" w:rsidRPr="00971CDD">
        <w:rPr>
          <w:rFonts w:ascii="Times New Roman" w:hAnsi="Times New Roman" w:cs="Times New Roman"/>
          <w:sz w:val="24"/>
          <w:szCs w:val="24"/>
        </w:rPr>
        <w:t xml:space="preserve"> με</w:t>
      </w:r>
      <w:r w:rsidR="00D308FC" w:rsidRPr="00971CDD">
        <w:rPr>
          <w:rFonts w:ascii="Times New Roman" w:hAnsi="Times New Roman" w:cs="Times New Roman"/>
          <w:sz w:val="24"/>
          <w:szCs w:val="24"/>
        </w:rPr>
        <w:t xml:space="preserve"> αναλογική</w:t>
      </w:r>
      <w:r w:rsidR="008C18A8" w:rsidRPr="00971CDD">
        <w:rPr>
          <w:rFonts w:ascii="Times New Roman" w:hAnsi="Times New Roman" w:cs="Times New Roman"/>
          <w:sz w:val="24"/>
          <w:szCs w:val="24"/>
        </w:rPr>
        <w:t xml:space="preserve"> επίκληση των άνθρων 1203-1204 ΑΚ</w:t>
      </w:r>
      <w:r w:rsidR="00D308FC" w:rsidRPr="00971CDD">
        <w:rPr>
          <w:rFonts w:ascii="Times New Roman" w:hAnsi="Times New Roman" w:cs="Times New Roman"/>
          <w:sz w:val="24"/>
          <w:szCs w:val="24"/>
        </w:rPr>
        <w:t xml:space="preserve"> η θεωρία δέχεταιότι τα εμπράγματα δικαιώματα που απέκτησαν οι καλόπιστοι τρίτοι </w:t>
      </w:r>
      <w:r w:rsidR="003534D8" w:rsidRPr="00971CDD">
        <w:rPr>
          <w:rFonts w:ascii="Times New Roman" w:hAnsi="Times New Roman" w:cs="Times New Roman"/>
          <w:sz w:val="24"/>
          <w:szCs w:val="24"/>
        </w:rPr>
        <w:t>επί ακινήτων</w:t>
      </w:r>
      <w:r w:rsidR="00D308FC" w:rsidRPr="00971CDD">
        <w:rPr>
          <w:rFonts w:ascii="Times New Roman" w:hAnsi="Times New Roman" w:cs="Times New Roman"/>
          <w:sz w:val="24"/>
          <w:szCs w:val="24"/>
        </w:rPr>
        <w:t xml:space="preserve"> μετά την ανατροπή της κατάσχεσης δεν αναιρούνται λόγω μεταγενέστερης τελεσίδικης απόφασης που ανατρέπει τη βάση για την επιχείρηση των εκποιητικών δικαιοπραξιών.</w:t>
      </w:r>
      <w:r w:rsidR="003F707A" w:rsidRPr="00971CDD">
        <w:rPr>
          <w:rStyle w:val="a4"/>
          <w:rFonts w:ascii="Times New Roman" w:hAnsi="Times New Roman" w:cs="Times New Roman"/>
          <w:sz w:val="24"/>
          <w:szCs w:val="24"/>
        </w:rPr>
        <w:footnoteReference w:id="224"/>
      </w:r>
      <w:r w:rsidR="00D308FC" w:rsidRPr="00971CDD">
        <w:rPr>
          <w:rFonts w:ascii="Times New Roman" w:hAnsi="Times New Roman" w:cs="Times New Roman"/>
          <w:sz w:val="24"/>
          <w:szCs w:val="24"/>
        </w:rPr>
        <w:t xml:space="preserve"> Επομένως, η</w:t>
      </w:r>
      <w:r w:rsidR="008B436E" w:rsidRPr="00971CDD">
        <w:rPr>
          <w:rFonts w:ascii="Times New Roman" w:hAnsi="Times New Roman" w:cs="Times New Roman"/>
          <w:sz w:val="24"/>
          <w:szCs w:val="24"/>
        </w:rPr>
        <w:t xml:space="preserve"> επιστήμη καταλήγει ότι η</w:t>
      </w:r>
      <w:r w:rsidR="00D308FC" w:rsidRPr="00971CDD">
        <w:rPr>
          <w:rFonts w:ascii="Times New Roman" w:hAnsi="Times New Roman" w:cs="Times New Roman"/>
          <w:sz w:val="24"/>
          <w:szCs w:val="24"/>
        </w:rPr>
        <w:t xml:space="preserve"> δημιουργία παγιωμένων </w:t>
      </w:r>
      <w:r w:rsidR="008B436E" w:rsidRPr="00971CDD">
        <w:rPr>
          <w:rFonts w:ascii="Times New Roman" w:hAnsi="Times New Roman" w:cs="Times New Roman"/>
          <w:sz w:val="24"/>
          <w:szCs w:val="24"/>
        </w:rPr>
        <w:t xml:space="preserve">εννόμων σχέσεων </w:t>
      </w:r>
      <w:r w:rsidR="00D308FC" w:rsidRPr="00971CDD">
        <w:rPr>
          <w:rFonts w:ascii="Times New Roman" w:hAnsi="Times New Roman" w:cs="Times New Roman"/>
          <w:sz w:val="24"/>
          <w:szCs w:val="24"/>
        </w:rPr>
        <w:t>στο χώρο του ουσιαστικού δικαίου καθιστά άνε</w:t>
      </w:r>
      <w:r w:rsidR="00FB57D8" w:rsidRPr="00971CDD">
        <w:rPr>
          <w:rFonts w:ascii="Times New Roman" w:hAnsi="Times New Roman" w:cs="Times New Roman"/>
          <w:sz w:val="24"/>
          <w:szCs w:val="24"/>
        </w:rPr>
        <w:t>υ αντικειμένου τη συζήτηση περί προσβολής της απόφασης επί της ανατροπής με το ένδικο βοήθημα της τριτανακοπής.</w:t>
      </w:r>
      <w:r w:rsidR="00E04CE6" w:rsidRPr="00971CDD">
        <w:rPr>
          <w:rStyle w:val="a4"/>
          <w:rFonts w:ascii="Times New Roman" w:hAnsi="Times New Roman" w:cs="Times New Roman"/>
          <w:sz w:val="24"/>
          <w:szCs w:val="24"/>
        </w:rPr>
        <w:footnoteReference w:id="225"/>
      </w:r>
    </w:p>
    <w:p w:rsidR="00B07B02" w:rsidRPr="00971CDD" w:rsidRDefault="00AA0123"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Από την άλλη, διχοστασία επικράτησ</w:t>
      </w:r>
      <w:r w:rsidR="000E167D" w:rsidRPr="00971CDD">
        <w:rPr>
          <w:rFonts w:ascii="Times New Roman" w:hAnsi="Times New Roman" w:cs="Times New Roman"/>
          <w:sz w:val="24"/>
          <w:szCs w:val="24"/>
        </w:rPr>
        <w:t>ε</w:t>
      </w:r>
      <w:r w:rsidRPr="00971CDD">
        <w:rPr>
          <w:rFonts w:ascii="Times New Roman" w:hAnsi="Times New Roman" w:cs="Times New Roman"/>
          <w:sz w:val="24"/>
          <w:szCs w:val="24"/>
        </w:rPr>
        <w:t xml:space="preserve"> σε θεωρία και νομολογία </w:t>
      </w:r>
      <w:r w:rsidR="000E167D" w:rsidRPr="00971CDD">
        <w:rPr>
          <w:rFonts w:ascii="Times New Roman" w:hAnsi="Times New Roman" w:cs="Times New Roman"/>
          <w:sz w:val="24"/>
          <w:szCs w:val="24"/>
        </w:rPr>
        <w:t>σχετικά με το αν οι αποφάσεις επί των ρυθμιστικών μέτρων υπόκεινται σε</w:t>
      </w:r>
      <w:r w:rsidRPr="00971CDD">
        <w:rPr>
          <w:rFonts w:ascii="Times New Roman" w:hAnsi="Times New Roman" w:cs="Times New Roman"/>
          <w:sz w:val="24"/>
          <w:szCs w:val="24"/>
        </w:rPr>
        <w:t xml:space="preserve"> ανάκλη</w:t>
      </w:r>
      <w:r w:rsidR="000E167D" w:rsidRPr="00971CDD">
        <w:rPr>
          <w:rFonts w:ascii="Times New Roman" w:hAnsi="Times New Roman" w:cs="Times New Roman"/>
          <w:sz w:val="24"/>
          <w:szCs w:val="24"/>
        </w:rPr>
        <w:t>ση ή μεταρρύθμιση</w:t>
      </w:r>
      <w:r w:rsidR="00275DDD" w:rsidRPr="00971CDD">
        <w:rPr>
          <w:rFonts w:ascii="Times New Roman" w:hAnsi="Times New Roman" w:cs="Times New Roman"/>
          <w:sz w:val="24"/>
          <w:szCs w:val="24"/>
        </w:rPr>
        <w:t>, όπως επιτρέπεται σε όλες τις αποφάσεις ασφαλιστικών μέτρων</w:t>
      </w:r>
      <w:r w:rsidRPr="00971CDD">
        <w:rPr>
          <w:rFonts w:ascii="Times New Roman" w:hAnsi="Times New Roman" w:cs="Times New Roman"/>
          <w:sz w:val="24"/>
          <w:szCs w:val="24"/>
        </w:rPr>
        <w:t>.</w:t>
      </w:r>
      <w:r w:rsidR="00E910EA" w:rsidRPr="00971CDD">
        <w:rPr>
          <w:rFonts w:ascii="Times New Roman" w:hAnsi="Times New Roman" w:cs="Times New Roman"/>
          <w:sz w:val="24"/>
          <w:szCs w:val="24"/>
        </w:rPr>
        <w:t xml:space="preserve"> Κατά την κρατούσα άποψη, η διάταξη του άρθρου 696 παρ.3 ΚπολΔ</w:t>
      </w:r>
      <w:r w:rsidR="00A87C26" w:rsidRPr="00971CDD">
        <w:rPr>
          <w:rFonts w:ascii="Times New Roman" w:hAnsi="Times New Roman" w:cs="Times New Roman"/>
          <w:sz w:val="24"/>
          <w:szCs w:val="24"/>
        </w:rPr>
        <w:t xml:space="preserve">, ακόμη κι αν επήλθε μεταβολή των πραγματικών περιστατικών που θα δικαιολογούσε την εφαρμογή της, δεν εφαρμόζεται επί αποφάσεων που διατάσσουν ρυθμιστικά μέτρα, καθώς </w:t>
      </w:r>
      <w:r w:rsidR="00E910EA" w:rsidRPr="00971CDD">
        <w:rPr>
          <w:rFonts w:ascii="Times New Roman" w:hAnsi="Times New Roman" w:cs="Times New Roman"/>
          <w:sz w:val="24"/>
          <w:szCs w:val="24"/>
        </w:rPr>
        <w:t>δε προσιδιάζει στη φύση και το σκοπό</w:t>
      </w:r>
      <w:r w:rsidR="00275DDD" w:rsidRPr="00971CDD">
        <w:rPr>
          <w:rFonts w:ascii="Times New Roman" w:hAnsi="Times New Roman" w:cs="Times New Roman"/>
          <w:sz w:val="24"/>
          <w:szCs w:val="24"/>
        </w:rPr>
        <w:t xml:space="preserve">των </w:t>
      </w:r>
      <w:r w:rsidR="00A87C26" w:rsidRPr="00971CDD">
        <w:rPr>
          <w:rFonts w:ascii="Times New Roman" w:hAnsi="Times New Roman" w:cs="Times New Roman"/>
          <w:sz w:val="24"/>
          <w:szCs w:val="24"/>
        </w:rPr>
        <w:t xml:space="preserve">εν λόγω </w:t>
      </w:r>
      <w:r w:rsidR="00275DDD" w:rsidRPr="00971CDD">
        <w:rPr>
          <w:rFonts w:ascii="Times New Roman" w:hAnsi="Times New Roman" w:cs="Times New Roman"/>
          <w:sz w:val="24"/>
          <w:szCs w:val="24"/>
        </w:rPr>
        <w:t>αποφάσεων.</w:t>
      </w:r>
      <w:r w:rsidR="00FB6319" w:rsidRPr="00971CDD">
        <w:rPr>
          <w:rStyle w:val="a4"/>
          <w:rFonts w:ascii="Times New Roman" w:hAnsi="Times New Roman" w:cs="Times New Roman"/>
          <w:sz w:val="24"/>
          <w:szCs w:val="24"/>
        </w:rPr>
        <w:footnoteReference w:id="226"/>
      </w:r>
      <w:r w:rsidR="00275DDD" w:rsidRPr="00971CDD">
        <w:rPr>
          <w:rFonts w:ascii="Times New Roman" w:hAnsi="Times New Roman" w:cs="Times New Roman"/>
          <w:sz w:val="24"/>
          <w:szCs w:val="24"/>
        </w:rPr>
        <w:t xml:space="preserve"> Η δυνατότητα αυτή αναγνωρίζεται μόνο σε αποφάσεις που ενέχουν το στοιχείο της προσωρινής ισχύος και όχι φυσικά σε υποθέσεις που μόνο κατά παραπομπή για λόγους δικονομικής σκοπιμότητας εκδικάζονται με τη διαδικασία των ασφαλιστικών μέτρων</w:t>
      </w:r>
      <w:r w:rsidR="007F1269" w:rsidRPr="00971CDD">
        <w:rPr>
          <w:rFonts w:ascii="Times New Roman" w:hAnsi="Times New Roman" w:cs="Times New Roman"/>
          <w:sz w:val="24"/>
          <w:szCs w:val="24"/>
        </w:rPr>
        <w:t xml:space="preserve"> και δε λαμβάνουν ασφαλιστικά μέτρα</w:t>
      </w:r>
      <w:r w:rsidR="00275DDD" w:rsidRPr="00971CDD">
        <w:rPr>
          <w:rFonts w:ascii="Times New Roman" w:hAnsi="Times New Roman" w:cs="Times New Roman"/>
          <w:sz w:val="24"/>
          <w:szCs w:val="24"/>
        </w:rPr>
        <w:t>.</w:t>
      </w:r>
      <w:r w:rsidR="007F1269" w:rsidRPr="00971CDD">
        <w:rPr>
          <w:rStyle w:val="a4"/>
          <w:rFonts w:ascii="Times New Roman" w:hAnsi="Times New Roman" w:cs="Times New Roman"/>
          <w:sz w:val="24"/>
          <w:szCs w:val="24"/>
        </w:rPr>
        <w:footnoteReference w:id="227"/>
      </w:r>
      <w:r w:rsidR="00990007" w:rsidRPr="00971CDD">
        <w:rPr>
          <w:rFonts w:ascii="Times New Roman" w:hAnsi="Times New Roman" w:cs="Times New Roman"/>
          <w:sz w:val="24"/>
          <w:szCs w:val="24"/>
        </w:rPr>
        <w:t xml:space="preserve"> Σ’ αυτό το συμπέρασμα καταλήγει η νομολογία, ανεξαρτήτως </w:t>
      </w:r>
      <w:r w:rsidR="0010582D" w:rsidRPr="00971CDD">
        <w:rPr>
          <w:rFonts w:ascii="Times New Roman" w:hAnsi="Times New Roman" w:cs="Times New Roman"/>
          <w:sz w:val="24"/>
          <w:szCs w:val="24"/>
        </w:rPr>
        <w:t xml:space="preserve">του ερειζόμενου ζητήματος </w:t>
      </w:r>
      <w:r w:rsidR="00990007" w:rsidRPr="00971CDD">
        <w:rPr>
          <w:rFonts w:ascii="Times New Roman" w:hAnsi="Times New Roman" w:cs="Times New Roman"/>
          <w:sz w:val="24"/>
          <w:szCs w:val="24"/>
        </w:rPr>
        <w:t xml:space="preserve">αν η απόφαση που διατάσσει ρυθμιστικά μέτρα παράγει προσωρινό δεδικασμένο, </w:t>
      </w:r>
      <w:r w:rsidR="0010582D" w:rsidRPr="00971CDD">
        <w:rPr>
          <w:rFonts w:ascii="Times New Roman" w:hAnsi="Times New Roman" w:cs="Times New Roman"/>
          <w:sz w:val="24"/>
          <w:szCs w:val="24"/>
        </w:rPr>
        <w:lastRenderedPageBreak/>
        <w:t xml:space="preserve">ανάλογου με εκείνου </w:t>
      </w:r>
      <w:r w:rsidR="00990007" w:rsidRPr="00971CDD">
        <w:rPr>
          <w:rFonts w:ascii="Times New Roman" w:hAnsi="Times New Roman" w:cs="Times New Roman"/>
          <w:sz w:val="24"/>
          <w:szCs w:val="24"/>
        </w:rPr>
        <w:t>της απόφασης που εκδίδεται στα ασφαλιστικά μέτρα, ή αντίθετα γνήσιο δεδικασμένο των άρθρων 321 επομ. ΚπολΔ.</w:t>
      </w:r>
      <w:r w:rsidR="006130BE" w:rsidRPr="00971CDD">
        <w:rPr>
          <w:rStyle w:val="a4"/>
          <w:rFonts w:ascii="Times New Roman" w:hAnsi="Times New Roman" w:cs="Times New Roman"/>
          <w:sz w:val="24"/>
          <w:szCs w:val="24"/>
        </w:rPr>
        <w:footnoteReference w:id="228"/>
      </w:r>
    </w:p>
    <w:p w:rsidR="001E19BB" w:rsidRPr="00971CDD" w:rsidRDefault="001E19BB" w:rsidP="000F5643">
      <w:pPr>
        <w:ind w:firstLine="720"/>
        <w:contextualSpacing/>
        <w:jc w:val="both"/>
        <w:rPr>
          <w:rFonts w:ascii="Times New Roman" w:hAnsi="Times New Roman" w:cs="Times New Roman"/>
          <w:sz w:val="24"/>
          <w:szCs w:val="24"/>
        </w:rPr>
      </w:pPr>
    </w:p>
    <w:p w:rsidR="00C73E98" w:rsidRPr="00971CDD" w:rsidRDefault="00C73E98" w:rsidP="000F5643">
      <w:pPr>
        <w:contextualSpacing/>
        <w:jc w:val="both"/>
        <w:rPr>
          <w:rFonts w:ascii="Times New Roman" w:hAnsi="Times New Roman" w:cs="Times New Roman"/>
          <w:sz w:val="24"/>
          <w:szCs w:val="24"/>
        </w:rPr>
      </w:pPr>
    </w:p>
    <w:p w:rsidR="00A52CD1" w:rsidRPr="00121230" w:rsidRDefault="00C65EF7" w:rsidP="000F5643">
      <w:pPr>
        <w:pStyle w:val="2"/>
        <w:rPr>
          <w:rFonts w:ascii="Times New Roman" w:hAnsi="Times New Roman" w:cs="Times New Roman"/>
          <w:color w:val="000000" w:themeColor="text1"/>
          <w:sz w:val="24"/>
          <w:szCs w:val="24"/>
        </w:rPr>
      </w:pPr>
      <w:bookmarkStart w:id="37" w:name="_Toc462167364"/>
      <w:r w:rsidRPr="00121230">
        <w:rPr>
          <w:rFonts w:ascii="Times New Roman" w:hAnsi="Times New Roman" w:cs="Times New Roman"/>
          <w:color w:val="000000" w:themeColor="text1"/>
          <w:sz w:val="24"/>
          <w:szCs w:val="24"/>
          <w:lang w:val="en-US"/>
        </w:rPr>
        <w:t>V</w:t>
      </w:r>
      <w:r w:rsidRPr="00121230">
        <w:rPr>
          <w:rFonts w:ascii="Times New Roman" w:hAnsi="Times New Roman" w:cs="Times New Roman"/>
          <w:color w:val="000000" w:themeColor="text1"/>
          <w:sz w:val="24"/>
          <w:szCs w:val="24"/>
        </w:rPr>
        <w:t>.Έλλειψη ανασταλτικού αποτελέσματος της προθεσμίας και της ασκήσεως των ενδίκων μέσων (937 παρ.1 αρ. γ’ ΚπολΔ)</w:t>
      </w:r>
      <w:bookmarkEnd w:id="37"/>
    </w:p>
    <w:p w:rsidR="00A52CD1" w:rsidRPr="00971CDD" w:rsidRDefault="00A52CD1" w:rsidP="000F5643">
      <w:pPr>
        <w:spacing w:after="0"/>
        <w:contextualSpacing/>
        <w:jc w:val="both"/>
        <w:rPr>
          <w:rFonts w:ascii="Times New Roman" w:hAnsi="Times New Roman" w:cs="Times New Roman"/>
          <w:sz w:val="24"/>
          <w:szCs w:val="24"/>
        </w:rPr>
      </w:pPr>
    </w:p>
    <w:p w:rsidR="00071ADB" w:rsidRPr="00971CDD" w:rsidRDefault="00101A99" w:rsidP="000F5643">
      <w:pPr>
        <w:pStyle w:val="a5"/>
        <w:numPr>
          <w:ilvl w:val="0"/>
          <w:numId w:val="10"/>
        </w:numPr>
        <w:jc w:val="both"/>
        <w:outlineLvl w:val="2"/>
        <w:rPr>
          <w:rFonts w:ascii="Times New Roman" w:hAnsi="Times New Roman" w:cs="Times New Roman"/>
          <w:sz w:val="24"/>
          <w:szCs w:val="24"/>
        </w:rPr>
      </w:pPr>
      <w:bookmarkStart w:id="38" w:name="_Toc462167365"/>
      <w:r w:rsidRPr="00971CDD">
        <w:rPr>
          <w:rFonts w:ascii="Times New Roman" w:hAnsi="Times New Roman" w:cs="Times New Roman"/>
          <w:sz w:val="24"/>
          <w:szCs w:val="24"/>
        </w:rPr>
        <w:t>Πεδίο εφαρμογής του ανασταλτικού αποτελέσματος</w:t>
      </w:r>
      <w:bookmarkEnd w:id="38"/>
    </w:p>
    <w:p w:rsidR="00071ADB" w:rsidRPr="00971CDD" w:rsidRDefault="00071ADB" w:rsidP="000F5643">
      <w:pPr>
        <w:spacing w:after="0"/>
        <w:ind w:right="284" w:firstLine="357"/>
        <w:contextualSpacing/>
        <w:jc w:val="both"/>
        <w:rPr>
          <w:rFonts w:ascii="Times New Roman" w:hAnsi="Times New Roman" w:cs="Times New Roman"/>
          <w:sz w:val="24"/>
          <w:szCs w:val="24"/>
        </w:rPr>
      </w:pPr>
      <w:r w:rsidRPr="00971CDD">
        <w:rPr>
          <w:rFonts w:ascii="Times New Roman" w:hAnsi="Times New Roman" w:cs="Times New Roman"/>
          <w:sz w:val="24"/>
          <w:szCs w:val="24"/>
        </w:rPr>
        <w:t>Κατά παρέκκλιση από τις γενικές διατάξεις  που συνδέουν τη συνέπεια της αναστολής της εκτελεστότητας της προσβαλλόμενης απόφασης με την προθεσμία και την άσκηση των ενδίκων μέσων, το άρθρο 937 παρ. 1</w:t>
      </w:r>
      <w:r w:rsidR="004A45B4">
        <w:rPr>
          <w:rFonts w:ascii="Times New Roman" w:hAnsi="Times New Roman" w:cs="Times New Roman"/>
          <w:sz w:val="24"/>
          <w:szCs w:val="24"/>
        </w:rPr>
        <w:t xml:space="preserve"> </w:t>
      </w:r>
      <w:r w:rsidRPr="00971CDD">
        <w:rPr>
          <w:rFonts w:ascii="Times New Roman" w:hAnsi="Times New Roman" w:cs="Times New Roman"/>
          <w:sz w:val="24"/>
          <w:szCs w:val="24"/>
        </w:rPr>
        <w:t xml:space="preserve">αρ. </w:t>
      </w:r>
      <w:r w:rsidR="00101A99" w:rsidRPr="00971CDD">
        <w:rPr>
          <w:rFonts w:ascii="Times New Roman" w:hAnsi="Times New Roman" w:cs="Times New Roman"/>
          <w:sz w:val="24"/>
          <w:szCs w:val="24"/>
        </w:rPr>
        <w:t>3 ΚπολΔ</w:t>
      </w:r>
      <w:r w:rsidRPr="00971CDD">
        <w:rPr>
          <w:rFonts w:ascii="Times New Roman" w:hAnsi="Times New Roman" w:cs="Times New Roman"/>
          <w:sz w:val="24"/>
          <w:szCs w:val="24"/>
        </w:rPr>
        <w:t xml:space="preserve"> υπογραμμίζει ότι τόσο η προθεσμία, όσο και η άσκηση των ενδίκων μέσων δεν αναστέλλουν την εκτέλεση της απόφασης επί της ανακοπής. Καταρχήν, η γενική διατύπωση της εν λόγω διάταξης αφήνει να εννοηθεί ότι η ρύθμιση καταλαμβάνει τόσο τα τακτικά ένδικα μέσα, όσο και τα έκτακτα. Ωστόσο, δεδομένου του ότι ο νόμος δεν αναγνωρίζει ανασταλτικό αποτέλεσμα στα έκτακτα ένδικα μέσα της αναίρεσης και της αναψηλάφησης</w:t>
      </w:r>
      <w:r w:rsidR="00201AF4" w:rsidRPr="00971CDD">
        <w:rPr>
          <w:rStyle w:val="a4"/>
          <w:rFonts w:ascii="Times New Roman" w:hAnsi="Times New Roman" w:cs="Times New Roman"/>
          <w:sz w:val="24"/>
          <w:szCs w:val="24"/>
        </w:rPr>
        <w:footnoteReference w:id="229"/>
      </w:r>
      <w:r w:rsidR="00403CD0">
        <w:rPr>
          <w:rFonts w:ascii="Times New Roman" w:hAnsi="Times New Roman" w:cs="Times New Roman"/>
          <w:sz w:val="24"/>
          <w:szCs w:val="24"/>
        </w:rPr>
        <w:t xml:space="preserve"> </w:t>
      </w:r>
      <w:r w:rsidRPr="00971CDD">
        <w:rPr>
          <w:rFonts w:ascii="Times New Roman" w:hAnsi="Times New Roman" w:cs="Times New Roman"/>
          <w:sz w:val="24"/>
          <w:szCs w:val="24"/>
        </w:rPr>
        <w:t xml:space="preserve">(565 και </w:t>
      </w:r>
      <w:r w:rsidR="00EC6768" w:rsidRPr="00971CDD">
        <w:rPr>
          <w:rFonts w:ascii="Times New Roman" w:hAnsi="Times New Roman" w:cs="Times New Roman"/>
          <w:sz w:val="24"/>
          <w:szCs w:val="24"/>
        </w:rPr>
        <w:t xml:space="preserve">546 ΚπολΔ αντίστοιχα), καθώς και του ότι η άσκηση ανακοπής ερημοδικίας απαγορεύεται στις δίκες περί την εκτέλεση (937 παρ. 1 αρ 2 ΚπολΔ), καθίσταται σαφές ότι η ρύθμιση του νόμου εξαντλεί τη σπουδαιότητα της στο τακτικό ένδικο μέσο της έφεσης, το ανασταλτικό αποτέλεσμα </w:t>
      </w:r>
      <w:r w:rsidR="00101A99" w:rsidRPr="00971CDD">
        <w:rPr>
          <w:rFonts w:ascii="Times New Roman" w:hAnsi="Times New Roman" w:cs="Times New Roman"/>
          <w:sz w:val="24"/>
          <w:szCs w:val="24"/>
        </w:rPr>
        <w:t>του</w:t>
      </w:r>
      <w:r w:rsidR="004A45B4">
        <w:rPr>
          <w:rFonts w:ascii="Times New Roman" w:hAnsi="Times New Roman" w:cs="Times New Roman"/>
          <w:sz w:val="24"/>
          <w:szCs w:val="24"/>
        </w:rPr>
        <w:t xml:space="preserve"> </w:t>
      </w:r>
      <w:r w:rsidR="00101A99" w:rsidRPr="00971CDD">
        <w:rPr>
          <w:rFonts w:ascii="Times New Roman" w:hAnsi="Times New Roman" w:cs="Times New Roman"/>
          <w:sz w:val="24"/>
          <w:szCs w:val="24"/>
        </w:rPr>
        <w:t>οποίου</w:t>
      </w:r>
      <w:r w:rsidR="00EC6768" w:rsidRPr="00971CDD">
        <w:rPr>
          <w:rFonts w:ascii="Times New Roman" w:hAnsi="Times New Roman" w:cs="Times New Roman"/>
          <w:sz w:val="24"/>
          <w:szCs w:val="24"/>
        </w:rPr>
        <w:t xml:space="preserve"> κατοχυρώνεται από τις γενικές διατάξεις των άρθρων 519 και 521 ΚπολΔ συνδυαστικά</w:t>
      </w:r>
      <w:r w:rsidR="00760092" w:rsidRPr="00971CDD">
        <w:rPr>
          <w:rFonts w:ascii="Times New Roman" w:hAnsi="Times New Roman" w:cs="Times New Roman"/>
          <w:sz w:val="24"/>
          <w:szCs w:val="24"/>
        </w:rPr>
        <w:t xml:space="preserve"> καλούμενες σε εφαρμογή</w:t>
      </w:r>
      <w:r w:rsidR="00403CD0">
        <w:rPr>
          <w:rFonts w:ascii="Times New Roman" w:hAnsi="Times New Roman" w:cs="Times New Roman"/>
          <w:sz w:val="24"/>
          <w:szCs w:val="24"/>
        </w:rPr>
        <w:t>.</w:t>
      </w:r>
      <w:r w:rsidR="00EC6768" w:rsidRPr="00971CDD">
        <w:rPr>
          <w:rStyle w:val="a4"/>
          <w:rFonts w:ascii="Times New Roman" w:hAnsi="Times New Roman" w:cs="Times New Roman"/>
          <w:sz w:val="24"/>
          <w:szCs w:val="24"/>
        </w:rPr>
        <w:footnoteReference w:id="230"/>
      </w:r>
      <w:r w:rsidR="00B46DF2" w:rsidRPr="00971CDD">
        <w:rPr>
          <w:rFonts w:ascii="Times New Roman" w:hAnsi="Times New Roman" w:cs="Times New Roman"/>
          <w:sz w:val="24"/>
          <w:szCs w:val="24"/>
        </w:rPr>
        <w:t xml:space="preserve"> Η προκείμενη διατύπωση του νόμου δεν είναι άγνωστη</w:t>
      </w:r>
      <w:r w:rsidR="00245DFC" w:rsidRPr="00971CDD">
        <w:rPr>
          <w:rFonts w:ascii="Times New Roman" w:hAnsi="Times New Roman" w:cs="Times New Roman"/>
          <w:sz w:val="24"/>
          <w:szCs w:val="24"/>
        </w:rPr>
        <w:t xml:space="preserve"> στο ελληνικό δικονομικό </w:t>
      </w:r>
      <w:r w:rsidR="00245DFC" w:rsidRPr="00971CDD">
        <w:rPr>
          <w:rFonts w:ascii="Times New Roman" w:hAnsi="Times New Roman" w:cs="Times New Roman"/>
          <w:sz w:val="24"/>
          <w:szCs w:val="24"/>
        </w:rPr>
        <w:lastRenderedPageBreak/>
        <w:t>δίκαιο, καθώς προϋπήρχε τόσο στο άρθρο 35 του προσχεδίου του εισηγητή Μιχελάκη, όπως και στην αρχική μορφή του ΚπολΔ του 1968.</w:t>
      </w:r>
      <w:r w:rsidR="00E62E82" w:rsidRPr="00971CDD">
        <w:rPr>
          <w:rStyle w:val="a4"/>
          <w:rFonts w:ascii="Times New Roman" w:hAnsi="Times New Roman" w:cs="Times New Roman"/>
          <w:sz w:val="24"/>
          <w:szCs w:val="24"/>
        </w:rPr>
        <w:footnoteReference w:id="231"/>
      </w:r>
    </w:p>
    <w:p w:rsidR="00AD6D51" w:rsidRPr="00971CDD" w:rsidRDefault="00245DFC" w:rsidP="000F5643">
      <w:pPr>
        <w:spacing w:after="0"/>
        <w:ind w:right="284" w:firstLine="357"/>
        <w:contextualSpacing/>
        <w:jc w:val="both"/>
        <w:rPr>
          <w:rFonts w:ascii="Times New Roman" w:hAnsi="Times New Roman" w:cs="Times New Roman"/>
          <w:sz w:val="24"/>
          <w:szCs w:val="24"/>
        </w:rPr>
      </w:pPr>
      <w:r w:rsidRPr="00971CDD">
        <w:rPr>
          <w:rFonts w:ascii="Times New Roman" w:hAnsi="Times New Roman" w:cs="Times New Roman"/>
          <w:sz w:val="24"/>
          <w:szCs w:val="24"/>
        </w:rPr>
        <w:t>Από την πρώτη κιόλας ανάγνωσης της διά</w:t>
      </w:r>
      <w:r w:rsidR="00CD7FF4" w:rsidRPr="00971CDD">
        <w:rPr>
          <w:rFonts w:ascii="Times New Roman" w:hAnsi="Times New Roman" w:cs="Times New Roman"/>
          <w:sz w:val="24"/>
          <w:szCs w:val="24"/>
        </w:rPr>
        <w:t>τα</w:t>
      </w:r>
      <w:r w:rsidRPr="00971CDD">
        <w:rPr>
          <w:rFonts w:ascii="Times New Roman" w:hAnsi="Times New Roman" w:cs="Times New Roman"/>
          <w:sz w:val="24"/>
          <w:szCs w:val="24"/>
        </w:rPr>
        <w:t xml:space="preserve">ξης γεννιέται ο ειδικότερος προβληματισμός σχετικά με την έκταση του αποκλεισμού του ανασταλτικού αποτελέσματος της προθεσμίας και της άσκησης των ενδίκων μέσων. Με άλλα λόγια, αν το ρυθμιστικό βεληνεκές της διάταξης αφορά όλες αδιακρίτως τις κατηγορίες δικών περί την εκτέλεση, ή αντιθέτως αν περιορίζεται σε κάποια από αυτές. Αληθεύει ότι η προβληματική αυτή έχει υποστεί </w:t>
      </w:r>
      <w:r w:rsidR="003B04DA" w:rsidRPr="00971CDD">
        <w:rPr>
          <w:rFonts w:ascii="Times New Roman" w:hAnsi="Times New Roman" w:cs="Times New Roman"/>
          <w:sz w:val="24"/>
          <w:szCs w:val="24"/>
        </w:rPr>
        <w:t>την επιστημονική βάσανο και</w:t>
      </w:r>
      <w:r w:rsidR="00C914D0" w:rsidRPr="00971CDD">
        <w:rPr>
          <w:rFonts w:ascii="Times New Roman" w:hAnsi="Times New Roman" w:cs="Times New Roman"/>
          <w:sz w:val="24"/>
          <w:szCs w:val="24"/>
        </w:rPr>
        <w:t xml:space="preserve"> εξ’ αυτού του λόγου</w:t>
      </w:r>
      <w:r w:rsidR="003B04DA" w:rsidRPr="00971CDD">
        <w:rPr>
          <w:rFonts w:ascii="Times New Roman" w:hAnsi="Times New Roman" w:cs="Times New Roman"/>
          <w:sz w:val="24"/>
          <w:szCs w:val="24"/>
        </w:rPr>
        <w:t xml:space="preserve"> έχουν διατυπωθεί ποικίλες θέσεις</w:t>
      </w:r>
      <w:r w:rsidR="00C914D0" w:rsidRPr="00971CDD">
        <w:rPr>
          <w:rFonts w:ascii="Times New Roman" w:hAnsi="Times New Roman" w:cs="Times New Roman"/>
          <w:sz w:val="24"/>
          <w:szCs w:val="24"/>
        </w:rPr>
        <w:t>. Κατά μια εκδοχή που συνιστά και την κρατούσα θέση στη θεωρία η εφαρμογή του άρθρου καταλαμβάνει όλες ανεξαιρέτως τις δίκες περί την εκτέλεση, αλλά ιδίως εκείνες τις δίκες των ανακοπών του άρθρου 933 και 936 ΚπολΔ, στις οποίες και επιτρέπεται η άσκηση ενδίκων μέσων.</w:t>
      </w:r>
      <w:r w:rsidR="008900FC" w:rsidRPr="00971CDD">
        <w:rPr>
          <w:rStyle w:val="a4"/>
          <w:rFonts w:ascii="Times New Roman" w:hAnsi="Times New Roman" w:cs="Times New Roman"/>
          <w:sz w:val="24"/>
          <w:szCs w:val="24"/>
        </w:rPr>
        <w:footnoteReference w:id="232"/>
      </w:r>
      <w:r w:rsidR="00AE7333">
        <w:rPr>
          <w:rFonts w:ascii="Times New Roman" w:hAnsi="Times New Roman" w:cs="Times New Roman"/>
          <w:sz w:val="24"/>
          <w:szCs w:val="24"/>
        </w:rPr>
        <w:t xml:space="preserve"> </w:t>
      </w:r>
      <w:r w:rsidR="003B20FD" w:rsidRPr="00971CDD">
        <w:rPr>
          <w:rFonts w:ascii="Times New Roman" w:hAnsi="Times New Roman" w:cs="Times New Roman"/>
          <w:sz w:val="24"/>
          <w:szCs w:val="24"/>
        </w:rPr>
        <w:t>Μάλιστα, κατ’ αυτήν την άποψη, ο κανόνας του 937 παρ.1 αρ 3 καταλαμβάνει τόσο της ανακοπές κατά της εκτέλεσης στο στάδιο της προδικασίας, της κύριας διαδικασίας, καθώς και τις ανακοπές των άρθρων 971 παρ.3 και 980 παρ.2 ΚπολΔ που ασκούνται στο χρονικό σημείο της διανομής του πλειστηριάσματος.</w:t>
      </w:r>
      <w:r w:rsidR="003B20FD" w:rsidRPr="00971CDD">
        <w:rPr>
          <w:rStyle w:val="a4"/>
          <w:rFonts w:ascii="Times New Roman" w:hAnsi="Times New Roman" w:cs="Times New Roman"/>
          <w:sz w:val="24"/>
          <w:szCs w:val="24"/>
        </w:rPr>
        <w:footnoteReference w:id="233"/>
      </w:r>
      <w:r w:rsidR="004A45B4">
        <w:rPr>
          <w:rFonts w:ascii="Times New Roman" w:hAnsi="Times New Roman" w:cs="Times New Roman"/>
          <w:sz w:val="24"/>
          <w:szCs w:val="24"/>
        </w:rPr>
        <w:t xml:space="preserve"> </w:t>
      </w:r>
      <w:r w:rsidR="00C914D0" w:rsidRPr="00971CDD">
        <w:rPr>
          <w:rFonts w:ascii="Times New Roman" w:hAnsi="Times New Roman" w:cs="Times New Roman"/>
          <w:sz w:val="24"/>
          <w:szCs w:val="24"/>
        </w:rPr>
        <w:t>Κατά ακριβώς αντίθετη παραδοχή, η ρύθμιση περιορίζεται μονάχα στα</w:t>
      </w:r>
      <w:r w:rsidR="00991DFE" w:rsidRPr="00971CDD">
        <w:rPr>
          <w:rFonts w:ascii="Times New Roman" w:hAnsi="Times New Roman" w:cs="Times New Roman"/>
          <w:sz w:val="24"/>
          <w:szCs w:val="24"/>
        </w:rPr>
        <w:t xml:space="preserve"> ρυθμιστικά μέτρα της εκτέλεσης</w:t>
      </w:r>
      <w:r w:rsidR="001146A3" w:rsidRPr="00971CDD">
        <w:rPr>
          <w:rFonts w:ascii="Times New Roman" w:hAnsi="Times New Roman" w:cs="Times New Roman"/>
          <w:sz w:val="24"/>
          <w:szCs w:val="24"/>
        </w:rPr>
        <w:t>.</w:t>
      </w:r>
      <w:r w:rsidR="003B20FD" w:rsidRPr="00971CDD">
        <w:rPr>
          <w:rStyle w:val="a4"/>
          <w:rFonts w:ascii="Times New Roman" w:hAnsi="Times New Roman" w:cs="Times New Roman"/>
          <w:sz w:val="24"/>
          <w:szCs w:val="24"/>
        </w:rPr>
        <w:footnoteReference w:id="234"/>
      </w:r>
      <w:r w:rsidR="001146A3" w:rsidRPr="00971CDD">
        <w:rPr>
          <w:rFonts w:ascii="Times New Roman" w:hAnsi="Times New Roman" w:cs="Times New Roman"/>
          <w:sz w:val="24"/>
          <w:szCs w:val="24"/>
        </w:rPr>
        <w:t xml:space="preserve"> Η άποψη αυτή δέχτηκε, εντούτοις, δριμύτατη κριτική από εκπροσώπους της θεωρίας</w:t>
      </w:r>
      <w:r w:rsidR="00FD6F2B" w:rsidRPr="00971CDD">
        <w:rPr>
          <w:rFonts w:ascii="Times New Roman" w:hAnsi="Times New Roman" w:cs="Times New Roman"/>
          <w:sz w:val="24"/>
          <w:szCs w:val="24"/>
        </w:rPr>
        <w:t>.</w:t>
      </w:r>
      <w:r w:rsidR="00AD6D51" w:rsidRPr="00971CDD">
        <w:rPr>
          <w:rFonts w:ascii="Times New Roman" w:hAnsi="Times New Roman" w:cs="Times New Roman"/>
          <w:sz w:val="24"/>
          <w:szCs w:val="24"/>
        </w:rPr>
        <w:t xml:space="preserve"> Το κυριότερο επιχείρημα προς αντίκρουση της ανωτέρω ερμηνευτικής γραμμής αποτέλεσε το γεγονός ότι τα ρυθμιστικά μέτρα δεν υπόκεινται στην άσκηση των ενδίκων μέσων, εφόσον δικάζονται κατά τη διαδικασία των ασφαλιστικών μέτρων και επομένως η πρόβλεψη του νόμου θα ήτο άνευ αντικειμένου.</w:t>
      </w:r>
      <w:r w:rsidR="00AD6D51" w:rsidRPr="00971CDD">
        <w:rPr>
          <w:rStyle w:val="a4"/>
          <w:rFonts w:ascii="Times New Roman" w:hAnsi="Times New Roman" w:cs="Times New Roman"/>
          <w:sz w:val="24"/>
          <w:szCs w:val="24"/>
        </w:rPr>
        <w:footnoteReference w:id="235"/>
      </w:r>
      <w:r w:rsidR="00AD6D51" w:rsidRPr="00971CDD">
        <w:rPr>
          <w:rFonts w:ascii="Times New Roman" w:hAnsi="Times New Roman" w:cs="Times New Roman"/>
          <w:sz w:val="24"/>
          <w:szCs w:val="24"/>
        </w:rPr>
        <w:t xml:space="preserve"> Κατά δε μια τρίτη, ενδιάμεση θέση, η διάταξη του άρθρου 937 παρ.1 αρ.3 ΚπολΔ εφαρμόζεται στις δίκες των ανακοπών των άρθρων 933 και 936 ΚπολΔ, ωστόσο επιβάλλεται συσταλτική ερμηνεία της διάταξης, έτσι ώστε όταν πρόκειται για δίκες περί την εκτέλεση που ασκούνται μετά την τελευταία πράξη εκτέλεσης να μην εφαρμόζεται ο ανωτέρω κανόνας, είτε αφορά άμεση, είτε έμμεση εκτέλεση.</w:t>
      </w:r>
      <w:r w:rsidR="00AD6D51" w:rsidRPr="00971CDD">
        <w:rPr>
          <w:rStyle w:val="a4"/>
          <w:rFonts w:ascii="Times New Roman" w:hAnsi="Times New Roman" w:cs="Times New Roman"/>
          <w:sz w:val="24"/>
          <w:szCs w:val="24"/>
        </w:rPr>
        <w:footnoteReference w:id="236"/>
      </w:r>
      <w:r w:rsidR="00AD6D51" w:rsidRPr="00971CDD">
        <w:rPr>
          <w:rFonts w:ascii="Times New Roman" w:hAnsi="Times New Roman" w:cs="Times New Roman"/>
          <w:sz w:val="24"/>
          <w:szCs w:val="24"/>
        </w:rPr>
        <w:t xml:space="preserve"> Η τελολογία που υπαγορεύσε την τελευταία ερμηνευτική προσέγγιση, καθώς και τα αδιέξοδα και τα προβλήματα που κλήθηκε να επιλύσει θα αναλυθούν στην πορεία του παρόντος εκπονήματος.</w:t>
      </w:r>
    </w:p>
    <w:p w:rsidR="00821833" w:rsidRPr="00971CDD" w:rsidRDefault="00821833" w:rsidP="000F5643">
      <w:pPr>
        <w:spacing w:after="0"/>
        <w:ind w:right="284"/>
        <w:contextualSpacing/>
        <w:jc w:val="both"/>
        <w:rPr>
          <w:rFonts w:ascii="Times New Roman" w:hAnsi="Times New Roman" w:cs="Times New Roman"/>
          <w:sz w:val="24"/>
          <w:szCs w:val="24"/>
        </w:rPr>
      </w:pPr>
    </w:p>
    <w:p w:rsidR="00666328" w:rsidRPr="00971CDD" w:rsidRDefault="009E3449" w:rsidP="000F5643">
      <w:pPr>
        <w:pStyle w:val="a5"/>
        <w:numPr>
          <w:ilvl w:val="0"/>
          <w:numId w:val="10"/>
        </w:numPr>
        <w:jc w:val="both"/>
        <w:outlineLvl w:val="1"/>
        <w:rPr>
          <w:rFonts w:ascii="Times New Roman" w:hAnsi="Times New Roman" w:cs="Times New Roman"/>
          <w:sz w:val="24"/>
          <w:szCs w:val="24"/>
        </w:rPr>
      </w:pPr>
      <w:bookmarkStart w:id="39" w:name="_Toc462167366"/>
      <w:r w:rsidRPr="00971CDD">
        <w:rPr>
          <w:rFonts w:ascii="Times New Roman" w:hAnsi="Times New Roman" w:cs="Times New Roman"/>
          <w:sz w:val="24"/>
          <w:szCs w:val="24"/>
        </w:rPr>
        <w:t>Ειδικότερα ο</w:t>
      </w:r>
      <w:r w:rsidR="00666328" w:rsidRPr="00971CDD">
        <w:rPr>
          <w:rFonts w:ascii="Times New Roman" w:hAnsi="Times New Roman" w:cs="Times New Roman"/>
          <w:sz w:val="24"/>
          <w:szCs w:val="24"/>
        </w:rPr>
        <w:t xml:space="preserve"> όρος «εκτέλεση» στο 937 παρ.1 αρ.3 ΚπολΔ</w:t>
      </w:r>
      <w:bookmarkEnd w:id="39"/>
    </w:p>
    <w:p w:rsidR="00821833" w:rsidRPr="00971CDD" w:rsidRDefault="00821833" w:rsidP="000F5643">
      <w:pPr>
        <w:contextualSpacing/>
        <w:jc w:val="both"/>
        <w:rPr>
          <w:rFonts w:ascii="Times New Roman" w:hAnsi="Times New Roman" w:cs="Times New Roman"/>
          <w:sz w:val="24"/>
          <w:szCs w:val="24"/>
        </w:rPr>
      </w:pPr>
    </w:p>
    <w:p w:rsidR="00821833" w:rsidRPr="00971CDD" w:rsidRDefault="00DD21BC" w:rsidP="000F5643">
      <w:pPr>
        <w:contextualSpacing/>
        <w:jc w:val="both"/>
        <w:rPr>
          <w:rFonts w:ascii="Times New Roman" w:hAnsi="Times New Roman" w:cs="Times New Roman"/>
          <w:sz w:val="24"/>
          <w:szCs w:val="24"/>
        </w:rPr>
      </w:pPr>
      <w:r w:rsidRPr="00971CDD">
        <w:rPr>
          <w:rFonts w:ascii="Times New Roman" w:hAnsi="Times New Roman" w:cs="Times New Roman"/>
          <w:sz w:val="24"/>
          <w:szCs w:val="24"/>
        </w:rPr>
        <w:tab/>
        <w:t xml:space="preserve">Ο όρος «εκτέλεση» στη νομοθετική ρύθμιση του 937 παρ.1 αρ.3 </w:t>
      </w:r>
      <w:r w:rsidR="009E3449" w:rsidRPr="00971CDD">
        <w:rPr>
          <w:rFonts w:ascii="Times New Roman" w:hAnsi="Times New Roman" w:cs="Times New Roman"/>
          <w:sz w:val="24"/>
          <w:szCs w:val="24"/>
        </w:rPr>
        <w:t xml:space="preserve">ΚπολΔ </w:t>
      </w:r>
      <w:r w:rsidRPr="00971CDD">
        <w:rPr>
          <w:rFonts w:ascii="Times New Roman" w:hAnsi="Times New Roman" w:cs="Times New Roman"/>
          <w:sz w:val="24"/>
          <w:szCs w:val="24"/>
        </w:rPr>
        <w:t xml:space="preserve">πρέπει να ερμηνεύεται με ευρύτητα, έτσι ώστε να εμπερικλείει κάθε νομική ή υλική </w:t>
      </w:r>
      <w:r w:rsidRPr="00971CDD">
        <w:rPr>
          <w:rFonts w:ascii="Times New Roman" w:hAnsi="Times New Roman" w:cs="Times New Roman"/>
          <w:sz w:val="24"/>
          <w:szCs w:val="24"/>
        </w:rPr>
        <w:lastRenderedPageBreak/>
        <w:t>συνέπεια της προσβαλλόμενης αποφάσεως. Ακριβολογώντας, η έννοια της εκτελέσεως παραπέμπει ευθέως στη διαπλαστική ενέργεια της αποφάσεως, με αποτέλεσμα η σχετική μεταβολή στο νομικό κόσμο να επέρχεται αμέσως μετά την έκδοση της πρωτόδικης αποφάσεως, χωρίς να ενδιαφέρει αν ασκήθηκε έφεση ή αν τρέχει ακόμη η προθεσμία ασκήσεως της.</w:t>
      </w:r>
      <w:r w:rsidRPr="00971CDD">
        <w:rPr>
          <w:rStyle w:val="a4"/>
          <w:rFonts w:ascii="Times New Roman" w:hAnsi="Times New Roman" w:cs="Times New Roman"/>
          <w:sz w:val="24"/>
          <w:szCs w:val="24"/>
        </w:rPr>
        <w:footnoteReference w:id="237"/>
      </w:r>
      <w:r w:rsidR="00BA5080" w:rsidRPr="00971CDD">
        <w:rPr>
          <w:rFonts w:ascii="Times New Roman" w:hAnsi="Times New Roman" w:cs="Times New Roman"/>
          <w:sz w:val="24"/>
          <w:szCs w:val="24"/>
        </w:rPr>
        <w:t xml:space="preserve"> Η διάταξη του άρθρου 937 ΚπολΔ παρ.1 αρ. 3 ΚπολΔ αφορά κατ’ αποκλειστικότητα τις πρωτόδικες διαπλαστικές αποφάσεις που κάνουν δεκτές τις ανακοπές κατά της εκτέλεσης και ως εκ τούτου διακόπτουν –τουλάχιστον </w:t>
      </w:r>
      <w:r w:rsidR="00FA4AA7" w:rsidRPr="00971CDD">
        <w:rPr>
          <w:rFonts w:ascii="Times New Roman" w:hAnsi="Times New Roman" w:cs="Times New Roman"/>
          <w:sz w:val="24"/>
          <w:szCs w:val="24"/>
        </w:rPr>
        <w:t>μέχρι</w:t>
      </w:r>
      <w:r w:rsidR="00BA5080" w:rsidRPr="00971CDD">
        <w:rPr>
          <w:rFonts w:ascii="Times New Roman" w:hAnsi="Times New Roman" w:cs="Times New Roman"/>
          <w:sz w:val="24"/>
          <w:szCs w:val="24"/>
        </w:rPr>
        <w:t xml:space="preserve"> την έκδοση αποφάσεως από το δευτεροβάθμιο δικαστήριο που να εξαφανίζει την πρωτόδικη απόφαση και να απορρίπτει την ανακοπή- την πορεία της αναγκαστικής εκτέλεσης.</w:t>
      </w:r>
      <w:r w:rsidR="00BA5080" w:rsidRPr="00971CDD">
        <w:rPr>
          <w:rStyle w:val="a4"/>
          <w:rFonts w:ascii="Times New Roman" w:hAnsi="Times New Roman" w:cs="Times New Roman"/>
          <w:sz w:val="24"/>
          <w:szCs w:val="24"/>
        </w:rPr>
        <w:footnoteReference w:id="238"/>
      </w:r>
      <w:r w:rsidR="00BA5080" w:rsidRPr="00971CDD">
        <w:rPr>
          <w:rFonts w:ascii="Times New Roman" w:hAnsi="Times New Roman" w:cs="Times New Roman"/>
          <w:sz w:val="24"/>
          <w:szCs w:val="24"/>
        </w:rPr>
        <w:t xml:space="preserve"> Αντίθετα, όταν η ανακοπή απορριφθεί πρωτόδικα δε νοείτ</w:t>
      </w:r>
      <w:r w:rsidR="007206F0" w:rsidRPr="00971CDD">
        <w:rPr>
          <w:rFonts w:ascii="Times New Roman" w:hAnsi="Times New Roman" w:cs="Times New Roman"/>
          <w:sz w:val="24"/>
          <w:szCs w:val="24"/>
        </w:rPr>
        <w:t>αι καν να γί</w:t>
      </w:r>
      <w:r w:rsidR="00BA5080" w:rsidRPr="00971CDD">
        <w:rPr>
          <w:rFonts w:ascii="Times New Roman" w:hAnsi="Times New Roman" w:cs="Times New Roman"/>
          <w:sz w:val="24"/>
          <w:szCs w:val="24"/>
        </w:rPr>
        <w:t xml:space="preserve">νεται λόγος για μη ανασταλτικά αποτελέσματα της προθεσμίας και της άσκησης της έφεσης, καθώς κανένα αποτέλεσμα διαφορετικό από την υπάρχουσα κατάσταση δε διαμορφώθηκε </w:t>
      </w:r>
      <w:r w:rsidR="00992362" w:rsidRPr="00971CDD">
        <w:rPr>
          <w:rFonts w:ascii="Times New Roman" w:hAnsi="Times New Roman" w:cs="Times New Roman"/>
          <w:sz w:val="24"/>
          <w:szCs w:val="24"/>
        </w:rPr>
        <w:t>με την απορριπτική της ανακοπής πρωτόδικη απόφαση.</w:t>
      </w:r>
      <w:r w:rsidR="00992362" w:rsidRPr="00971CDD">
        <w:rPr>
          <w:rStyle w:val="a4"/>
          <w:rFonts w:ascii="Times New Roman" w:hAnsi="Times New Roman" w:cs="Times New Roman"/>
          <w:sz w:val="24"/>
          <w:szCs w:val="24"/>
        </w:rPr>
        <w:footnoteReference w:id="239"/>
      </w:r>
    </w:p>
    <w:p w:rsidR="005C1803" w:rsidRPr="00971CDD" w:rsidRDefault="005C1803" w:rsidP="000F5643">
      <w:pPr>
        <w:ind w:firstLine="357"/>
        <w:contextualSpacing/>
        <w:jc w:val="both"/>
        <w:rPr>
          <w:rFonts w:ascii="Times New Roman" w:hAnsi="Times New Roman" w:cs="Times New Roman"/>
          <w:sz w:val="24"/>
          <w:szCs w:val="24"/>
        </w:rPr>
      </w:pPr>
      <w:r w:rsidRPr="00971CDD">
        <w:rPr>
          <w:rFonts w:ascii="Times New Roman" w:hAnsi="Times New Roman" w:cs="Times New Roman"/>
          <w:sz w:val="24"/>
          <w:szCs w:val="24"/>
        </w:rPr>
        <w:tab/>
        <w:t xml:space="preserve">Στον αντίποδα, η πρωτόδικη απόφαση επί της ανακοπής με την έκδοση της δεν παράγει και δεδικασμένο, καθώς η έννοια της δεσμευτικότητας των με την απόφαση (τυπικό δεδικασμένο) κριθέντων συνυφαίνεται αναπόσπαστα με την τελεσιδικία της απόφασης. </w:t>
      </w:r>
      <w:r w:rsidRPr="00971CDD">
        <w:rPr>
          <w:rStyle w:val="a4"/>
          <w:rFonts w:ascii="Times New Roman" w:hAnsi="Times New Roman" w:cs="Times New Roman"/>
          <w:sz w:val="24"/>
          <w:szCs w:val="24"/>
        </w:rPr>
        <w:footnoteReference w:id="240"/>
      </w:r>
    </w:p>
    <w:p w:rsidR="005C1803" w:rsidRPr="00971CDD" w:rsidRDefault="005C1803" w:rsidP="000F5643">
      <w:pPr>
        <w:ind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Το γεγονός πάντως ότι η διαπλαστική απόφαση που ακυρώνει πράξη της αναγκαστικής εκτέλεσης αναπτύσσει αποτελέσματα άμα τη εκδόσει της δε πρέπει να μας παρασύρει στη σκέψη ότι η δικαιοδοτική αυτή κρίση εξομειώνεται με προσωρινά εκτελεστή απόφαση. Συνεπώς, στις δίκες περί την εκτέλεση δυνατότητα αναλογικής εφαρμογής των διατάξεων των άρθρων 907-914 ΚπολΔ δεν υφίσταται.</w:t>
      </w:r>
      <w:r w:rsidRPr="00971CDD">
        <w:rPr>
          <w:rStyle w:val="a4"/>
          <w:rFonts w:ascii="Times New Roman" w:hAnsi="Times New Roman" w:cs="Times New Roman"/>
          <w:sz w:val="24"/>
          <w:szCs w:val="24"/>
        </w:rPr>
        <w:footnoteReference w:id="241"/>
      </w:r>
    </w:p>
    <w:p w:rsidR="00666328" w:rsidRPr="00971CDD" w:rsidRDefault="00666328" w:rsidP="000F5643">
      <w:pPr>
        <w:ind w:firstLine="720"/>
        <w:contextualSpacing/>
        <w:jc w:val="both"/>
        <w:rPr>
          <w:rFonts w:ascii="Times New Roman" w:hAnsi="Times New Roman" w:cs="Times New Roman"/>
          <w:sz w:val="24"/>
          <w:szCs w:val="24"/>
        </w:rPr>
      </w:pPr>
    </w:p>
    <w:p w:rsidR="00666328" w:rsidRPr="00971CDD" w:rsidRDefault="00666328" w:rsidP="000F5643">
      <w:pPr>
        <w:pStyle w:val="a5"/>
        <w:numPr>
          <w:ilvl w:val="0"/>
          <w:numId w:val="10"/>
        </w:numPr>
        <w:jc w:val="both"/>
        <w:outlineLvl w:val="1"/>
        <w:rPr>
          <w:rFonts w:ascii="Times New Roman" w:hAnsi="Times New Roman" w:cs="Times New Roman"/>
          <w:sz w:val="24"/>
          <w:szCs w:val="24"/>
        </w:rPr>
      </w:pPr>
      <w:bookmarkStart w:id="40" w:name="_Toc462167367"/>
      <w:r w:rsidRPr="00971CDD">
        <w:rPr>
          <w:rFonts w:ascii="Times New Roman" w:hAnsi="Times New Roman" w:cs="Times New Roman"/>
          <w:sz w:val="24"/>
          <w:szCs w:val="24"/>
        </w:rPr>
        <w:t>Τελολογία της ρύθμισης</w:t>
      </w:r>
      <w:bookmarkEnd w:id="40"/>
    </w:p>
    <w:p w:rsidR="005C1803" w:rsidRPr="00971CDD" w:rsidRDefault="005C1803"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Υποστηρίζεται παγίως στην ελληνική θεωρία ότι ο σκοπός που επιτελεί η διάταξη του άρθρου 937 παρ.1 αρ.3 ΚπολΔ είναι ανάλογος του στόχου που επιδιώκεται με το σύνολο των ειδικών κανόνων που θεσπίζονται στο άρθρο 937 ΚπολΔ, ήτοι η αδήριτη αναγκαιότητα περί επιτάχυνσης της εκτελεστικής διαδικασίας. Πράγματι, η νομοθετική αυτή βούληση ικανοποιείται επαρκώς όταν απορρίπτεται η ανακοπή ως ουσία αβάσιμη. Και τούτο διότι με τη δημοσίευση της απορριπτικής απόφασης επί της ανακοπής επέρχεται δικαστική επιβεβαίωση του κύρους της αναγκαστικής εκτέλεσης και δε δικαιολογείται κανένα περαιτέρω </w:t>
      </w:r>
      <w:r w:rsidRPr="00971CDD">
        <w:rPr>
          <w:rFonts w:ascii="Times New Roman" w:hAnsi="Times New Roman" w:cs="Times New Roman"/>
          <w:sz w:val="24"/>
          <w:szCs w:val="24"/>
        </w:rPr>
        <w:lastRenderedPageBreak/>
        <w:t>μετέωρο στάδιο αβεβαιότητας. Βέβαια, η αυτή λογική ενυπήρχε και στη διάταξη του άρθρου 938 παρ.4 ΚπολΔ, σύμφωνα με την οποία η αναστολή της εκτελεστικής διαδικασίας</w:t>
      </w:r>
      <w:r w:rsidR="006D4744" w:rsidRPr="00971CDD">
        <w:rPr>
          <w:rFonts w:ascii="Times New Roman" w:hAnsi="Times New Roman" w:cs="Times New Roman"/>
          <w:sz w:val="24"/>
          <w:szCs w:val="24"/>
        </w:rPr>
        <w:t xml:space="preserve"> εξ’ ασκήσεως ανακοπής διαρκεί ω</w:t>
      </w:r>
      <w:r w:rsidRPr="00971CDD">
        <w:rPr>
          <w:rFonts w:ascii="Times New Roman" w:hAnsi="Times New Roman" w:cs="Times New Roman"/>
          <w:sz w:val="24"/>
          <w:szCs w:val="24"/>
        </w:rPr>
        <w:t xml:space="preserve">σότου εκδοθεί οριστική απόφαση επί της ανακοπής, </w:t>
      </w:r>
      <w:r w:rsidR="00B11297" w:rsidRPr="00971CDD">
        <w:rPr>
          <w:rFonts w:ascii="Times New Roman" w:hAnsi="Times New Roman" w:cs="Times New Roman"/>
          <w:sz w:val="24"/>
          <w:szCs w:val="24"/>
        </w:rPr>
        <w:t xml:space="preserve">ρύθμιση </w:t>
      </w:r>
      <w:r w:rsidRPr="00971CDD">
        <w:rPr>
          <w:rFonts w:ascii="Times New Roman" w:hAnsi="Times New Roman" w:cs="Times New Roman"/>
          <w:sz w:val="24"/>
          <w:szCs w:val="24"/>
        </w:rPr>
        <w:t>που επισφραγίζει τη βούληση του ιστορικού νομοθέτη η αναστολή της εκτελεστικής διαδικασίας να μην επιμηκύνεται σε χρόνο μεταγενέστερο της εκδόσεως της απόφασης επί της ανακοπής.</w:t>
      </w:r>
    </w:p>
    <w:p w:rsidR="00025CCD" w:rsidRPr="00971CDD" w:rsidRDefault="00E15963"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Εντούτοις, έντονα αμφισβητείται αν π</w:t>
      </w:r>
      <w:r w:rsidR="000714A8" w:rsidRPr="00971CDD">
        <w:rPr>
          <w:rFonts w:ascii="Times New Roman" w:hAnsi="Times New Roman" w:cs="Times New Roman"/>
          <w:sz w:val="24"/>
          <w:szCs w:val="24"/>
        </w:rPr>
        <w:t>ροωθείται ο</w:t>
      </w:r>
      <w:r w:rsidRPr="00971CDD">
        <w:rPr>
          <w:rFonts w:ascii="Times New Roman" w:hAnsi="Times New Roman" w:cs="Times New Roman"/>
          <w:sz w:val="24"/>
          <w:szCs w:val="24"/>
        </w:rPr>
        <w:t xml:space="preserve"> νομοθετικός σκοπός </w:t>
      </w:r>
      <w:r w:rsidR="000714A8" w:rsidRPr="00971CDD">
        <w:rPr>
          <w:rFonts w:ascii="Times New Roman" w:hAnsi="Times New Roman" w:cs="Times New Roman"/>
          <w:sz w:val="24"/>
          <w:szCs w:val="24"/>
        </w:rPr>
        <w:t xml:space="preserve">της ταχύτερης περάτωσης των δικών περί την εκτέλεση </w:t>
      </w:r>
      <w:r w:rsidRPr="00971CDD">
        <w:rPr>
          <w:rFonts w:ascii="Times New Roman" w:hAnsi="Times New Roman" w:cs="Times New Roman"/>
          <w:sz w:val="24"/>
          <w:szCs w:val="24"/>
        </w:rPr>
        <w:t>στην περίπτωση που</w:t>
      </w:r>
      <w:r w:rsidR="00DF07C9" w:rsidRPr="00971CDD">
        <w:rPr>
          <w:rFonts w:ascii="Times New Roman" w:hAnsi="Times New Roman" w:cs="Times New Roman"/>
          <w:sz w:val="24"/>
          <w:szCs w:val="24"/>
        </w:rPr>
        <w:t xml:space="preserve"> η</w:t>
      </w:r>
      <w:r w:rsidR="00E86339" w:rsidRPr="00971CDD">
        <w:rPr>
          <w:rFonts w:ascii="Times New Roman" w:hAnsi="Times New Roman" w:cs="Times New Roman"/>
          <w:sz w:val="24"/>
          <w:szCs w:val="24"/>
        </w:rPr>
        <w:t xml:space="preserve"> απόφαση δέχεται ως βάσιμη την ανακοπή </w:t>
      </w:r>
      <w:r w:rsidR="00DF07C9" w:rsidRPr="00971CDD">
        <w:rPr>
          <w:rFonts w:ascii="Times New Roman" w:hAnsi="Times New Roman" w:cs="Times New Roman"/>
          <w:sz w:val="24"/>
          <w:szCs w:val="24"/>
        </w:rPr>
        <w:t xml:space="preserve"> και επιφέρει άμεση ακύρωση της προσβαλλόμενης πράξης εκτελέσεως.</w:t>
      </w:r>
      <w:r w:rsidR="005C3122" w:rsidRPr="00971CDD">
        <w:rPr>
          <w:rStyle w:val="a4"/>
          <w:rFonts w:ascii="Times New Roman" w:hAnsi="Times New Roman" w:cs="Times New Roman"/>
          <w:sz w:val="24"/>
          <w:szCs w:val="24"/>
        </w:rPr>
        <w:footnoteReference w:id="242"/>
      </w:r>
      <w:r w:rsidR="00025CCD" w:rsidRPr="00971CDD">
        <w:rPr>
          <w:rFonts w:ascii="Times New Roman" w:hAnsi="Times New Roman" w:cs="Times New Roman"/>
          <w:sz w:val="24"/>
          <w:szCs w:val="24"/>
        </w:rPr>
        <w:t xml:space="preserve"> Εν προκειμένω, με το πάγωμα της αναγκαστικής εκτελέσεως προωθούνται</w:t>
      </w:r>
      <w:r w:rsidR="009F3764" w:rsidRPr="00971CDD">
        <w:rPr>
          <w:rFonts w:ascii="Times New Roman" w:hAnsi="Times New Roman" w:cs="Times New Roman"/>
          <w:sz w:val="24"/>
          <w:szCs w:val="24"/>
        </w:rPr>
        <w:t xml:space="preserve"> σε μεγάλο βαθμό</w:t>
      </w:r>
      <w:r w:rsidR="00025CCD" w:rsidRPr="00971CDD">
        <w:rPr>
          <w:rFonts w:ascii="Times New Roman" w:hAnsi="Times New Roman" w:cs="Times New Roman"/>
          <w:sz w:val="24"/>
          <w:szCs w:val="24"/>
        </w:rPr>
        <w:t xml:space="preserve"> τα συμφέροντα του καθού η εκτέλεση</w:t>
      </w:r>
      <w:r w:rsidR="009F3764" w:rsidRPr="00971CDD">
        <w:rPr>
          <w:rFonts w:ascii="Times New Roman" w:hAnsi="Times New Roman" w:cs="Times New Roman"/>
          <w:sz w:val="24"/>
          <w:szCs w:val="24"/>
        </w:rPr>
        <w:t xml:space="preserve"> (και του τρίτου ανακόπτοντος του άρθρου 936 ΚπολΔ)</w:t>
      </w:r>
      <w:r w:rsidR="00025CCD" w:rsidRPr="00971CDD">
        <w:rPr>
          <w:rFonts w:ascii="Times New Roman" w:hAnsi="Times New Roman" w:cs="Times New Roman"/>
          <w:sz w:val="24"/>
          <w:szCs w:val="24"/>
        </w:rPr>
        <w:t>, καθώς σε αντίθετη περίπτωση είναι ορατός ο κίνδυνος να</w:t>
      </w:r>
      <w:r w:rsidR="00882CDA" w:rsidRPr="00971CDD">
        <w:rPr>
          <w:rFonts w:ascii="Times New Roman" w:hAnsi="Times New Roman" w:cs="Times New Roman"/>
          <w:sz w:val="24"/>
          <w:szCs w:val="24"/>
        </w:rPr>
        <w:t xml:space="preserve"> διενεργεί αναγκαστική εκτέλεση</w:t>
      </w:r>
      <w:r w:rsidR="00025CCD" w:rsidRPr="00971CDD">
        <w:rPr>
          <w:rFonts w:ascii="Times New Roman" w:hAnsi="Times New Roman" w:cs="Times New Roman"/>
          <w:sz w:val="24"/>
          <w:szCs w:val="24"/>
        </w:rPr>
        <w:t xml:space="preserve"> η οποία μπορεί μεταγενέστερα με απόφαση του δευτεροβαθμίου δικαστηρίου να ακυρωθεί.</w:t>
      </w:r>
      <w:r w:rsidR="009F3764" w:rsidRPr="00971CDD">
        <w:rPr>
          <w:rStyle w:val="a4"/>
          <w:rFonts w:ascii="Times New Roman" w:hAnsi="Times New Roman" w:cs="Times New Roman"/>
          <w:sz w:val="24"/>
          <w:szCs w:val="24"/>
        </w:rPr>
        <w:footnoteReference w:id="243"/>
      </w:r>
      <w:r w:rsidR="00DD68FC" w:rsidRPr="00971CDD">
        <w:rPr>
          <w:rFonts w:ascii="Times New Roman" w:hAnsi="Times New Roman" w:cs="Times New Roman"/>
          <w:sz w:val="24"/>
          <w:szCs w:val="24"/>
        </w:rPr>
        <w:t xml:space="preserve"> Με άλλα λόγια, κρίθηκε νομοθετικά σκόπιμο εν τοιαύτη τη περιπτώσει να διακοπεί η πορεία της αναγκαστικής εκτέλεσης προς αποφυγή δημιουργίας μη αναστρέψιμων καταστάσεων</w:t>
      </w:r>
      <w:r w:rsidR="007C354B" w:rsidRPr="00971CDD">
        <w:rPr>
          <w:rFonts w:ascii="Times New Roman" w:hAnsi="Times New Roman" w:cs="Times New Roman"/>
          <w:sz w:val="24"/>
          <w:szCs w:val="24"/>
        </w:rPr>
        <w:t xml:space="preserve"> με την έκδοση τελεσίδικης απόφασης που ενδεχομένως θα διαφοροποιούνταν </w:t>
      </w:r>
      <w:r w:rsidR="00882CDA" w:rsidRPr="00971CDD">
        <w:rPr>
          <w:rFonts w:ascii="Times New Roman" w:hAnsi="Times New Roman" w:cs="Times New Roman"/>
          <w:sz w:val="24"/>
          <w:szCs w:val="24"/>
        </w:rPr>
        <w:t xml:space="preserve">κατά περιεχόμενο </w:t>
      </w:r>
      <w:r w:rsidR="007C354B" w:rsidRPr="00971CDD">
        <w:rPr>
          <w:rFonts w:ascii="Times New Roman" w:hAnsi="Times New Roman" w:cs="Times New Roman"/>
          <w:sz w:val="24"/>
          <w:szCs w:val="24"/>
        </w:rPr>
        <w:t xml:space="preserve">από την πρωτόδικη κρίση. </w:t>
      </w:r>
      <w:r w:rsidR="000714A8" w:rsidRPr="00971CDD">
        <w:rPr>
          <w:rFonts w:ascii="Times New Roman" w:hAnsi="Times New Roman" w:cs="Times New Roman"/>
          <w:sz w:val="24"/>
          <w:szCs w:val="24"/>
        </w:rPr>
        <w:t xml:space="preserve">Επομένως, καμία επιτάχυνση στη διεξαγωγή της διαδικασίας της αναγκαστικής εκτελέσεως δεν επιτυγχάνεται, ενώ αντιθέτως έκδηλο είναι το αίσθημα ανασφάλειας δικαίου που επικρατεί μέχρι το χρονικό σημείο έκδοσης τελεσίδικης δικαστικής απόφασης που θα αποφαίνεται τελειωτικά για το ζήτημα. Ιδιαίτερα προβλήματα και αδιέξοδα ανακύπτουν όταν πρόκειται για δίκες που στρέφονται κατά της τελευταίας πράξης εκτελέσεως, </w:t>
      </w:r>
      <w:r w:rsidR="00251FF2" w:rsidRPr="00971CDD">
        <w:rPr>
          <w:rFonts w:ascii="Times New Roman" w:hAnsi="Times New Roman" w:cs="Times New Roman"/>
          <w:sz w:val="24"/>
          <w:szCs w:val="24"/>
        </w:rPr>
        <w:t>όπου τρίτα πρόσωπα στηρίζουν τα έννομα συμφέροντα τους πάνω στην μετέωρη κρίση περί της εγκυρότητας του διενεργηθέντος πλειστηριασμού.</w:t>
      </w:r>
      <w:r w:rsidR="00283675" w:rsidRPr="00971CDD">
        <w:rPr>
          <w:rFonts w:ascii="Times New Roman" w:hAnsi="Times New Roman" w:cs="Times New Roman"/>
          <w:sz w:val="24"/>
          <w:szCs w:val="24"/>
        </w:rPr>
        <w:t xml:space="preserve"> Τα προσκόμματα που ορθώνονται στις εν λόγω περιπτώσεις θα διερευνηθούν διεξοδικά περαιτέρω.</w:t>
      </w:r>
    </w:p>
    <w:p w:rsidR="002E53D2" w:rsidRPr="00971CDD" w:rsidRDefault="002E53D2" w:rsidP="000F5643">
      <w:pPr>
        <w:ind w:firstLine="720"/>
        <w:contextualSpacing/>
        <w:jc w:val="both"/>
        <w:rPr>
          <w:rFonts w:ascii="Times New Roman" w:hAnsi="Times New Roman" w:cs="Times New Roman"/>
          <w:sz w:val="24"/>
          <w:szCs w:val="24"/>
        </w:rPr>
      </w:pPr>
    </w:p>
    <w:p w:rsidR="002E53D2" w:rsidRPr="00971CDD" w:rsidRDefault="002E53D2" w:rsidP="000F5643">
      <w:pPr>
        <w:pStyle w:val="a5"/>
        <w:numPr>
          <w:ilvl w:val="0"/>
          <w:numId w:val="10"/>
        </w:numPr>
        <w:jc w:val="both"/>
        <w:outlineLvl w:val="1"/>
        <w:rPr>
          <w:rFonts w:ascii="Times New Roman" w:hAnsi="Times New Roman" w:cs="Times New Roman"/>
          <w:sz w:val="24"/>
          <w:szCs w:val="24"/>
        </w:rPr>
      </w:pPr>
      <w:bookmarkStart w:id="41" w:name="_Toc462167368"/>
      <w:r w:rsidRPr="00971CDD">
        <w:rPr>
          <w:rFonts w:ascii="Times New Roman" w:hAnsi="Times New Roman" w:cs="Times New Roman"/>
          <w:sz w:val="24"/>
          <w:szCs w:val="24"/>
        </w:rPr>
        <w:t>Ειδικότεροι προβληματισμοί από την άμεση διαπλαστική ενέργεια των αποφάσεων που ακυρώνουν την αναγκαστική εκτέλεση</w:t>
      </w:r>
      <w:bookmarkEnd w:id="41"/>
    </w:p>
    <w:p w:rsidR="002E53D2" w:rsidRPr="00141E49" w:rsidRDefault="00A57F1F" w:rsidP="000F5643">
      <w:pPr>
        <w:pStyle w:val="3"/>
        <w:rPr>
          <w:rFonts w:ascii="Times New Roman" w:hAnsi="Times New Roman" w:cs="Times New Roman"/>
          <w:color w:val="000000" w:themeColor="text1"/>
        </w:rPr>
      </w:pPr>
      <w:bookmarkStart w:id="42" w:name="_Toc462167369"/>
      <w:r w:rsidRPr="00141E49">
        <w:rPr>
          <w:rFonts w:ascii="Times New Roman" w:hAnsi="Times New Roman" w:cs="Times New Roman"/>
          <w:color w:val="000000" w:themeColor="text1"/>
        </w:rPr>
        <w:t>α. Ακύρωση του αναγκαστικού πλειστηριασμού</w:t>
      </w:r>
      <w:bookmarkEnd w:id="42"/>
    </w:p>
    <w:p w:rsidR="0054674B" w:rsidRPr="00141E49" w:rsidRDefault="0054674B" w:rsidP="000F5643">
      <w:pPr>
        <w:ind w:firstLine="720"/>
        <w:contextualSpacing/>
        <w:jc w:val="both"/>
        <w:rPr>
          <w:rFonts w:ascii="Times New Roman" w:hAnsi="Times New Roman" w:cs="Times New Roman"/>
          <w:color w:val="000000" w:themeColor="text1"/>
          <w:sz w:val="24"/>
          <w:szCs w:val="24"/>
        </w:rPr>
      </w:pPr>
    </w:p>
    <w:p w:rsidR="008004BB" w:rsidRPr="00971CDD" w:rsidRDefault="00BD7F5D" w:rsidP="000F5643">
      <w:pPr>
        <w:spacing w:after="0"/>
        <w:ind w:right="284" w:firstLine="720"/>
        <w:contextualSpacing/>
        <w:jc w:val="both"/>
        <w:rPr>
          <w:rFonts w:ascii="Times New Roman" w:hAnsi="Times New Roman" w:cs="Times New Roman"/>
          <w:sz w:val="24"/>
          <w:szCs w:val="24"/>
        </w:rPr>
      </w:pPr>
      <w:r w:rsidRPr="00971CDD">
        <w:rPr>
          <w:rFonts w:ascii="Times New Roman" w:hAnsi="Times New Roman" w:cs="Times New Roman"/>
          <w:sz w:val="24"/>
          <w:szCs w:val="24"/>
        </w:rPr>
        <w:t xml:space="preserve">Η άμεση διαπλαστική ενέργεια των αποφάσεων στις </w:t>
      </w:r>
      <w:r w:rsidR="00604DE0" w:rsidRPr="00971CDD">
        <w:rPr>
          <w:rFonts w:ascii="Times New Roman" w:hAnsi="Times New Roman" w:cs="Times New Roman"/>
          <w:sz w:val="24"/>
          <w:szCs w:val="24"/>
        </w:rPr>
        <w:t>δίκες περί την εκτέλεση που απορρέει ευθέως από το άρθρο 937 παρ.1 εδ. γ’ ΚπολΔ,</w:t>
      </w:r>
      <w:r w:rsidRPr="00971CDD">
        <w:rPr>
          <w:rFonts w:ascii="Times New Roman" w:hAnsi="Times New Roman" w:cs="Times New Roman"/>
          <w:sz w:val="24"/>
          <w:szCs w:val="24"/>
        </w:rPr>
        <w:t xml:space="preserve"> όπως </w:t>
      </w:r>
      <w:r w:rsidR="00A77215" w:rsidRPr="00971CDD">
        <w:rPr>
          <w:rFonts w:ascii="Times New Roman" w:hAnsi="Times New Roman" w:cs="Times New Roman"/>
          <w:sz w:val="24"/>
          <w:szCs w:val="24"/>
        </w:rPr>
        <w:t xml:space="preserve">εκτέθηκε, δημιουργεί δυσεπίλυτα προβλήματα </w:t>
      </w:r>
      <w:r w:rsidRPr="00971CDD">
        <w:rPr>
          <w:rFonts w:ascii="Times New Roman" w:hAnsi="Times New Roman" w:cs="Times New Roman"/>
          <w:sz w:val="24"/>
          <w:szCs w:val="24"/>
        </w:rPr>
        <w:t xml:space="preserve">κατά </w:t>
      </w:r>
      <w:r w:rsidR="008004BB" w:rsidRPr="00971CDD">
        <w:rPr>
          <w:rFonts w:ascii="Times New Roman" w:hAnsi="Times New Roman" w:cs="Times New Roman"/>
          <w:sz w:val="24"/>
          <w:szCs w:val="24"/>
        </w:rPr>
        <w:t xml:space="preserve">την εφαρμογή της στις ανακοπές που ασκούνται μετά τη διενέργεια της τελευταίας πράξης εκτελέσεως και ιδιαίτερα στην απόφαση που εκδίδεται σε ανακοπή </w:t>
      </w:r>
      <w:r w:rsidR="00C748BE" w:rsidRPr="00971CDD">
        <w:rPr>
          <w:rFonts w:ascii="Times New Roman" w:hAnsi="Times New Roman" w:cs="Times New Roman"/>
          <w:sz w:val="24"/>
          <w:szCs w:val="24"/>
        </w:rPr>
        <w:t xml:space="preserve">κατά του κύρους του αναγκαστικού </w:t>
      </w:r>
      <w:r w:rsidR="008004BB" w:rsidRPr="00971CDD">
        <w:rPr>
          <w:rFonts w:ascii="Times New Roman" w:hAnsi="Times New Roman" w:cs="Times New Roman"/>
          <w:sz w:val="24"/>
          <w:szCs w:val="24"/>
        </w:rPr>
        <w:t>πλειστηριασμού.</w:t>
      </w:r>
    </w:p>
    <w:p w:rsidR="000E3C1D" w:rsidRPr="00971CDD" w:rsidRDefault="000E3C1D"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lastRenderedPageBreak/>
        <w:t>Προς αποφυγή των ανεπιθύμητων συνεπειών</w:t>
      </w:r>
      <w:r w:rsidR="005429F4" w:rsidRPr="00971CDD">
        <w:rPr>
          <w:rFonts w:ascii="Times New Roman" w:hAnsi="Times New Roman" w:cs="Times New Roman"/>
          <w:color w:val="000000" w:themeColor="text1"/>
          <w:sz w:val="24"/>
          <w:szCs w:val="24"/>
        </w:rPr>
        <w:t>- που θα καταγραφούν αναλυτικά στις επόμενες γραμμές-</w:t>
      </w:r>
      <w:r w:rsidRPr="00971CDD">
        <w:rPr>
          <w:rFonts w:ascii="Times New Roman" w:hAnsi="Times New Roman" w:cs="Times New Roman"/>
          <w:color w:val="000000" w:themeColor="text1"/>
          <w:sz w:val="24"/>
          <w:szCs w:val="24"/>
        </w:rPr>
        <w:t xml:space="preserve"> που επέρχονται με την ακύρωση του αναγκαστικού πλειστηριασμού μερίδα της επιστήμης επεχείρησε να εξεύρει δικαιολογητικό έρεισμα προκειμένου να αποκλειστεί η εφαρμογή του 937 παρ.1 αρ.3 ΚπολΔ στις δίκες που αφορούν την ακύρωση της τελευταίας πράξης εκτελέσεως. Καταρχήν, το εγχείρημα τμήματος της θεωρίας να στηρίξει τον εν λόγω αποκλεισμό στο γεγονός ότι το πεδίο εφαρμογής του 937 παρ.1 αρ.3 ΚπολΔ καταλαμβάνει μόνο τα ρυθμιστικά μέτρα της εκτέλεσης και όχι τις δίκες τις διαγνωστικές του κύρους της εκτελέσεως (άρα ούτε και τις ανακοπές κατά του πλειστηριασμού) δεν έτυχε σπουδαίας απήχησης.</w:t>
      </w:r>
      <w:r w:rsidRPr="00971CDD">
        <w:rPr>
          <w:rStyle w:val="a4"/>
          <w:rFonts w:ascii="Times New Roman" w:hAnsi="Times New Roman" w:cs="Times New Roman"/>
          <w:color w:val="000000" w:themeColor="text1"/>
          <w:sz w:val="24"/>
          <w:szCs w:val="24"/>
        </w:rPr>
        <w:footnoteReference w:id="244"/>
      </w:r>
      <w:r w:rsidRPr="00971CDD">
        <w:rPr>
          <w:rFonts w:ascii="Times New Roman" w:hAnsi="Times New Roman" w:cs="Times New Roman"/>
          <w:color w:val="000000" w:themeColor="text1"/>
          <w:sz w:val="24"/>
          <w:szCs w:val="24"/>
        </w:rPr>
        <w:t xml:space="preserve"> Και τούτο διότι, όπως αναλύθηκε, η διάταξη του άρθρου 937 παρ. 1 αρ.3 εισήχθη ακριβώς για να εφαρμοστεί στις δίκες εκείνες των οποίων οι αποφάσεις υπόκεινται σε ένδικα μέσα και όχι σε αποφάσεις που εκδικάζονται κατά τη διαδικασία των ασφαλιστικών μέτρων και ως εκ τούτου είναι ανέκκλητες. Το ισχυρότερο επιχείρημα υπέρ της συσταλτικής ερμηνείας του άρθρου 937 παρ. 1 αρ.3 αντλήθηκε από τις εργασίες της προπαρασκευαστικής επιτροπής κατά τη σύνταξη του ΚπολΔ. Ειδικότερα, κατά το προσχέδιο του Εισηγητή Μιχελάκη η έλλειψη ανασταλτικότητας των ενδίκων μέσων προβλεπόταν ρητά από το νόμο σε όλες τις κατηγορίες δικών περί την εκτέλεση</w:t>
      </w:r>
      <w:r w:rsidRPr="00971CDD">
        <w:rPr>
          <w:rStyle w:val="a4"/>
          <w:rFonts w:ascii="Times New Roman" w:hAnsi="Times New Roman" w:cs="Times New Roman"/>
          <w:color w:val="000000" w:themeColor="text1"/>
          <w:sz w:val="24"/>
          <w:szCs w:val="24"/>
        </w:rPr>
        <w:footnoteReference w:id="245"/>
      </w:r>
      <w:r w:rsidR="00141E49">
        <w:rPr>
          <w:rFonts w:ascii="Times New Roman" w:hAnsi="Times New Roman" w:cs="Times New Roman"/>
          <w:color w:val="000000" w:themeColor="text1"/>
          <w:sz w:val="24"/>
          <w:szCs w:val="24"/>
        </w:rPr>
        <w:t>, πλη</w:t>
      </w:r>
      <w:r w:rsidRPr="00971CDD">
        <w:rPr>
          <w:rFonts w:ascii="Times New Roman" w:hAnsi="Times New Roman" w:cs="Times New Roman"/>
          <w:color w:val="000000" w:themeColor="text1"/>
          <w:sz w:val="24"/>
          <w:szCs w:val="24"/>
        </w:rPr>
        <w:t>ν των ανακοπών κατά του πλειστηριασμού ή αναπλειστηριασμού.</w:t>
      </w:r>
      <w:r w:rsidRPr="00971CDD">
        <w:rPr>
          <w:rStyle w:val="a4"/>
          <w:rFonts w:ascii="Times New Roman" w:hAnsi="Times New Roman" w:cs="Times New Roman"/>
          <w:color w:val="000000" w:themeColor="text1"/>
          <w:sz w:val="24"/>
          <w:szCs w:val="24"/>
        </w:rPr>
        <w:footnoteReference w:id="246"/>
      </w:r>
      <w:r w:rsidRPr="00971CDD">
        <w:rPr>
          <w:rFonts w:ascii="Times New Roman" w:hAnsi="Times New Roman" w:cs="Times New Roman"/>
          <w:color w:val="000000" w:themeColor="text1"/>
          <w:sz w:val="24"/>
          <w:szCs w:val="24"/>
        </w:rPr>
        <w:t xml:space="preserve"> Το αυτό επιχείρημα επιρρώνεται ακόμη περισσότερο αν αναλογιστεί κανείς ότι στις δίκες τις σχετικές με τη διανομή του πλειστηριάσματος είχε θεσπιστεί ειδική διάταξη</w:t>
      </w:r>
      <w:r w:rsidR="004A0024" w:rsidRPr="00971CDD">
        <w:rPr>
          <w:rFonts w:ascii="Times New Roman" w:hAnsi="Times New Roman" w:cs="Times New Roman"/>
          <w:color w:val="000000" w:themeColor="text1"/>
          <w:sz w:val="24"/>
          <w:szCs w:val="24"/>
        </w:rPr>
        <w:t xml:space="preserve"> ( άρθρο 72 παρ.3 του Προσχεδίου)</w:t>
      </w:r>
      <w:r w:rsidRPr="00971CDD">
        <w:rPr>
          <w:rFonts w:ascii="Times New Roman" w:hAnsi="Times New Roman" w:cs="Times New Roman"/>
          <w:color w:val="000000" w:themeColor="text1"/>
          <w:sz w:val="24"/>
          <w:szCs w:val="24"/>
        </w:rPr>
        <w:t xml:space="preserve"> σύμφωνα με την οποία η άσκηση των αντιρρήσεων κατά του πίνακα κατατάξεως ανέστειλε τη διανο</w:t>
      </w:r>
      <w:r w:rsidR="004A0024" w:rsidRPr="00971CDD">
        <w:rPr>
          <w:rFonts w:ascii="Times New Roman" w:hAnsi="Times New Roman" w:cs="Times New Roman"/>
          <w:color w:val="000000" w:themeColor="text1"/>
          <w:sz w:val="24"/>
          <w:szCs w:val="24"/>
        </w:rPr>
        <w:t>μή του πλειστηριά</w:t>
      </w:r>
      <w:r w:rsidRPr="00971CDD">
        <w:rPr>
          <w:rFonts w:ascii="Times New Roman" w:hAnsi="Times New Roman" w:cs="Times New Roman"/>
          <w:color w:val="000000" w:themeColor="text1"/>
          <w:sz w:val="24"/>
          <w:szCs w:val="24"/>
        </w:rPr>
        <w:t xml:space="preserve">σματος μέχρι την τελεσιδικία της απόφασης για τους δανειστές εκείνους των οποίων η κατάταξη είχε προσβληθεί με ανακοπή. </w:t>
      </w:r>
      <w:r w:rsidR="004A0024" w:rsidRPr="00971CDD">
        <w:rPr>
          <w:rFonts w:ascii="Times New Roman" w:hAnsi="Times New Roman" w:cs="Times New Roman"/>
          <w:color w:val="000000" w:themeColor="text1"/>
          <w:sz w:val="24"/>
          <w:szCs w:val="24"/>
        </w:rPr>
        <w:t xml:space="preserve">Η νομοθετική αυτή διάταξη συγχωνεύτηκε εν συνεχεία χάριν συντονισμού του περιεχομένου τους με τη διάταξη 73 παρ.2 του Προσχεδίου η οποία όριζε με τη σειρά της ότι ο υπάλληλος του πλειστηριασμού δε μπορεί να καταβάλλει στους δανειστές αυτούς παρά μόνο με εγγύηση και ύστερα από σχετική άδεια του δικάζοντος την ανακοπή δικαστηρίου. Η αυτή ρύθμιση  </w:t>
      </w:r>
      <w:r w:rsidRPr="00971CDD">
        <w:rPr>
          <w:rFonts w:ascii="Times New Roman" w:hAnsi="Times New Roman" w:cs="Times New Roman"/>
          <w:color w:val="000000" w:themeColor="text1"/>
          <w:sz w:val="24"/>
          <w:szCs w:val="24"/>
        </w:rPr>
        <w:t xml:space="preserve"> ενσωματώθηκε στη νέα διάταξη του άρθρου 980 παρ.2 ΚπολΔ, στην οποία εντούτοις παραλείφτηκε να επαναληφθεί ο όρος «τελεσιδικία» ως κάτι το α</w:t>
      </w:r>
      <w:r w:rsidR="004A0024" w:rsidRPr="00971CDD">
        <w:rPr>
          <w:rFonts w:ascii="Times New Roman" w:hAnsi="Times New Roman" w:cs="Times New Roman"/>
          <w:color w:val="000000" w:themeColor="text1"/>
          <w:sz w:val="24"/>
          <w:szCs w:val="24"/>
        </w:rPr>
        <w:t>υτονόητο, καθόσον εξακολουθούσε να τίθεται ως προϋ</w:t>
      </w:r>
      <w:r w:rsidRPr="00971CDD">
        <w:rPr>
          <w:rFonts w:ascii="Times New Roman" w:hAnsi="Times New Roman" w:cs="Times New Roman"/>
          <w:color w:val="000000" w:themeColor="text1"/>
          <w:sz w:val="24"/>
          <w:szCs w:val="24"/>
        </w:rPr>
        <w:t>πόθεση για την καταβολή του πλειστηριάσματος στους δανειστές των οποίων η κατάταξη προσβλήθηκε η καταβολή εγγυοδοσίας από τον δανειστή ύστερα από άδεια του δικάζοντος την ανακοπή δικαστηρίου, άρα οποιουδήποτε, πρωτοβάθμιου ή δευτεροβάθμιου.</w:t>
      </w:r>
      <w:r w:rsidRPr="00971CDD">
        <w:rPr>
          <w:rStyle w:val="a4"/>
          <w:rFonts w:ascii="Times New Roman" w:hAnsi="Times New Roman" w:cs="Times New Roman"/>
          <w:color w:val="000000" w:themeColor="text1"/>
          <w:sz w:val="24"/>
          <w:szCs w:val="24"/>
        </w:rPr>
        <w:footnoteReference w:id="247"/>
      </w:r>
    </w:p>
    <w:p w:rsidR="00D519C5" w:rsidRPr="00971CDD" w:rsidRDefault="00D519C5" w:rsidP="000F5643">
      <w:pPr>
        <w:spacing w:after="0"/>
        <w:ind w:right="284" w:firstLine="720"/>
        <w:contextualSpacing/>
        <w:jc w:val="both"/>
        <w:rPr>
          <w:rFonts w:ascii="Times New Roman" w:hAnsi="Times New Roman" w:cs="Times New Roman"/>
          <w:color w:val="000000" w:themeColor="text1"/>
          <w:sz w:val="24"/>
          <w:szCs w:val="24"/>
        </w:rPr>
      </w:pPr>
    </w:p>
    <w:p w:rsidR="008004BB" w:rsidRPr="00971CDD" w:rsidRDefault="00A57F1F" w:rsidP="000F5643">
      <w:pPr>
        <w:pStyle w:val="a5"/>
        <w:numPr>
          <w:ilvl w:val="0"/>
          <w:numId w:val="11"/>
        </w:numPr>
        <w:jc w:val="both"/>
        <w:outlineLvl w:val="3"/>
        <w:rPr>
          <w:rFonts w:ascii="Times New Roman" w:hAnsi="Times New Roman" w:cs="Times New Roman"/>
          <w:sz w:val="24"/>
          <w:szCs w:val="24"/>
        </w:rPr>
      </w:pPr>
      <w:bookmarkStart w:id="43" w:name="_Toc462167370"/>
      <w:r w:rsidRPr="00971CDD">
        <w:rPr>
          <w:rFonts w:ascii="Times New Roman" w:hAnsi="Times New Roman" w:cs="Times New Roman"/>
          <w:sz w:val="24"/>
          <w:szCs w:val="24"/>
        </w:rPr>
        <w:t>Απόσβεση υποθηκών και προσημειώσεων (</w:t>
      </w:r>
      <w:r w:rsidR="00000DAA" w:rsidRPr="00971CDD">
        <w:rPr>
          <w:rFonts w:ascii="Times New Roman" w:hAnsi="Times New Roman" w:cs="Times New Roman"/>
          <w:sz w:val="24"/>
          <w:szCs w:val="24"/>
        </w:rPr>
        <w:t xml:space="preserve">1005 παρ.3 εδ. γ </w:t>
      </w:r>
      <w:r w:rsidRPr="00971CDD">
        <w:rPr>
          <w:rFonts w:ascii="Times New Roman" w:hAnsi="Times New Roman" w:cs="Times New Roman"/>
          <w:sz w:val="24"/>
          <w:szCs w:val="24"/>
        </w:rPr>
        <w:t>ΚπολΔ)</w:t>
      </w:r>
      <w:bookmarkEnd w:id="43"/>
    </w:p>
    <w:p w:rsidR="00973A02" w:rsidRPr="00971CDD" w:rsidRDefault="004404D2"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sz w:val="24"/>
          <w:szCs w:val="24"/>
        </w:rPr>
        <w:t>Καταρχήν, σύμφωνα με το άρθρο 1005 παρ.3 εδ. α’</w:t>
      </w:r>
      <w:r w:rsidR="009F3951" w:rsidRPr="00971CDD">
        <w:rPr>
          <w:rFonts w:ascii="Times New Roman" w:hAnsi="Times New Roman" w:cs="Times New Roman"/>
          <w:sz w:val="24"/>
          <w:szCs w:val="24"/>
        </w:rPr>
        <w:t xml:space="preserve"> ΚπολΔ αυτοδίκαιη συνέπεια της</w:t>
      </w:r>
      <w:r w:rsidRPr="00971CDD">
        <w:rPr>
          <w:rFonts w:ascii="Times New Roman" w:hAnsi="Times New Roman" w:cs="Times New Roman"/>
          <w:sz w:val="24"/>
          <w:szCs w:val="24"/>
        </w:rPr>
        <w:t xml:space="preserve"> καταβολή</w:t>
      </w:r>
      <w:r w:rsidR="009F3951" w:rsidRPr="00971CDD">
        <w:rPr>
          <w:rFonts w:ascii="Times New Roman" w:hAnsi="Times New Roman" w:cs="Times New Roman"/>
          <w:sz w:val="24"/>
          <w:szCs w:val="24"/>
        </w:rPr>
        <w:t xml:space="preserve">ς του πλειστηριάσματος αποτελεί η </w:t>
      </w:r>
      <w:r w:rsidRPr="00971CDD">
        <w:rPr>
          <w:rFonts w:ascii="Times New Roman" w:hAnsi="Times New Roman" w:cs="Times New Roman"/>
          <w:sz w:val="24"/>
          <w:szCs w:val="24"/>
        </w:rPr>
        <w:t>απόσβεση της εγγεγραμμένης στο πλειστηριασμένο ακίνητο υποθήκης ή προσημείωσης.</w:t>
      </w:r>
      <w:r w:rsidR="00A11C0D" w:rsidRPr="00971CDD">
        <w:rPr>
          <w:rFonts w:ascii="Times New Roman" w:hAnsi="Times New Roman" w:cs="Times New Roman"/>
          <w:sz w:val="24"/>
          <w:szCs w:val="24"/>
        </w:rPr>
        <w:t xml:space="preserve"> Η διάταξη αυτή εναρμονίζεται (ή αποτελεί τη δικονομική έκφανση της ουσιαστικού δικαίου διάταξης του 1318 αρ.3 Α.Κ) με την αντίστοιχη διάταξη του άρθρου 1318 αρ.3 Α.Κ που προβλέπει ότι « απόσβεση της υποθήκης επέρχεται και με τον πλειστηριασμό του ενυπόθηκου κτήματος και την καταβολή του πλειστηριάσματος</w:t>
      </w:r>
      <w:r w:rsidR="00D6443E" w:rsidRPr="00971CDD">
        <w:rPr>
          <w:rFonts w:ascii="Times New Roman" w:hAnsi="Times New Roman" w:cs="Times New Roman"/>
          <w:sz w:val="24"/>
          <w:szCs w:val="24"/>
        </w:rPr>
        <w:t>.</w:t>
      </w:r>
      <w:r w:rsidR="004B4038" w:rsidRPr="00971CDD">
        <w:rPr>
          <w:rFonts w:ascii="Times New Roman" w:hAnsi="Times New Roman" w:cs="Times New Roman"/>
          <w:sz w:val="24"/>
          <w:szCs w:val="24"/>
        </w:rPr>
        <w:t xml:space="preserve"> Το πεδίο εφαρμογής της παρούσας διάταξης καταλαμβάνει όχι μόνο την τυχόν υπέρ του επισπεύσαντος τον πλειστηριασμό δανειστή υποθήκη, αλλά όλες τις εγγεγραμμένες στο πλειστηριασμένο ακίνητο υποθήκες ή προσημειώσεις με βάση οποιοδήποτε τίτλο τόσο κατά του καθού η εκτέλεση, όσο και κατά των δικαιοπαρόχων του.</w:t>
      </w:r>
      <w:r w:rsidR="00C93225" w:rsidRPr="00971CDD">
        <w:rPr>
          <w:rStyle w:val="a4"/>
          <w:rFonts w:ascii="Times New Roman" w:hAnsi="Times New Roman" w:cs="Times New Roman"/>
          <w:sz w:val="24"/>
          <w:szCs w:val="24"/>
        </w:rPr>
        <w:footnoteReference w:id="248"/>
      </w:r>
      <w:r w:rsidR="0004429B">
        <w:rPr>
          <w:rFonts w:ascii="Times New Roman" w:hAnsi="Times New Roman" w:cs="Times New Roman"/>
          <w:sz w:val="24"/>
          <w:szCs w:val="24"/>
        </w:rPr>
        <w:t xml:space="preserve"> </w:t>
      </w:r>
      <w:r w:rsidR="00A64438" w:rsidRPr="00971CDD">
        <w:rPr>
          <w:rFonts w:ascii="Times New Roman" w:hAnsi="Times New Roman" w:cs="Times New Roman"/>
          <w:sz w:val="24"/>
          <w:szCs w:val="24"/>
        </w:rPr>
        <w:t>Περαιτέρω</w:t>
      </w:r>
      <w:r w:rsidR="00DF229A" w:rsidRPr="00971CDD">
        <w:rPr>
          <w:rFonts w:ascii="Times New Roman" w:hAnsi="Times New Roman" w:cs="Times New Roman"/>
          <w:sz w:val="24"/>
          <w:szCs w:val="24"/>
        </w:rPr>
        <w:t>,</w:t>
      </w:r>
      <w:r w:rsidR="000125D6" w:rsidRPr="00971CDD">
        <w:rPr>
          <w:rFonts w:ascii="Times New Roman" w:hAnsi="Times New Roman" w:cs="Times New Roman"/>
          <w:sz w:val="24"/>
          <w:szCs w:val="24"/>
        </w:rPr>
        <w:t xml:space="preserve"> σε αρμονία με τη ρύθμιση του εδαφίου α’ του 1005 παρ.3 ΚπολΔ</w:t>
      </w:r>
      <w:r w:rsidR="00DF229A" w:rsidRPr="00971CDD">
        <w:rPr>
          <w:rFonts w:ascii="Times New Roman" w:hAnsi="Times New Roman" w:cs="Times New Roman"/>
          <w:sz w:val="24"/>
          <w:szCs w:val="24"/>
        </w:rPr>
        <w:t xml:space="preserve"> το εδ. β’ της αυτής διάταξης</w:t>
      </w:r>
      <w:r w:rsidR="000125D6" w:rsidRPr="00971CDD">
        <w:rPr>
          <w:rFonts w:ascii="Times New Roman" w:hAnsi="Times New Roman" w:cs="Times New Roman"/>
          <w:sz w:val="24"/>
          <w:szCs w:val="24"/>
        </w:rPr>
        <w:t xml:space="preserve"> ορίζει ότι</w:t>
      </w:r>
      <w:r w:rsidR="00DF229A" w:rsidRPr="00971CDD">
        <w:rPr>
          <w:rFonts w:ascii="Times New Roman" w:hAnsi="Times New Roman" w:cs="Times New Roman"/>
          <w:sz w:val="24"/>
          <w:szCs w:val="24"/>
        </w:rPr>
        <w:t xml:space="preserve"> ο υπερθεματιστής μετά την καταβολή του πλειστηριάσματος έχει δικαίωμα να ζητήσει την εξάλειψη των υποθηκών, προσημειώσεων και κατασχέσεων που είναι γραμμένες </w:t>
      </w:r>
      <w:r w:rsidR="000125D6" w:rsidRPr="00971CDD">
        <w:rPr>
          <w:rFonts w:ascii="Times New Roman" w:hAnsi="Times New Roman" w:cs="Times New Roman"/>
          <w:sz w:val="24"/>
          <w:szCs w:val="24"/>
        </w:rPr>
        <w:t>πάνω στο πλειστηριασθέν ακίνητο.</w:t>
      </w:r>
      <w:r w:rsidR="00141E49">
        <w:rPr>
          <w:rFonts w:ascii="Times New Roman" w:hAnsi="Times New Roman" w:cs="Times New Roman"/>
          <w:sz w:val="24"/>
          <w:szCs w:val="24"/>
        </w:rPr>
        <w:t xml:space="preserve"> </w:t>
      </w:r>
      <w:r w:rsidR="000125D6" w:rsidRPr="00971CDD">
        <w:rPr>
          <w:rFonts w:ascii="Times New Roman" w:hAnsi="Times New Roman" w:cs="Times New Roman"/>
          <w:sz w:val="24"/>
          <w:szCs w:val="24"/>
        </w:rPr>
        <w:t xml:space="preserve">Περαιτέρω, </w:t>
      </w:r>
      <w:r w:rsidR="00DF229A" w:rsidRPr="00971CDD">
        <w:rPr>
          <w:rFonts w:ascii="Times New Roman" w:hAnsi="Times New Roman" w:cs="Times New Roman"/>
          <w:sz w:val="24"/>
          <w:szCs w:val="24"/>
        </w:rPr>
        <w:t xml:space="preserve">το εδ. γ’  </w:t>
      </w:r>
      <w:r w:rsidR="000125D6" w:rsidRPr="00971CDD">
        <w:rPr>
          <w:rFonts w:ascii="Times New Roman" w:hAnsi="Times New Roman" w:cs="Times New Roman"/>
          <w:sz w:val="24"/>
          <w:szCs w:val="24"/>
        </w:rPr>
        <w:t xml:space="preserve">προβλέπει </w:t>
      </w:r>
      <w:r w:rsidR="00DF229A" w:rsidRPr="00971CDD">
        <w:rPr>
          <w:rFonts w:ascii="Times New Roman" w:hAnsi="Times New Roman" w:cs="Times New Roman"/>
          <w:sz w:val="24"/>
          <w:szCs w:val="24"/>
        </w:rPr>
        <w:t xml:space="preserve">ότι με την ακύρωση του πλειστηριασμού αναβιώνουν αυτόματα οι υποθήκες και οι προσημειώσεις που εξαλείφτηκαν και ο υποθηκοφύλακας έχει υποχρέωση να κάνει σχετική σημείωση στα ειδικά βιβλία, όταν του προσαχτεί αντίγραφο της ακυρωτικής αποφάσεως. </w:t>
      </w:r>
      <w:r w:rsidR="00A64438" w:rsidRPr="00971CDD">
        <w:rPr>
          <w:rFonts w:ascii="Times New Roman" w:hAnsi="Times New Roman" w:cs="Times New Roman"/>
          <w:sz w:val="24"/>
          <w:szCs w:val="24"/>
        </w:rPr>
        <w:t>Εκ της αναγνώσεως του εδαφίου</w:t>
      </w:r>
      <w:r w:rsidR="00DF229A" w:rsidRPr="00971CDD">
        <w:rPr>
          <w:rFonts w:ascii="Times New Roman" w:hAnsi="Times New Roman" w:cs="Times New Roman"/>
          <w:sz w:val="24"/>
          <w:szCs w:val="24"/>
        </w:rPr>
        <w:t xml:space="preserve"> γ’ της οικείας διάταξης άγεται καν</w:t>
      </w:r>
      <w:r w:rsidR="000F2AD6" w:rsidRPr="00971CDD">
        <w:rPr>
          <w:rFonts w:ascii="Times New Roman" w:hAnsi="Times New Roman" w:cs="Times New Roman"/>
          <w:sz w:val="24"/>
          <w:szCs w:val="24"/>
        </w:rPr>
        <w:t>είς στην κρίση ότι μοναδική προϋ</w:t>
      </w:r>
      <w:r w:rsidR="00DF229A" w:rsidRPr="00971CDD">
        <w:rPr>
          <w:rFonts w:ascii="Times New Roman" w:hAnsi="Times New Roman" w:cs="Times New Roman"/>
          <w:sz w:val="24"/>
          <w:szCs w:val="24"/>
        </w:rPr>
        <w:t xml:space="preserve">πόθεση που τίθεται για την εφαρμογή </w:t>
      </w:r>
      <w:r w:rsidR="00A64438" w:rsidRPr="00971CDD">
        <w:rPr>
          <w:rFonts w:ascii="Times New Roman" w:hAnsi="Times New Roman" w:cs="Times New Roman"/>
          <w:sz w:val="24"/>
          <w:szCs w:val="24"/>
        </w:rPr>
        <w:t>του</w:t>
      </w:r>
      <w:r w:rsidR="00DF229A" w:rsidRPr="00971CDD">
        <w:rPr>
          <w:rFonts w:ascii="Times New Roman" w:hAnsi="Times New Roman" w:cs="Times New Roman"/>
          <w:sz w:val="24"/>
          <w:szCs w:val="24"/>
        </w:rPr>
        <w:t xml:space="preserve"> είναι η προηγούμενη ακύρωση τ</w:t>
      </w:r>
      <w:r w:rsidR="00A64438" w:rsidRPr="00971CDD">
        <w:rPr>
          <w:rFonts w:ascii="Times New Roman" w:hAnsi="Times New Roman" w:cs="Times New Roman"/>
          <w:sz w:val="24"/>
          <w:szCs w:val="24"/>
        </w:rPr>
        <w:t>ου πλειστηριασμού δια δικαστικής αποφάσεως, εκδιδομένης μετά από άσκησ</w:t>
      </w:r>
      <w:r w:rsidR="00172AE8" w:rsidRPr="00971CDD">
        <w:rPr>
          <w:rFonts w:ascii="Times New Roman" w:hAnsi="Times New Roman" w:cs="Times New Roman"/>
          <w:sz w:val="24"/>
          <w:szCs w:val="24"/>
        </w:rPr>
        <w:t xml:space="preserve">η ανακοπής των άρθρων 933 επομ. </w:t>
      </w:r>
      <w:r w:rsidR="00067911" w:rsidRPr="00971CDD">
        <w:rPr>
          <w:rFonts w:ascii="Times New Roman" w:hAnsi="Times New Roman" w:cs="Times New Roman"/>
          <w:color w:val="000000" w:themeColor="text1"/>
          <w:sz w:val="24"/>
          <w:szCs w:val="24"/>
        </w:rPr>
        <w:t>Χρήζει διευκρινήσεως</w:t>
      </w:r>
      <w:r w:rsidR="006F067B" w:rsidRPr="00971CDD">
        <w:rPr>
          <w:rFonts w:ascii="Times New Roman" w:hAnsi="Times New Roman" w:cs="Times New Roman"/>
          <w:color w:val="000000" w:themeColor="text1"/>
          <w:sz w:val="24"/>
          <w:szCs w:val="24"/>
        </w:rPr>
        <w:t xml:space="preserve"> ότι οι εμπράγματες ασφάλειες που αναβιώνουν μετά την ακύρωση του πλειστηριασμού είμαι μόνο εκείνες για τις οποίες δεν έχει επέλθει ολοκληρωτική απόσβεση της απαίτησης την οποία εξασφαλίζουν μετά τη διανομή του πλειστηριάσματος</w:t>
      </w:r>
      <w:r w:rsidR="000F2AD6" w:rsidRPr="00971CDD">
        <w:rPr>
          <w:rFonts w:ascii="Times New Roman" w:hAnsi="Times New Roman" w:cs="Times New Roman"/>
          <w:color w:val="000000" w:themeColor="text1"/>
          <w:sz w:val="24"/>
          <w:szCs w:val="24"/>
        </w:rPr>
        <w:t>,</w:t>
      </w:r>
      <w:r w:rsidR="00AA1F1C" w:rsidRPr="00971CDD">
        <w:rPr>
          <w:rFonts w:ascii="Times New Roman" w:hAnsi="Times New Roman" w:cs="Times New Roman"/>
          <w:color w:val="000000" w:themeColor="text1"/>
          <w:sz w:val="24"/>
          <w:szCs w:val="24"/>
        </w:rPr>
        <w:t xml:space="preserve"> ήτοι</w:t>
      </w:r>
      <w:r w:rsidR="007815DC" w:rsidRPr="00971CDD">
        <w:rPr>
          <w:rFonts w:ascii="Times New Roman" w:hAnsi="Times New Roman" w:cs="Times New Roman"/>
          <w:color w:val="000000" w:themeColor="text1"/>
          <w:sz w:val="24"/>
          <w:szCs w:val="24"/>
        </w:rPr>
        <w:t xml:space="preserve"> αναβιώνουν εμπράγματες ασφάλειες μόνο υφιστάμενων απαιτήσεων</w:t>
      </w:r>
      <w:r w:rsidR="00B4252E">
        <w:rPr>
          <w:rFonts w:ascii="Times New Roman" w:hAnsi="Times New Roman" w:cs="Times New Roman"/>
          <w:color w:val="000000" w:themeColor="text1"/>
          <w:sz w:val="24"/>
          <w:szCs w:val="24"/>
        </w:rPr>
        <w:t>.</w:t>
      </w:r>
      <w:r w:rsidR="00C63D34" w:rsidRPr="00971CDD">
        <w:rPr>
          <w:rStyle w:val="a4"/>
          <w:rFonts w:ascii="Times New Roman" w:hAnsi="Times New Roman" w:cs="Times New Roman"/>
          <w:color w:val="000000" w:themeColor="text1"/>
          <w:sz w:val="24"/>
          <w:szCs w:val="24"/>
        </w:rPr>
        <w:footnoteReference w:id="249"/>
      </w:r>
      <w:r w:rsidR="00AA1F1C" w:rsidRPr="00971CDD">
        <w:rPr>
          <w:rFonts w:ascii="Times New Roman" w:hAnsi="Times New Roman" w:cs="Times New Roman"/>
          <w:color w:val="000000" w:themeColor="text1"/>
          <w:sz w:val="24"/>
          <w:szCs w:val="24"/>
        </w:rPr>
        <w:t xml:space="preserve"> Επιπλέον, η διάταξη καλείται σε εφαρμογή </w:t>
      </w:r>
      <w:r w:rsidR="00067911" w:rsidRPr="00971CDD">
        <w:rPr>
          <w:rFonts w:ascii="Times New Roman" w:hAnsi="Times New Roman" w:cs="Times New Roman"/>
          <w:color w:val="000000" w:themeColor="text1"/>
          <w:sz w:val="24"/>
          <w:szCs w:val="24"/>
        </w:rPr>
        <w:t xml:space="preserve">και </w:t>
      </w:r>
      <w:r w:rsidR="00AA1F1C" w:rsidRPr="00971CDD">
        <w:rPr>
          <w:rFonts w:ascii="Times New Roman" w:hAnsi="Times New Roman" w:cs="Times New Roman"/>
          <w:color w:val="000000" w:themeColor="text1"/>
          <w:sz w:val="24"/>
          <w:szCs w:val="24"/>
        </w:rPr>
        <w:t xml:space="preserve">στην περίπτωση που δεν έχει συντελεστεί διανομή </w:t>
      </w:r>
      <w:r w:rsidR="00067911" w:rsidRPr="00971CDD">
        <w:rPr>
          <w:rFonts w:ascii="Times New Roman" w:hAnsi="Times New Roman" w:cs="Times New Roman"/>
          <w:color w:val="000000" w:themeColor="text1"/>
          <w:sz w:val="24"/>
          <w:szCs w:val="24"/>
        </w:rPr>
        <w:t xml:space="preserve">του </w:t>
      </w:r>
      <w:r w:rsidR="00AA1F1C" w:rsidRPr="00971CDD">
        <w:rPr>
          <w:rFonts w:ascii="Times New Roman" w:hAnsi="Times New Roman" w:cs="Times New Roman"/>
          <w:color w:val="000000" w:themeColor="text1"/>
          <w:sz w:val="24"/>
          <w:szCs w:val="24"/>
        </w:rPr>
        <w:t>πλειστηριάσματος.</w:t>
      </w:r>
      <w:r w:rsidR="00067911" w:rsidRPr="00971CDD">
        <w:rPr>
          <w:rStyle w:val="a4"/>
          <w:rFonts w:ascii="Times New Roman" w:hAnsi="Times New Roman" w:cs="Times New Roman"/>
          <w:color w:val="000000" w:themeColor="text1"/>
          <w:sz w:val="24"/>
          <w:szCs w:val="24"/>
        </w:rPr>
        <w:footnoteReference w:id="250"/>
      </w:r>
      <w:r w:rsidR="00C628B9">
        <w:rPr>
          <w:rFonts w:ascii="Times New Roman" w:hAnsi="Times New Roman" w:cs="Times New Roman"/>
          <w:color w:val="000000" w:themeColor="text1"/>
          <w:sz w:val="24"/>
          <w:szCs w:val="24"/>
        </w:rPr>
        <w:t xml:space="preserve"> </w:t>
      </w:r>
      <w:r w:rsidR="00067B98" w:rsidRPr="00971CDD">
        <w:rPr>
          <w:rFonts w:ascii="Times New Roman" w:hAnsi="Times New Roman" w:cs="Times New Roman"/>
          <w:color w:val="000000" w:themeColor="text1"/>
          <w:sz w:val="24"/>
          <w:szCs w:val="24"/>
        </w:rPr>
        <w:t>Η εφαρμογή</w:t>
      </w:r>
      <w:r w:rsidR="00141E49">
        <w:rPr>
          <w:rFonts w:ascii="Times New Roman" w:hAnsi="Times New Roman" w:cs="Times New Roman"/>
          <w:color w:val="000000" w:themeColor="text1"/>
          <w:sz w:val="24"/>
          <w:szCs w:val="24"/>
        </w:rPr>
        <w:t xml:space="preserve"> </w:t>
      </w:r>
      <w:r w:rsidR="00067B98" w:rsidRPr="00971CDD">
        <w:rPr>
          <w:rFonts w:ascii="Times New Roman" w:hAnsi="Times New Roman" w:cs="Times New Roman"/>
          <w:color w:val="000000" w:themeColor="text1"/>
          <w:sz w:val="24"/>
          <w:szCs w:val="24"/>
        </w:rPr>
        <w:t xml:space="preserve">του </w:t>
      </w:r>
      <w:r w:rsidR="00CC1A34" w:rsidRPr="00971CDD">
        <w:rPr>
          <w:rFonts w:ascii="Times New Roman" w:hAnsi="Times New Roman" w:cs="Times New Roman"/>
          <w:color w:val="000000" w:themeColor="text1"/>
          <w:sz w:val="24"/>
          <w:szCs w:val="24"/>
        </w:rPr>
        <w:t>άρθρου 93</w:t>
      </w:r>
      <w:r w:rsidR="00604DE0" w:rsidRPr="00971CDD">
        <w:rPr>
          <w:rFonts w:ascii="Times New Roman" w:hAnsi="Times New Roman" w:cs="Times New Roman"/>
          <w:color w:val="000000" w:themeColor="text1"/>
          <w:sz w:val="24"/>
          <w:szCs w:val="24"/>
        </w:rPr>
        <w:t>7 παρ. 1</w:t>
      </w:r>
      <w:r w:rsidR="00CC1A34" w:rsidRPr="00971CDD">
        <w:rPr>
          <w:rFonts w:ascii="Times New Roman" w:hAnsi="Times New Roman" w:cs="Times New Roman"/>
          <w:color w:val="000000" w:themeColor="text1"/>
          <w:sz w:val="24"/>
          <w:szCs w:val="24"/>
        </w:rPr>
        <w:t xml:space="preserve"> αρ.3</w:t>
      </w:r>
      <w:r w:rsidR="00604DE0" w:rsidRPr="00971CDD">
        <w:rPr>
          <w:rFonts w:ascii="Times New Roman" w:hAnsi="Times New Roman" w:cs="Times New Roman"/>
          <w:color w:val="000000" w:themeColor="text1"/>
          <w:sz w:val="24"/>
          <w:szCs w:val="24"/>
        </w:rPr>
        <w:t xml:space="preserve"> ΚπολΔ στη συγκεκριμένη περίπτωση </w:t>
      </w:r>
      <w:r w:rsidR="00067B98" w:rsidRPr="00971CDD">
        <w:rPr>
          <w:rFonts w:ascii="Times New Roman" w:hAnsi="Times New Roman" w:cs="Times New Roman"/>
          <w:color w:val="000000" w:themeColor="text1"/>
          <w:sz w:val="24"/>
          <w:szCs w:val="24"/>
        </w:rPr>
        <w:t>εμπερικλείει τον εξής κίνδυνο: Μ</w:t>
      </w:r>
      <w:r w:rsidR="00604DE0" w:rsidRPr="00971CDD">
        <w:rPr>
          <w:rFonts w:ascii="Times New Roman" w:hAnsi="Times New Roman" w:cs="Times New Roman"/>
          <w:color w:val="000000" w:themeColor="text1"/>
          <w:sz w:val="24"/>
          <w:szCs w:val="24"/>
        </w:rPr>
        <w:t xml:space="preserve">ετά την </w:t>
      </w:r>
      <w:r w:rsidR="00067B98" w:rsidRPr="00971CDD">
        <w:rPr>
          <w:rFonts w:ascii="Times New Roman" w:hAnsi="Times New Roman" w:cs="Times New Roman"/>
          <w:color w:val="000000" w:themeColor="text1"/>
          <w:sz w:val="24"/>
          <w:szCs w:val="24"/>
        </w:rPr>
        <w:t xml:space="preserve">έκδοση της </w:t>
      </w:r>
      <w:r w:rsidR="00604DE0" w:rsidRPr="00971CDD">
        <w:rPr>
          <w:rFonts w:ascii="Times New Roman" w:hAnsi="Times New Roman" w:cs="Times New Roman"/>
          <w:color w:val="000000" w:themeColor="text1"/>
          <w:sz w:val="24"/>
          <w:szCs w:val="24"/>
        </w:rPr>
        <w:t>οριστική</w:t>
      </w:r>
      <w:r w:rsidR="00067B98" w:rsidRPr="00971CDD">
        <w:rPr>
          <w:rFonts w:ascii="Times New Roman" w:hAnsi="Times New Roman" w:cs="Times New Roman"/>
          <w:color w:val="000000" w:themeColor="text1"/>
          <w:sz w:val="24"/>
          <w:szCs w:val="24"/>
        </w:rPr>
        <w:t>ς</w:t>
      </w:r>
      <w:r w:rsidR="00604DE0" w:rsidRPr="00971CDD">
        <w:rPr>
          <w:rFonts w:ascii="Times New Roman" w:hAnsi="Times New Roman" w:cs="Times New Roman"/>
          <w:color w:val="000000" w:themeColor="text1"/>
          <w:sz w:val="24"/>
          <w:szCs w:val="24"/>
        </w:rPr>
        <w:t xml:space="preserve"> απόφαση</w:t>
      </w:r>
      <w:r w:rsidR="00067B98" w:rsidRPr="00971CDD">
        <w:rPr>
          <w:rFonts w:ascii="Times New Roman" w:hAnsi="Times New Roman" w:cs="Times New Roman"/>
          <w:color w:val="000000" w:themeColor="text1"/>
          <w:sz w:val="24"/>
          <w:szCs w:val="24"/>
        </w:rPr>
        <w:t>ς που ακύρωσε τον πλειστηριασμό και επέφερε ως εκ τούτου</w:t>
      </w:r>
      <w:r w:rsidR="00604DE0" w:rsidRPr="00971CDD">
        <w:rPr>
          <w:rFonts w:ascii="Times New Roman" w:hAnsi="Times New Roman" w:cs="Times New Roman"/>
          <w:color w:val="000000" w:themeColor="text1"/>
          <w:sz w:val="24"/>
          <w:szCs w:val="24"/>
        </w:rPr>
        <w:t xml:space="preserve"> αναβίωση των υποθηκών</w:t>
      </w:r>
      <w:r w:rsidR="00067B98" w:rsidRPr="00971CDD">
        <w:rPr>
          <w:rFonts w:ascii="Times New Roman" w:hAnsi="Times New Roman" w:cs="Times New Roman"/>
          <w:color w:val="000000" w:themeColor="text1"/>
          <w:sz w:val="24"/>
          <w:szCs w:val="24"/>
        </w:rPr>
        <w:t xml:space="preserve"> που ήδη με την καταβολή του πλειστηριάσματος είχαν αποσβεστεί, εκδίδεται τελεσίδικη απόφαση που απορρίπτει την κατ’ άρθρο 933 ΚπολΔ ανακοπή. Γίνεται αντιληπτό ότι η (εκ νέου) απόσβεση των εμπράγματων ασφαλειών πυροδοτεί το σύστημα ασφάλειας των συναλλαγών και δε συνάδει με την επιβαλλόμενη από το </w:t>
      </w:r>
      <w:r w:rsidR="00067B98" w:rsidRPr="00971CDD">
        <w:rPr>
          <w:rFonts w:ascii="Times New Roman" w:hAnsi="Times New Roman" w:cs="Times New Roman"/>
          <w:color w:val="000000" w:themeColor="text1"/>
          <w:sz w:val="24"/>
          <w:szCs w:val="24"/>
        </w:rPr>
        <w:lastRenderedPageBreak/>
        <w:t>νόμο σταθερότητα</w:t>
      </w:r>
      <w:r w:rsidR="00F62F8F" w:rsidRPr="00971CDD">
        <w:rPr>
          <w:rFonts w:ascii="Times New Roman" w:hAnsi="Times New Roman" w:cs="Times New Roman"/>
          <w:color w:val="000000" w:themeColor="text1"/>
          <w:sz w:val="24"/>
          <w:szCs w:val="24"/>
        </w:rPr>
        <w:t xml:space="preserve"> των εγγραφών</w:t>
      </w:r>
      <w:r w:rsidR="003C0B0E">
        <w:rPr>
          <w:rFonts w:ascii="Times New Roman" w:hAnsi="Times New Roman" w:cs="Times New Roman"/>
          <w:color w:val="000000" w:themeColor="text1"/>
          <w:sz w:val="24"/>
          <w:szCs w:val="24"/>
        </w:rPr>
        <w:t xml:space="preserve"> </w:t>
      </w:r>
      <w:r w:rsidR="00F62F8F" w:rsidRPr="00971CDD">
        <w:rPr>
          <w:rFonts w:ascii="Times New Roman" w:hAnsi="Times New Roman" w:cs="Times New Roman"/>
          <w:color w:val="000000" w:themeColor="text1"/>
          <w:sz w:val="24"/>
          <w:szCs w:val="24"/>
        </w:rPr>
        <w:t>στα δημόσια βιβλία</w:t>
      </w:r>
      <w:r w:rsidR="00067B98" w:rsidRPr="00971CDD">
        <w:rPr>
          <w:rFonts w:ascii="Times New Roman" w:hAnsi="Times New Roman" w:cs="Times New Roman"/>
          <w:color w:val="000000" w:themeColor="text1"/>
          <w:sz w:val="24"/>
          <w:szCs w:val="24"/>
        </w:rPr>
        <w:t>.</w:t>
      </w:r>
      <w:r w:rsidR="00067B98" w:rsidRPr="00971CDD">
        <w:rPr>
          <w:rStyle w:val="a4"/>
          <w:rFonts w:ascii="Times New Roman" w:hAnsi="Times New Roman" w:cs="Times New Roman"/>
          <w:color w:val="000000" w:themeColor="text1"/>
          <w:sz w:val="24"/>
          <w:szCs w:val="24"/>
        </w:rPr>
        <w:footnoteReference w:id="251"/>
      </w:r>
      <w:r w:rsidR="00FB006F">
        <w:rPr>
          <w:rFonts w:ascii="Times New Roman" w:hAnsi="Times New Roman" w:cs="Times New Roman"/>
          <w:color w:val="000000" w:themeColor="text1"/>
          <w:sz w:val="24"/>
          <w:szCs w:val="24"/>
        </w:rPr>
        <w:t xml:space="preserve"> </w:t>
      </w:r>
      <w:r w:rsidR="006D367D" w:rsidRPr="00971CDD">
        <w:rPr>
          <w:rFonts w:ascii="Times New Roman" w:hAnsi="Times New Roman" w:cs="Times New Roman"/>
          <w:color w:val="000000" w:themeColor="text1"/>
          <w:sz w:val="24"/>
          <w:szCs w:val="24"/>
        </w:rPr>
        <w:t xml:space="preserve">Έτσι θεωρήθηκε επιβεβλημένη από τη θεωρία η συσταλτική ερμηνεία της διάταξης, έτσι ώστε οι ανακοπές κατά του πλειστηριασμού να αναπτύσσουν διαπλαστική ενέργεια όχι από την οριστική έκδοση τους, όπως επιτάσσει το γράμμα του 937 παρ. 1 αρ.3 ΚπολΔ, αλλά από την τελεσιδικία τους. </w:t>
      </w:r>
      <w:r w:rsidR="00F3288D" w:rsidRPr="00971CDD">
        <w:rPr>
          <w:rFonts w:ascii="Times New Roman" w:hAnsi="Times New Roman" w:cs="Times New Roman"/>
          <w:color w:val="000000" w:themeColor="text1"/>
          <w:sz w:val="24"/>
          <w:szCs w:val="24"/>
        </w:rPr>
        <w:t>Επιπλέον, υπάρχει πιθανότητα μετά την έκδοση  οριστική</w:t>
      </w:r>
      <w:r w:rsidR="00E62F53" w:rsidRPr="00971CDD">
        <w:rPr>
          <w:rFonts w:ascii="Times New Roman" w:hAnsi="Times New Roman" w:cs="Times New Roman"/>
          <w:color w:val="000000" w:themeColor="text1"/>
          <w:sz w:val="24"/>
          <w:szCs w:val="24"/>
        </w:rPr>
        <w:t xml:space="preserve">ς απόφασης που απέρριψε την ανακοπή κατά του πλειστηριασμού </w:t>
      </w:r>
      <w:r w:rsidR="00F3288D" w:rsidRPr="00971CDD">
        <w:rPr>
          <w:rFonts w:ascii="Times New Roman" w:hAnsi="Times New Roman" w:cs="Times New Roman"/>
          <w:color w:val="000000" w:themeColor="text1"/>
          <w:sz w:val="24"/>
          <w:szCs w:val="24"/>
        </w:rPr>
        <w:t>(και επομένως το πράγμα ελευθερώθηκε από εμπράγματες ασφάλειες) οι δανειστές του</w:t>
      </w:r>
      <w:r w:rsidR="00E209D2" w:rsidRPr="00971CDD">
        <w:rPr>
          <w:rFonts w:ascii="Times New Roman" w:hAnsi="Times New Roman" w:cs="Times New Roman"/>
          <w:color w:val="000000" w:themeColor="text1"/>
          <w:sz w:val="24"/>
          <w:szCs w:val="24"/>
        </w:rPr>
        <w:t xml:space="preserve"> πρώην</w:t>
      </w:r>
      <w:r w:rsidR="00F3288D" w:rsidRPr="00971CDD">
        <w:rPr>
          <w:rFonts w:ascii="Times New Roman" w:hAnsi="Times New Roman" w:cs="Times New Roman"/>
          <w:color w:val="000000" w:themeColor="text1"/>
          <w:sz w:val="24"/>
          <w:szCs w:val="24"/>
        </w:rPr>
        <w:t xml:space="preserve"> καθού</w:t>
      </w:r>
      <w:r w:rsidR="00E209D2" w:rsidRPr="00971CDD">
        <w:rPr>
          <w:rFonts w:ascii="Times New Roman" w:hAnsi="Times New Roman" w:cs="Times New Roman"/>
          <w:color w:val="000000" w:themeColor="text1"/>
          <w:sz w:val="24"/>
          <w:szCs w:val="24"/>
        </w:rPr>
        <w:t xml:space="preserve"> η εκτέλεση</w:t>
      </w:r>
      <w:r w:rsidR="00F3288D" w:rsidRPr="00971CDD">
        <w:rPr>
          <w:rFonts w:ascii="Times New Roman" w:hAnsi="Times New Roman" w:cs="Times New Roman"/>
          <w:color w:val="000000" w:themeColor="text1"/>
          <w:sz w:val="24"/>
          <w:szCs w:val="24"/>
        </w:rPr>
        <w:t xml:space="preserve"> να σπεύσουν να επιβάλλουν πάνω στο αποδεσμευμένο πλέον πράγμα νέα εμπράγματα βάρη. Ωστόσο, </w:t>
      </w:r>
      <w:r w:rsidR="00A94B63" w:rsidRPr="00971CDD">
        <w:rPr>
          <w:rFonts w:ascii="Times New Roman" w:hAnsi="Times New Roman" w:cs="Times New Roman"/>
          <w:color w:val="000000" w:themeColor="text1"/>
          <w:sz w:val="24"/>
          <w:szCs w:val="24"/>
        </w:rPr>
        <w:t xml:space="preserve">κατόπιν </w:t>
      </w:r>
      <w:r w:rsidR="00F3288D" w:rsidRPr="00971CDD">
        <w:rPr>
          <w:rFonts w:ascii="Times New Roman" w:hAnsi="Times New Roman" w:cs="Times New Roman"/>
          <w:color w:val="000000" w:themeColor="text1"/>
          <w:sz w:val="24"/>
          <w:szCs w:val="24"/>
        </w:rPr>
        <w:t>άσκηση</w:t>
      </w:r>
      <w:r w:rsidR="00A94B63" w:rsidRPr="00971CDD">
        <w:rPr>
          <w:rFonts w:ascii="Times New Roman" w:hAnsi="Times New Roman" w:cs="Times New Roman"/>
          <w:color w:val="000000" w:themeColor="text1"/>
          <w:sz w:val="24"/>
          <w:szCs w:val="24"/>
        </w:rPr>
        <w:t>ς</w:t>
      </w:r>
      <w:r w:rsidR="00F3288D" w:rsidRPr="00971CDD">
        <w:rPr>
          <w:rFonts w:ascii="Times New Roman" w:hAnsi="Times New Roman" w:cs="Times New Roman"/>
          <w:color w:val="000000" w:themeColor="text1"/>
          <w:sz w:val="24"/>
          <w:szCs w:val="24"/>
        </w:rPr>
        <w:t xml:space="preserve"> έφεσης ενδέχεται η τελεσίδικη απόφαση</w:t>
      </w:r>
      <w:r w:rsidR="00D5279D" w:rsidRPr="00971CDD">
        <w:rPr>
          <w:rFonts w:ascii="Times New Roman" w:hAnsi="Times New Roman" w:cs="Times New Roman"/>
          <w:color w:val="000000" w:themeColor="text1"/>
          <w:sz w:val="24"/>
          <w:szCs w:val="24"/>
        </w:rPr>
        <w:t xml:space="preserve"> να</w:t>
      </w:r>
      <w:r w:rsidR="00F3288D" w:rsidRPr="00971CDD">
        <w:rPr>
          <w:rFonts w:ascii="Times New Roman" w:hAnsi="Times New Roman" w:cs="Times New Roman"/>
          <w:color w:val="000000" w:themeColor="text1"/>
          <w:sz w:val="24"/>
          <w:szCs w:val="24"/>
        </w:rPr>
        <w:t xml:space="preserve"> κάνει δεκτή τ</w:t>
      </w:r>
      <w:r w:rsidR="00E209D2" w:rsidRPr="00971CDD">
        <w:rPr>
          <w:rFonts w:ascii="Times New Roman" w:hAnsi="Times New Roman" w:cs="Times New Roman"/>
          <w:color w:val="000000" w:themeColor="text1"/>
          <w:sz w:val="24"/>
          <w:szCs w:val="24"/>
        </w:rPr>
        <w:t xml:space="preserve">ην ανακοπή, </w:t>
      </w:r>
      <w:r w:rsidR="00D5279D" w:rsidRPr="00971CDD">
        <w:rPr>
          <w:rFonts w:ascii="Times New Roman" w:hAnsi="Times New Roman" w:cs="Times New Roman"/>
          <w:color w:val="000000" w:themeColor="text1"/>
          <w:sz w:val="24"/>
          <w:szCs w:val="24"/>
        </w:rPr>
        <w:t>να ακυρώσ</w:t>
      </w:r>
      <w:r w:rsidR="00F3288D" w:rsidRPr="00971CDD">
        <w:rPr>
          <w:rFonts w:ascii="Times New Roman" w:hAnsi="Times New Roman" w:cs="Times New Roman"/>
          <w:color w:val="000000" w:themeColor="text1"/>
          <w:sz w:val="24"/>
          <w:szCs w:val="24"/>
        </w:rPr>
        <w:t>ει τον διενεργηθέντα πλειστηριασμό</w:t>
      </w:r>
      <w:r w:rsidR="00E62F53" w:rsidRPr="00971CDD">
        <w:rPr>
          <w:rFonts w:ascii="Times New Roman" w:hAnsi="Times New Roman" w:cs="Times New Roman"/>
          <w:color w:val="000000" w:themeColor="text1"/>
          <w:sz w:val="24"/>
          <w:szCs w:val="24"/>
        </w:rPr>
        <w:t xml:space="preserve"> και επομένως να αναβιώσουν εκ νέου τα παλιά βάρη</w:t>
      </w:r>
      <w:r w:rsidR="00F3288D" w:rsidRPr="00971CDD">
        <w:rPr>
          <w:rFonts w:ascii="Times New Roman" w:hAnsi="Times New Roman" w:cs="Times New Roman"/>
          <w:color w:val="000000" w:themeColor="text1"/>
          <w:sz w:val="24"/>
          <w:szCs w:val="24"/>
        </w:rPr>
        <w:t xml:space="preserve">. </w:t>
      </w:r>
      <w:r w:rsidR="00FB73B6" w:rsidRPr="00971CDD">
        <w:rPr>
          <w:rFonts w:ascii="Times New Roman" w:hAnsi="Times New Roman" w:cs="Times New Roman"/>
          <w:color w:val="000000" w:themeColor="text1"/>
          <w:sz w:val="24"/>
          <w:szCs w:val="24"/>
        </w:rPr>
        <w:t xml:space="preserve">Έπειτα </w:t>
      </w:r>
      <w:r w:rsidR="00A94B63" w:rsidRPr="00971CDD">
        <w:rPr>
          <w:rFonts w:ascii="Times New Roman" w:hAnsi="Times New Roman" w:cs="Times New Roman"/>
          <w:color w:val="000000" w:themeColor="text1"/>
          <w:sz w:val="24"/>
          <w:szCs w:val="24"/>
        </w:rPr>
        <w:t>από στάθμιση</w:t>
      </w:r>
      <w:r w:rsidR="001C579F" w:rsidRPr="00971CDD">
        <w:rPr>
          <w:rFonts w:ascii="Times New Roman" w:hAnsi="Times New Roman" w:cs="Times New Roman"/>
          <w:color w:val="000000" w:themeColor="text1"/>
          <w:sz w:val="24"/>
          <w:szCs w:val="24"/>
        </w:rPr>
        <w:t xml:space="preserve"> των αντίπαλων συμφερόντων του υπερθεματιστή και των δανειστών του καθού η εκτέλεση και κινούμενη</w:t>
      </w:r>
      <w:r w:rsidR="00FB73B6" w:rsidRPr="00971CDD">
        <w:rPr>
          <w:rFonts w:ascii="Times New Roman" w:hAnsi="Times New Roman" w:cs="Times New Roman"/>
          <w:color w:val="000000" w:themeColor="text1"/>
          <w:sz w:val="24"/>
          <w:szCs w:val="24"/>
        </w:rPr>
        <w:t>, άρα,</w:t>
      </w:r>
      <w:r w:rsidR="00A94B63" w:rsidRPr="00971CDD">
        <w:rPr>
          <w:rFonts w:ascii="Times New Roman" w:hAnsi="Times New Roman" w:cs="Times New Roman"/>
          <w:color w:val="000000" w:themeColor="text1"/>
          <w:sz w:val="24"/>
          <w:szCs w:val="24"/>
        </w:rPr>
        <w:t xml:space="preserve"> η επιστήμη</w:t>
      </w:r>
      <w:r w:rsidR="001C579F" w:rsidRPr="00971CDD">
        <w:rPr>
          <w:rFonts w:ascii="Times New Roman" w:hAnsi="Times New Roman" w:cs="Times New Roman"/>
          <w:color w:val="000000" w:themeColor="text1"/>
          <w:sz w:val="24"/>
          <w:szCs w:val="24"/>
        </w:rPr>
        <w:t xml:space="preserve"> προς </w:t>
      </w:r>
      <w:r w:rsidR="00D5279D" w:rsidRPr="00971CDD">
        <w:rPr>
          <w:rFonts w:ascii="Times New Roman" w:hAnsi="Times New Roman" w:cs="Times New Roman"/>
          <w:color w:val="000000" w:themeColor="text1"/>
          <w:sz w:val="24"/>
          <w:szCs w:val="24"/>
        </w:rPr>
        <w:t xml:space="preserve">την κατεύθυνση </w:t>
      </w:r>
      <w:r w:rsidR="001C579F" w:rsidRPr="00971CDD">
        <w:rPr>
          <w:rFonts w:ascii="Times New Roman" w:hAnsi="Times New Roman" w:cs="Times New Roman"/>
          <w:color w:val="000000" w:themeColor="text1"/>
          <w:sz w:val="24"/>
          <w:szCs w:val="24"/>
        </w:rPr>
        <w:t xml:space="preserve">υπεράσπισης </w:t>
      </w:r>
      <w:r w:rsidR="00D5279D" w:rsidRPr="00971CDD">
        <w:rPr>
          <w:rFonts w:ascii="Times New Roman" w:hAnsi="Times New Roman" w:cs="Times New Roman"/>
          <w:color w:val="000000" w:themeColor="text1"/>
          <w:sz w:val="24"/>
          <w:szCs w:val="24"/>
        </w:rPr>
        <w:t>των</w:t>
      </w:r>
      <w:r w:rsidR="001C579F" w:rsidRPr="00971CDD">
        <w:rPr>
          <w:rFonts w:ascii="Times New Roman" w:hAnsi="Times New Roman" w:cs="Times New Roman"/>
          <w:color w:val="000000" w:themeColor="text1"/>
          <w:sz w:val="24"/>
          <w:szCs w:val="24"/>
        </w:rPr>
        <w:t xml:space="preserve"> υπέρτερων</w:t>
      </w:r>
      <w:r w:rsidR="00D5279D" w:rsidRPr="00971CDD">
        <w:rPr>
          <w:rFonts w:ascii="Times New Roman" w:hAnsi="Times New Roman" w:cs="Times New Roman"/>
          <w:color w:val="000000" w:themeColor="text1"/>
          <w:sz w:val="24"/>
          <w:szCs w:val="24"/>
        </w:rPr>
        <w:t xml:space="preserve"> συμφερόντων του υπερθεματιστή</w:t>
      </w:r>
      <w:r w:rsidR="001C579F" w:rsidRPr="00971CDD">
        <w:rPr>
          <w:rFonts w:ascii="Times New Roman" w:hAnsi="Times New Roman" w:cs="Times New Roman"/>
          <w:color w:val="000000" w:themeColor="text1"/>
          <w:sz w:val="24"/>
          <w:szCs w:val="24"/>
        </w:rPr>
        <w:t xml:space="preserve"> εν προκειμένω</w:t>
      </w:r>
      <w:r w:rsidR="00D5279D" w:rsidRPr="00971CDD">
        <w:rPr>
          <w:rFonts w:ascii="Times New Roman" w:hAnsi="Times New Roman" w:cs="Times New Roman"/>
          <w:color w:val="000000" w:themeColor="text1"/>
          <w:sz w:val="24"/>
          <w:szCs w:val="24"/>
        </w:rPr>
        <w:t>, ο οποίος έχει συμφέρον να αποκτά το πράγμα ελεύθερο από βά</w:t>
      </w:r>
      <w:r w:rsidR="001C579F" w:rsidRPr="00971CDD">
        <w:rPr>
          <w:rFonts w:ascii="Times New Roman" w:hAnsi="Times New Roman" w:cs="Times New Roman"/>
          <w:color w:val="000000" w:themeColor="text1"/>
          <w:sz w:val="24"/>
          <w:szCs w:val="24"/>
        </w:rPr>
        <w:t>ρη (1005 παρ. 3 εδ. γ’ ΚπολΔ)</w:t>
      </w:r>
      <w:r w:rsidR="00A94B63" w:rsidRPr="00971CDD">
        <w:rPr>
          <w:rFonts w:ascii="Times New Roman" w:hAnsi="Times New Roman" w:cs="Times New Roman"/>
          <w:color w:val="000000" w:themeColor="text1"/>
          <w:sz w:val="24"/>
          <w:szCs w:val="24"/>
        </w:rPr>
        <w:t xml:space="preserve"> προτάθηκε από μερίδα της θεωρίας η θέση</w:t>
      </w:r>
      <w:r w:rsidR="00D5279D" w:rsidRPr="00971CDD">
        <w:rPr>
          <w:rFonts w:ascii="Times New Roman" w:hAnsi="Times New Roman" w:cs="Times New Roman"/>
          <w:color w:val="000000" w:themeColor="text1"/>
          <w:sz w:val="24"/>
          <w:szCs w:val="24"/>
        </w:rPr>
        <w:t xml:space="preserve"> να θεωρηθούν άκυρα  τα νεότερα εμπράγματα βάρη που συστάθηκαν πάνω στο πράγμα μετά την έκδοση της οριστικής απόφασης επί της </w:t>
      </w:r>
      <w:r w:rsidR="001C579F" w:rsidRPr="00971CDD">
        <w:rPr>
          <w:rFonts w:ascii="Times New Roman" w:hAnsi="Times New Roman" w:cs="Times New Roman"/>
          <w:color w:val="000000" w:themeColor="text1"/>
          <w:sz w:val="24"/>
          <w:szCs w:val="24"/>
        </w:rPr>
        <w:t>ανακοπής, με δυνατότητα</w:t>
      </w:r>
      <w:r w:rsidR="008F7F9C">
        <w:rPr>
          <w:rFonts w:ascii="Times New Roman" w:hAnsi="Times New Roman" w:cs="Times New Roman"/>
          <w:color w:val="000000" w:themeColor="text1"/>
          <w:sz w:val="24"/>
          <w:szCs w:val="24"/>
        </w:rPr>
        <w:t xml:space="preserve"> μάλιστα εξάλει</w:t>
      </w:r>
      <w:r w:rsidR="00A94B63" w:rsidRPr="00971CDD">
        <w:rPr>
          <w:rFonts w:ascii="Times New Roman" w:hAnsi="Times New Roman" w:cs="Times New Roman"/>
          <w:color w:val="000000" w:themeColor="text1"/>
          <w:sz w:val="24"/>
          <w:szCs w:val="24"/>
        </w:rPr>
        <w:t>ψης</w:t>
      </w:r>
      <w:r w:rsidR="001C579F" w:rsidRPr="00971CDD">
        <w:rPr>
          <w:rFonts w:ascii="Times New Roman" w:hAnsi="Times New Roman" w:cs="Times New Roman"/>
          <w:color w:val="000000" w:themeColor="text1"/>
          <w:sz w:val="24"/>
          <w:szCs w:val="24"/>
        </w:rPr>
        <w:t xml:space="preserve"> τους.</w:t>
      </w:r>
      <w:r w:rsidR="00D221D8" w:rsidRPr="00971CDD">
        <w:rPr>
          <w:rStyle w:val="a4"/>
          <w:rFonts w:ascii="Times New Roman" w:hAnsi="Times New Roman" w:cs="Times New Roman"/>
          <w:color w:val="000000" w:themeColor="text1"/>
          <w:sz w:val="24"/>
          <w:szCs w:val="24"/>
        </w:rPr>
        <w:footnoteReference w:id="252"/>
      </w:r>
      <w:r w:rsidR="001C579F" w:rsidRPr="00971CDD">
        <w:rPr>
          <w:rFonts w:ascii="Times New Roman" w:hAnsi="Times New Roman" w:cs="Times New Roman"/>
          <w:color w:val="000000" w:themeColor="text1"/>
          <w:sz w:val="24"/>
          <w:szCs w:val="24"/>
        </w:rPr>
        <w:t xml:space="preserve"> Η ερμηνευτική αυτή εκδοχή</w:t>
      </w:r>
      <w:r w:rsidR="00F34A24">
        <w:rPr>
          <w:rFonts w:ascii="Times New Roman" w:hAnsi="Times New Roman" w:cs="Times New Roman"/>
          <w:color w:val="000000" w:themeColor="text1"/>
          <w:sz w:val="24"/>
          <w:szCs w:val="24"/>
        </w:rPr>
        <w:t xml:space="preserve"> </w:t>
      </w:r>
      <w:r w:rsidR="001C579F" w:rsidRPr="00971CDD">
        <w:rPr>
          <w:rFonts w:ascii="Times New Roman" w:hAnsi="Times New Roman" w:cs="Times New Roman"/>
          <w:color w:val="000000" w:themeColor="text1"/>
          <w:sz w:val="24"/>
          <w:szCs w:val="24"/>
        </w:rPr>
        <w:t>μόνο με διασταλτική ερμηνεία του άρθρου 1005 παρ.3 εδ. γ</w:t>
      </w:r>
      <w:r w:rsidR="00F34A24">
        <w:rPr>
          <w:rFonts w:ascii="Times New Roman" w:hAnsi="Times New Roman" w:cs="Times New Roman"/>
          <w:color w:val="000000" w:themeColor="text1"/>
          <w:sz w:val="24"/>
          <w:szCs w:val="24"/>
        </w:rPr>
        <w:t>’</w:t>
      </w:r>
      <w:r w:rsidR="001C579F" w:rsidRPr="00971CDD">
        <w:rPr>
          <w:rFonts w:ascii="Times New Roman" w:hAnsi="Times New Roman" w:cs="Times New Roman"/>
          <w:color w:val="000000" w:themeColor="text1"/>
          <w:sz w:val="24"/>
          <w:szCs w:val="24"/>
        </w:rPr>
        <w:t xml:space="preserve"> ΚπολΔ μπορεί να υποστηριχτεί, δεδομένου του ότι το γράμμα της διάταξης αναφέρεται μόνο στα εμπράγματα βάρη με τα οποία ήταν επιβαρυμένο το πλειστηριασθέν πριν τη</w:t>
      </w:r>
      <w:r w:rsidR="00D221D8" w:rsidRPr="00971CDD">
        <w:rPr>
          <w:rFonts w:ascii="Times New Roman" w:hAnsi="Times New Roman" w:cs="Times New Roman"/>
          <w:color w:val="000000" w:themeColor="text1"/>
          <w:sz w:val="24"/>
          <w:szCs w:val="24"/>
        </w:rPr>
        <w:t>ν διενέργεια του πλειστηριασμού.</w:t>
      </w:r>
      <w:r w:rsidR="00D221D8" w:rsidRPr="00971CDD">
        <w:rPr>
          <w:rStyle w:val="a4"/>
          <w:rFonts w:ascii="Times New Roman" w:hAnsi="Times New Roman" w:cs="Times New Roman"/>
          <w:color w:val="000000" w:themeColor="text1"/>
          <w:sz w:val="24"/>
          <w:szCs w:val="24"/>
        </w:rPr>
        <w:footnoteReference w:id="253"/>
      </w:r>
    </w:p>
    <w:p w:rsidR="00973A02" w:rsidRPr="00971CDD" w:rsidRDefault="00973A02" w:rsidP="000F5643">
      <w:pPr>
        <w:spacing w:after="0"/>
        <w:ind w:right="284"/>
        <w:contextualSpacing/>
        <w:jc w:val="both"/>
        <w:rPr>
          <w:rFonts w:ascii="Times New Roman" w:hAnsi="Times New Roman" w:cs="Times New Roman"/>
          <w:color w:val="000000" w:themeColor="text1"/>
          <w:sz w:val="24"/>
          <w:szCs w:val="24"/>
        </w:rPr>
      </w:pPr>
    </w:p>
    <w:p w:rsidR="005056D1" w:rsidRPr="00971CDD" w:rsidRDefault="005056D1" w:rsidP="000F5643">
      <w:pPr>
        <w:pStyle w:val="a5"/>
        <w:numPr>
          <w:ilvl w:val="0"/>
          <w:numId w:val="11"/>
        </w:numPr>
        <w:jc w:val="both"/>
        <w:outlineLvl w:val="3"/>
        <w:rPr>
          <w:rFonts w:ascii="Times New Roman" w:hAnsi="Times New Roman" w:cs="Times New Roman"/>
          <w:color w:val="000000" w:themeColor="text1"/>
          <w:sz w:val="24"/>
          <w:szCs w:val="24"/>
        </w:rPr>
      </w:pPr>
      <w:bookmarkStart w:id="44" w:name="_Toc462167371"/>
      <w:r w:rsidRPr="00971CDD">
        <w:rPr>
          <w:rFonts w:ascii="Times New Roman" w:hAnsi="Times New Roman" w:cs="Times New Roman"/>
          <w:color w:val="000000" w:themeColor="text1"/>
          <w:sz w:val="24"/>
          <w:szCs w:val="24"/>
        </w:rPr>
        <w:t>Ειδικά ζητήματα κατά την εφαρμογή του 1018 ΚπολΔ</w:t>
      </w:r>
      <w:bookmarkEnd w:id="44"/>
    </w:p>
    <w:p w:rsidR="007C1339" w:rsidRPr="00971CDD" w:rsidRDefault="0099294E"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Παρόμοιου είδους προβλήματα αναφύονται και κατά την εφαρμογή του άρθρου 1018 εδ. β’ ΚπολΔ. </w:t>
      </w:r>
      <w:r w:rsidR="007C1339" w:rsidRPr="00971CDD">
        <w:rPr>
          <w:rFonts w:ascii="Times New Roman" w:hAnsi="Times New Roman" w:cs="Times New Roman"/>
          <w:color w:val="000000" w:themeColor="text1"/>
          <w:sz w:val="24"/>
          <w:szCs w:val="24"/>
        </w:rPr>
        <w:t>Καταρχήν, δ</w:t>
      </w:r>
      <w:r w:rsidR="00311782" w:rsidRPr="00971CDD">
        <w:rPr>
          <w:rFonts w:ascii="Times New Roman" w:hAnsi="Times New Roman" w:cs="Times New Roman"/>
          <w:color w:val="000000" w:themeColor="text1"/>
          <w:sz w:val="24"/>
          <w:szCs w:val="24"/>
        </w:rPr>
        <w:t>ικαιολογητικός σκοπός θέσπιση</w:t>
      </w:r>
      <w:r w:rsidR="00A676F5" w:rsidRPr="00971CDD">
        <w:rPr>
          <w:rFonts w:ascii="Times New Roman" w:hAnsi="Times New Roman" w:cs="Times New Roman"/>
          <w:color w:val="000000" w:themeColor="text1"/>
          <w:sz w:val="24"/>
          <w:szCs w:val="24"/>
        </w:rPr>
        <w:t xml:space="preserve">ς </w:t>
      </w:r>
      <w:r w:rsidR="00364E87">
        <w:rPr>
          <w:rFonts w:ascii="Times New Roman" w:hAnsi="Times New Roman" w:cs="Times New Roman"/>
          <w:color w:val="000000" w:themeColor="text1"/>
          <w:sz w:val="24"/>
          <w:szCs w:val="24"/>
        </w:rPr>
        <w:t xml:space="preserve">της </w:t>
      </w:r>
      <w:r w:rsidR="00A676F5" w:rsidRPr="00971CDD">
        <w:rPr>
          <w:rFonts w:ascii="Times New Roman" w:hAnsi="Times New Roman" w:cs="Times New Roman"/>
          <w:color w:val="000000" w:themeColor="text1"/>
          <w:sz w:val="24"/>
          <w:szCs w:val="24"/>
        </w:rPr>
        <w:t>σχετικής</w:t>
      </w:r>
      <w:r w:rsidR="00364E87">
        <w:rPr>
          <w:rFonts w:ascii="Times New Roman" w:hAnsi="Times New Roman" w:cs="Times New Roman"/>
          <w:color w:val="000000" w:themeColor="text1"/>
          <w:sz w:val="24"/>
          <w:szCs w:val="24"/>
        </w:rPr>
        <w:t xml:space="preserve"> </w:t>
      </w:r>
      <w:r w:rsidR="00A676F5" w:rsidRPr="00971CDD">
        <w:rPr>
          <w:rFonts w:ascii="Times New Roman" w:hAnsi="Times New Roman" w:cs="Times New Roman"/>
          <w:color w:val="000000" w:themeColor="text1"/>
          <w:sz w:val="24"/>
          <w:szCs w:val="24"/>
        </w:rPr>
        <w:t xml:space="preserve">διάταξης </w:t>
      </w:r>
      <w:r w:rsidR="00311782" w:rsidRPr="00971CDD">
        <w:rPr>
          <w:rFonts w:ascii="Times New Roman" w:hAnsi="Times New Roman" w:cs="Times New Roman"/>
          <w:color w:val="000000" w:themeColor="text1"/>
          <w:sz w:val="24"/>
          <w:szCs w:val="24"/>
        </w:rPr>
        <w:t xml:space="preserve">ήταν η ανάγκη για αποτελεσματική προστασία του υπερθεματιστή που κατέβαλε το πλειστηρίασμα, καθώς όφειλε, το οποίο διανεμήθηκε σε πλειστηριασμό που εν συνεχεία ακυρώθηκε. </w:t>
      </w:r>
      <w:r w:rsidRPr="00971CDD">
        <w:rPr>
          <w:rFonts w:ascii="Times New Roman" w:hAnsi="Times New Roman" w:cs="Times New Roman"/>
          <w:color w:val="000000" w:themeColor="text1"/>
          <w:sz w:val="24"/>
          <w:szCs w:val="24"/>
        </w:rPr>
        <w:t>Έτσι,</w:t>
      </w:r>
      <w:r w:rsidR="006B0FD2" w:rsidRPr="00971CDD">
        <w:rPr>
          <w:rFonts w:ascii="Times New Roman" w:hAnsi="Times New Roman" w:cs="Times New Roman"/>
          <w:color w:val="000000" w:themeColor="text1"/>
          <w:sz w:val="24"/>
          <w:szCs w:val="24"/>
        </w:rPr>
        <w:t xml:space="preserve"> προβλέφτηκε ότι</w:t>
      </w:r>
      <w:r w:rsidRPr="00971CDD">
        <w:rPr>
          <w:rFonts w:ascii="Times New Roman" w:hAnsi="Times New Roman" w:cs="Times New Roman"/>
          <w:color w:val="000000" w:themeColor="text1"/>
          <w:sz w:val="24"/>
          <w:szCs w:val="24"/>
        </w:rPr>
        <w:t xml:space="preserve"> σε περίπτωση που ο πλειστηριασμός ακυρώθηκε ο υπερθεματιστής για την ικανοποίηση της απαίτησης του μπορεί να επισπεύσει </w:t>
      </w:r>
      <w:r w:rsidR="003A6D4B" w:rsidRPr="00971CDD">
        <w:rPr>
          <w:rFonts w:ascii="Times New Roman" w:hAnsi="Times New Roman" w:cs="Times New Roman"/>
          <w:color w:val="000000" w:themeColor="text1"/>
          <w:sz w:val="24"/>
          <w:szCs w:val="24"/>
        </w:rPr>
        <w:t xml:space="preserve">νέο </w:t>
      </w:r>
      <w:r w:rsidRPr="00971CDD">
        <w:rPr>
          <w:rFonts w:ascii="Times New Roman" w:hAnsi="Times New Roman" w:cs="Times New Roman"/>
          <w:color w:val="000000" w:themeColor="text1"/>
          <w:sz w:val="24"/>
          <w:szCs w:val="24"/>
        </w:rPr>
        <w:t>πλειστηριασμό</w:t>
      </w:r>
      <w:r w:rsidR="003A6D4B" w:rsidRPr="00971CDD">
        <w:rPr>
          <w:rFonts w:ascii="Times New Roman" w:hAnsi="Times New Roman" w:cs="Times New Roman"/>
          <w:color w:val="000000" w:themeColor="text1"/>
          <w:sz w:val="24"/>
          <w:szCs w:val="24"/>
        </w:rPr>
        <w:t xml:space="preserve"> πάνω στο πλειστηριασμένο ακύρως πράγμα</w:t>
      </w:r>
      <w:r w:rsidRPr="00971CDD">
        <w:rPr>
          <w:rFonts w:ascii="Times New Roman" w:hAnsi="Times New Roman" w:cs="Times New Roman"/>
          <w:color w:val="000000" w:themeColor="text1"/>
          <w:sz w:val="24"/>
          <w:szCs w:val="24"/>
        </w:rPr>
        <w:t xml:space="preserve"> με βάση την απόφαση που ακύρωσε την εκτέλεση και </w:t>
      </w:r>
      <w:r w:rsidR="003A6D4B" w:rsidRPr="00971CDD">
        <w:rPr>
          <w:rFonts w:ascii="Times New Roman" w:hAnsi="Times New Roman" w:cs="Times New Roman"/>
          <w:color w:val="000000" w:themeColor="text1"/>
          <w:sz w:val="24"/>
          <w:szCs w:val="24"/>
        </w:rPr>
        <w:t xml:space="preserve">την </w:t>
      </w:r>
      <w:r w:rsidRPr="00971CDD">
        <w:rPr>
          <w:rFonts w:ascii="Times New Roman" w:hAnsi="Times New Roman" w:cs="Times New Roman"/>
          <w:color w:val="000000" w:themeColor="text1"/>
          <w:sz w:val="24"/>
          <w:szCs w:val="24"/>
        </w:rPr>
        <w:t>πιστοποίηση του υπαλλήλου ότι το πλειστηρίασμα έχει καταβληθεί και διανεμηθεί.</w:t>
      </w:r>
      <w:r w:rsidR="008A1EAA" w:rsidRPr="00971CDD">
        <w:rPr>
          <w:rStyle w:val="a4"/>
          <w:rFonts w:ascii="Times New Roman" w:hAnsi="Times New Roman" w:cs="Times New Roman"/>
          <w:color w:val="000000" w:themeColor="text1"/>
          <w:sz w:val="24"/>
          <w:szCs w:val="24"/>
        </w:rPr>
        <w:footnoteReference w:id="254"/>
      </w:r>
      <w:r w:rsidR="00311782" w:rsidRPr="00971CDD">
        <w:rPr>
          <w:rFonts w:ascii="Times New Roman" w:hAnsi="Times New Roman" w:cs="Times New Roman"/>
          <w:color w:val="000000" w:themeColor="text1"/>
          <w:sz w:val="24"/>
          <w:szCs w:val="24"/>
        </w:rPr>
        <w:t xml:space="preserve"> Από την πα</w:t>
      </w:r>
      <w:r w:rsidR="006B0FD2" w:rsidRPr="00971CDD">
        <w:rPr>
          <w:rFonts w:ascii="Times New Roman" w:hAnsi="Times New Roman" w:cs="Times New Roman"/>
          <w:color w:val="000000" w:themeColor="text1"/>
          <w:sz w:val="24"/>
          <w:szCs w:val="24"/>
        </w:rPr>
        <w:t>ραπάνω ρύθμιση</w:t>
      </w:r>
      <w:r w:rsidR="00311782" w:rsidRPr="00971CDD">
        <w:rPr>
          <w:rFonts w:ascii="Times New Roman" w:hAnsi="Times New Roman" w:cs="Times New Roman"/>
          <w:color w:val="000000" w:themeColor="text1"/>
          <w:sz w:val="24"/>
          <w:szCs w:val="24"/>
        </w:rPr>
        <w:t xml:space="preserve">, γίνεται δεκτό στη </w:t>
      </w:r>
      <w:r w:rsidR="00311782" w:rsidRPr="00971CDD">
        <w:rPr>
          <w:rFonts w:ascii="Times New Roman" w:hAnsi="Times New Roman" w:cs="Times New Roman"/>
          <w:color w:val="000000" w:themeColor="text1"/>
          <w:sz w:val="24"/>
          <w:szCs w:val="24"/>
        </w:rPr>
        <w:lastRenderedPageBreak/>
        <w:t>νομική φιλολογία ότι αναγνωρίζεται ευθεία απαίτηση, κατά τις διατάξεις του 904 επομ. ΑΚ,</w:t>
      </w:r>
      <w:r w:rsidR="006B0FD2" w:rsidRPr="00971CDD">
        <w:rPr>
          <w:rFonts w:ascii="Times New Roman" w:hAnsi="Times New Roman" w:cs="Times New Roman"/>
          <w:color w:val="000000" w:themeColor="text1"/>
          <w:sz w:val="24"/>
          <w:szCs w:val="24"/>
        </w:rPr>
        <w:t xml:space="preserve"> στον</w:t>
      </w:r>
      <w:r w:rsidR="00311782" w:rsidRPr="00971CDD">
        <w:rPr>
          <w:rFonts w:ascii="Times New Roman" w:hAnsi="Times New Roman" w:cs="Times New Roman"/>
          <w:color w:val="000000" w:themeColor="text1"/>
          <w:sz w:val="24"/>
          <w:szCs w:val="24"/>
        </w:rPr>
        <w:t xml:space="preserve"> υπερθεματιστή για ανάληψη του καταβληθέντος και ήδη διανεμηθέντος πλειστηριάσματος στους δανειστές</w:t>
      </w:r>
      <w:r w:rsidR="00F0203A" w:rsidRPr="00971CDD">
        <w:rPr>
          <w:rFonts w:ascii="Times New Roman" w:hAnsi="Times New Roman" w:cs="Times New Roman"/>
          <w:color w:val="000000" w:themeColor="text1"/>
          <w:sz w:val="24"/>
          <w:szCs w:val="24"/>
        </w:rPr>
        <w:t>, μόνο βέβαια ως προς το κεφάλαιο της απαίτηση τους και όχι και ως προς τους τόκους</w:t>
      </w:r>
      <w:r w:rsidR="00311782" w:rsidRPr="00971CDD">
        <w:rPr>
          <w:rFonts w:ascii="Times New Roman" w:hAnsi="Times New Roman" w:cs="Times New Roman"/>
          <w:color w:val="000000" w:themeColor="text1"/>
          <w:sz w:val="24"/>
          <w:szCs w:val="24"/>
        </w:rPr>
        <w:t>.</w:t>
      </w:r>
      <w:r w:rsidR="008F4DC0" w:rsidRPr="00971CDD">
        <w:rPr>
          <w:rStyle w:val="a4"/>
          <w:rFonts w:ascii="Times New Roman" w:hAnsi="Times New Roman" w:cs="Times New Roman"/>
          <w:color w:val="000000" w:themeColor="text1"/>
          <w:sz w:val="24"/>
          <w:szCs w:val="24"/>
        </w:rPr>
        <w:footnoteReference w:id="255"/>
      </w:r>
      <w:r w:rsidR="006B0FD2" w:rsidRPr="00971CDD">
        <w:rPr>
          <w:rFonts w:ascii="Times New Roman" w:hAnsi="Times New Roman" w:cs="Times New Roman"/>
          <w:color w:val="000000" w:themeColor="text1"/>
          <w:sz w:val="24"/>
          <w:szCs w:val="24"/>
        </w:rPr>
        <w:t>Επιπλέον,</w:t>
      </w:r>
      <w:r w:rsidR="00575852" w:rsidRPr="00971CDD">
        <w:rPr>
          <w:rFonts w:ascii="Times New Roman" w:hAnsi="Times New Roman" w:cs="Times New Roman"/>
          <w:color w:val="000000" w:themeColor="text1"/>
          <w:sz w:val="24"/>
          <w:szCs w:val="24"/>
        </w:rPr>
        <w:t xml:space="preserve"> συνάγεται ότι</w:t>
      </w:r>
      <w:r w:rsidR="006B0FD2" w:rsidRPr="00971CDD">
        <w:rPr>
          <w:rFonts w:ascii="Times New Roman" w:hAnsi="Times New Roman" w:cs="Times New Roman"/>
          <w:color w:val="000000" w:themeColor="text1"/>
          <w:sz w:val="24"/>
          <w:szCs w:val="24"/>
        </w:rPr>
        <w:t xml:space="preserve"> η ακυρωτική του πλειστηριασμού απόφαση υπέχει θέση ιδιότυπου εκτελεστού τίτλου για το νέο πλειστηριασμό που επισπεύδει ο υπερθεματιστής επιδιώκοντας να αναλάβει το πλειστηρίασμα που κατέβαλε.</w:t>
      </w:r>
      <w:r w:rsidR="006B0FD2" w:rsidRPr="00971CDD">
        <w:rPr>
          <w:rStyle w:val="a4"/>
          <w:rFonts w:ascii="Times New Roman" w:hAnsi="Times New Roman" w:cs="Times New Roman"/>
          <w:color w:val="000000" w:themeColor="text1"/>
          <w:sz w:val="24"/>
          <w:szCs w:val="24"/>
        </w:rPr>
        <w:footnoteReference w:id="256"/>
      </w:r>
      <w:r w:rsidR="008A1EAA" w:rsidRPr="00971CDD">
        <w:rPr>
          <w:rFonts w:ascii="Times New Roman" w:hAnsi="Times New Roman" w:cs="Times New Roman"/>
          <w:color w:val="000000" w:themeColor="text1"/>
          <w:sz w:val="24"/>
          <w:szCs w:val="24"/>
        </w:rPr>
        <w:t>Μάλιστα, σύμφωνα με το εδ. α’ της ίδιας διάταξης η απαίτηση αυ</w:t>
      </w:r>
      <w:r w:rsidR="006B0FD2" w:rsidRPr="00971CDD">
        <w:rPr>
          <w:rFonts w:ascii="Times New Roman" w:hAnsi="Times New Roman" w:cs="Times New Roman"/>
          <w:color w:val="000000" w:themeColor="text1"/>
          <w:sz w:val="24"/>
          <w:szCs w:val="24"/>
        </w:rPr>
        <w:t>τή του υπερθεματιστή διαθέτει</w:t>
      </w:r>
      <w:r w:rsidR="00F30BB7">
        <w:rPr>
          <w:rFonts w:ascii="Times New Roman" w:hAnsi="Times New Roman" w:cs="Times New Roman"/>
          <w:color w:val="000000" w:themeColor="text1"/>
          <w:sz w:val="24"/>
          <w:szCs w:val="24"/>
        </w:rPr>
        <w:t xml:space="preserve"> </w:t>
      </w:r>
      <w:r w:rsidR="006B0FD2" w:rsidRPr="00971CDD">
        <w:rPr>
          <w:rFonts w:ascii="Times New Roman" w:hAnsi="Times New Roman" w:cs="Times New Roman"/>
          <w:color w:val="000000" w:themeColor="text1"/>
          <w:sz w:val="24"/>
          <w:szCs w:val="24"/>
        </w:rPr>
        <w:t xml:space="preserve">ειδικό </w:t>
      </w:r>
      <w:r w:rsidR="008A1EAA" w:rsidRPr="00971CDD">
        <w:rPr>
          <w:rFonts w:ascii="Times New Roman" w:hAnsi="Times New Roman" w:cs="Times New Roman"/>
          <w:color w:val="000000" w:themeColor="text1"/>
          <w:sz w:val="24"/>
          <w:szCs w:val="24"/>
        </w:rPr>
        <w:t xml:space="preserve">προνόμιο στον νέο πλειστηριασμό που θα διενεργηθεί, κατατασσόμενη ευθύς μετά τα έξοδα εκτέλεσης και πριν από κάθε άλλη </w:t>
      </w:r>
      <w:r w:rsidR="006B0FD2" w:rsidRPr="00971CDD">
        <w:rPr>
          <w:rFonts w:ascii="Times New Roman" w:hAnsi="Times New Roman" w:cs="Times New Roman"/>
          <w:color w:val="000000" w:themeColor="text1"/>
          <w:sz w:val="24"/>
          <w:szCs w:val="24"/>
        </w:rPr>
        <w:t xml:space="preserve">απαίτηση </w:t>
      </w:r>
      <w:r w:rsidR="008A1EAA" w:rsidRPr="00971CDD">
        <w:rPr>
          <w:rFonts w:ascii="Times New Roman" w:hAnsi="Times New Roman" w:cs="Times New Roman"/>
          <w:color w:val="000000" w:themeColor="text1"/>
          <w:sz w:val="24"/>
          <w:szCs w:val="24"/>
        </w:rPr>
        <w:t>που απολαμβάνει γενικού ή ειδικού προνομίου.</w:t>
      </w:r>
      <w:r w:rsidR="00635D99" w:rsidRPr="00971CDD">
        <w:rPr>
          <w:rStyle w:val="a4"/>
          <w:rFonts w:ascii="Times New Roman" w:hAnsi="Times New Roman" w:cs="Times New Roman"/>
          <w:color w:val="000000" w:themeColor="text1"/>
          <w:sz w:val="24"/>
          <w:szCs w:val="24"/>
        </w:rPr>
        <w:footnoteReference w:id="257"/>
      </w:r>
      <w:r w:rsidR="007C1339" w:rsidRPr="00971CDD">
        <w:rPr>
          <w:rFonts w:ascii="Times New Roman" w:hAnsi="Times New Roman" w:cs="Times New Roman"/>
          <w:color w:val="000000" w:themeColor="text1"/>
          <w:sz w:val="24"/>
          <w:szCs w:val="24"/>
        </w:rPr>
        <w:t>Επομένως, π</w:t>
      </w:r>
      <w:r w:rsidRPr="00971CDD">
        <w:rPr>
          <w:rFonts w:ascii="Times New Roman" w:hAnsi="Times New Roman" w:cs="Times New Roman"/>
          <w:color w:val="000000" w:themeColor="text1"/>
          <w:sz w:val="24"/>
          <w:szCs w:val="24"/>
        </w:rPr>
        <w:t>ροκειμένου να κληθεί σε εφαρμογή η σχετ</w:t>
      </w:r>
      <w:r w:rsidR="00D5279D" w:rsidRPr="00971CDD">
        <w:rPr>
          <w:rFonts w:ascii="Times New Roman" w:hAnsi="Times New Roman" w:cs="Times New Roman"/>
          <w:color w:val="000000" w:themeColor="text1"/>
          <w:sz w:val="24"/>
          <w:szCs w:val="24"/>
        </w:rPr>
        <w:t>ική διάταξη, ως απαραίτητες προϋ</w:t>
      </w:r>
      <w:r w:rsidRPr="00971CDD">
        <w:rPr>
          <w:rFonts w:ascii="Times New Roman" w:hAnsi="Times New Roman" w:cs="Times New Roman"/>
          <w:color w:val="000000" w:themeColor="text1"/>
          <w:sz w:val="24"/>
          <w:szCs w:val="24"/>
        </w:rPr>
        <w:t>ποθέσεις τίθενται αφενός η ακύρωση του πλειστηριασμού με δικαστική απόφαση ύστερα από άσκηση ανακοπής</w:t>
      </w:r>
      <w:r w:rsidR="003A6D4B" w:rsidRPr="00971CDD">
        <w:rPr>
          <w:rFonts w:ascii="Times New Roman" w:hAnsi="Times New Roman" w:cs="Times New Roman"/>
          <w:color w:val="000000" w:themeColor="text1"/>
          <w:sz w:val="24"/>
          <w:szCs w:val="24"/>
        </w:rPr>
        <w:t xml:space="preserve"> του άρθρου 933 ή του 936 ΚπολΔ</w:t>
      </w:r>
      <w:r w:rsidR="00C477CF" w:rsidRPr="00971CDD">
        <w:rPr>
          <w:rStyle w:val="a4"/>
          <w:rFonts w:ascii="Times New Roman" w:hAnsi="Times New Roman" w:cs="Times New Roman"/>
          <w:color w:val="000000" w:themeColor="text1"/>
          <w:sz w:val="24"/>
          <w:szCs w:val="24"/>
        </w:rPr>
        <w:footnoteReference w:id="258"/>
      </w:r>
      <w:r w:rsidRPr="00971CDD">
        <w:rPr>
          <w:rFonts w:ascii="Times New Roman" w:hAnsi="Times New Roman" w:cs="Times New Roman"/>
          <w:color w:val="000000" w:themeColor="text1"/>
          <w:sz w:val="24"/>
          <w:szCs w:val="24"/>
        </w:rPr>
        <w:t xml:space="preserve"> και αφετέρου η διανομή του καταβλημένου από τον υπερθεματιστή πλειστηριάσματος στου</w:t>
      </w:r>
      <w:r w:rsidR="00734BC9" w:rsidRPr="00971CDD">
        <w:rPr>
          <w:rFonts w:ascii="Times New Roman" w:hAnsi="Times New Roman" w:cs="Times New Roman"/>
          <w:color w:val="000000" w:themeColor="text1"/>
          <w:sz w:val="24"/>
          <w:szCs w:val="24"/>
        </w:rPr>
        <w:t>ς δανειστές του καθού η εκτέλεση, εν όλω ή εν μέρει</w:t>
      </w:r>
      <w:r w:rsidRPr="00971CDD">
        <w:rPr>
          <w:rStyle w:val="a4"/>
          <w:rFonts w:ascii="Times New Roman" w:hAnsi="Times New Roman" w:cs="Times New Roman"/>
          <w:color w:val="000000" w:themeColor="text1"/>
          <w:sz w:val="24"/>
          <w:szCs w:val="24"/>
        </w:rPr>
        <w:footnoteReference w:id="259"/>
      </w:r>
      <w:r w:rsidR="009863F6">
        <w:rPr>
          <w:rFonts w:ascii="Times New Roman" w:hAnsi="Times New Roman" w:cs="Times New Roman"/>
          <w:color w:val="000000" w:themeColor="text1"/>
          <w:sz w:val="24"/>
          <w:szCs w:val="24"/>
        </w:rPr>
        <w:t xml:space="preserve"> </w:t>
      </w:r>
      <w:r w:rsidR="003A6D4B" w:rsidRPr="00971CDD">
        <w:rPr>
          <w:rFonts w:ascii="Times New Roman" w:hAnsi="Times New Roman" w:cs="Times New Roman"/>
          <w:color w:val="000000" w:themeColor="text1"/>
          <w:sz w:val="24"/>
          <w:szCs w:val="24"/>
        </w:rPr>
        <w:t>Πέραν τούτων, η διάταξη εφαρμόζεται για όσο χρόνο το πλειστηριασμένο ακύρως πράγμα βρίσκεται στην περιουσία του καθού η εκτέλεση και δεν έχει μεταβιβαστεί ακόμη σε τρίτον.</w:t>
      </w:r>
      <w:r w:rsidR="003A6D4B" w:rsidRPr="00971CDD">
        <w:rPr>
          <w:rStyle w:val="a4"/>
          <w:rFonts w:ascii="Times New Roman" w:hAnsi="Times New Roman" w:cs="Times New Roman"/>
          <w:color w:val="000000" w:themeColor="text1"/>
          <w:sz w:val="24"/>
          <w:szCs w:val="24"/>
        </w:rPr>
        <w:footnoteReference w:id="260"/>
      </w:r>
    </w:p>
    <w:p w:rsidR="0099294E" w:rsidRPr="00971CDD" w:rsidRDefault="007C1339"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Το κρίσιμο ερώτημα που τίθεται αφορά </w:t>
      </w:r>
      <w:r w:rsidR="006D2167" w:rsidRPr="00971CDD">
        <w:rPr>
          <w:rFonts w:ascii="Times New Roman" w:hAnsi="Times New Roman" w:cs="Times New Roman"/>
          <w:color w:val="000000" w:themeColor="text1"/>
          <w:sz w:val="24"/>
          <w:szCs w:val="24"/>
        </w:rPr>
        <w:t xml:space="preserve">τι θα γίνει στην περίπτωση που ο υπερθεματιστής με βάση οριστική απόφαση που ακύρωσε τον πλειστηριασμό </w:t>
      </w:r>
      <w:r w:rsidR="006D2167" w:rsidRPr="00971CDD">
        <w:rPr>
          <w:rFonts w:ascii="Times New Roman" w:hAnsi="Times New Roman" w:cs="Times New Roman"/>
          <w:color w:val="000000" w:themeColor="text1"/>
          <w:sz w:val="24"/>
          <w:szCs w:val="24"/>
        </w:rPr>
        <w:lastRenderedPageBreak/>
        <w:t xml:space="preserve">επέσπευσε νέο πλειστηριασμό προκειμένου να ικανοποιηθεί από την εκπλειστηρίαση του πράγματος η αξίωση του για επιστροφή του πλειστηριάσματος που κατέβαλε και μετέπειτα εκδοθεί τελεσίδικη απόφαση που απορρίπτει την </w:t>
      </w:r>
      <w:r w:rsidR="002B2EB2" w:rsidRPr="00971CDD">
        <w:rPr>
          <w:rFonts w:ascii="Times New Roman" w:hAnsi="Times New Roman" w:cs="Times New Roman"/>
          <w:color w:val="000000" w:themeColor="text1"/>
          <w:sz w:val="24"/>
          <w:szCs w:val="24"/>
        </w:rPr>
        <w:t xml:space="preserve">ανακοπή κατά του πλειστηριασμού. </w:t>
      </w:r>
      <w:r w:rsidR="006D367D" w:rsidRPr="00971CDD">
        <w:rPr>
          <w:rFonts w:ascii="Times New Roman" w:hAnsi="Times New Roman" w:cs="Times New Roman"/>
          <w:color w:val="000000" w:themeColor="text1"/>
          <w:sz w:val="24"/>
          <w:szCs w:val="24"/>
        </w:rPr>
        <w:t>Βρισκόμαστε, έτσι, ενώπιον του υπαρκτού κινδύνου να συνυπάρχουν το ίδιο χρονικό διάστημα για το ίδιο πλειστηριασθέν δύο καθόλα έγκυροι πλειστηριασμοί</w:t>
      </w:r>
      <w:r w:rsidR="00666116" w:rsidRPr="00971CDD">
        <w:rPr>
          <w:rFonts w:ascii="Times New Roman" w:hAnsi="Times New Roman" w:cs="Times New Roman"/>
          <w:color w:val="000000" w:themeColor="text1"/>
          <w:sz w:val="24"/>
          <w:szCs w:val="24"/>
        </w:rPr>
        <w:t>, με την προϋ</w:t>
      </w:r>
      <w:r w:rsidR="00FF225B" w:rsidRPr="00971CDD">
        <w:rPr>
          <w:rFonts w:ascii="Times New Roman" w:hAnsi="Times New Roman" w:cs="Times New Roman"/>
          <w:color w:val="000000" w:themeColor="text1"/>
          <w:sz w:val="24"/>
          <w:szCs w:val="24"/>
        </w:rPr>
        <w:t>πόθεση βέβαια ότι ο τελευταίος δεν</w:t>
      </w:r>
      <w:r w:rsidR="006A4E7F" w:rsidRPr="00971CDD">
        <w:rPr>
          <w:rFonts w:ascii="Times New Roman" w:hAnsi="Times New Roman" w:cs="Times New Roman"/>
          <w:color w:val="000000" w:themeColor="text1"/>
          <w:sz w:val="24"/>
          <w:szCs w:val="24"/>
        </w:rPr>
        <w:t xml:space="preserve"> έχει</w:t>
      </w:r>
      <w:r w:rsidR="00FF225B" w:rsidRPr="00971CDD">
        <w:rPr>
          <w:rFonts w:ascii="Times New Roman" w:hAnsi="Times New Roman" w:cs="Times New Roman"/>
          <w:color w:val="000000" w:themeColor="text1"/>
          <w:sz w:val="24"/>
          <w:szCs w:val="24"/>
        </w:rPr>
        <w:t xml:space="preserve"> προσβληθεί έγκαιρα με ανακοπή</w:t>
      </w:r>
      <w:r w:rsidRPr="00971CDD">
        <w:rPr>
          <w:rFonts w:ascii="Times New Roman" w:hAnsi="Times New Roman" w:cs="Times New Roman"/>
          <w:color w:val="000000" w:themeColor="text1"/>
          <w:sz w:val="24"/>
          <w:szCs w:val="24"/>
        </w:rPr>
        <w:t xml:space="preserve"> του 933 ΚπολΔ</w:t>
      </w:r>
      <w:r w:rsidR="00FF225B" w:rsidRPr="00971CDD">
        <w:rPr>
          <w:rFonts w:ascii="Times New Roman" w:hAnsi="Times New Roman" w:cs="Times New Roman"/>
          <w:color w:val="000000" w:themeColor="text1"/>
          <w:sz w:val="24"/>
          <w:szCs w:val="24"/>
        </w:rPr>
        <w:t>.</w:t>
      </w:r>
      <w:r w:rsidR="00BF6068">
        <w:rPr>
          <w:rFonts w:ascii="Times New Roman" w:hAnsi="Times New Roman" w:cs="Times New Roman"/>
          <w:color w:val="000000" w:themeColor="text1"/>
          <w:sz w:val="24"/>
          <w:szCs w:val="24"/>
        </w:rPr>
        <w:t xml:space="preserve"> </w:t>
      </w:r>
      <w:r w:rsidR="00EC410C" w:rsidRPr="00971CDD">
        <w:rPr>
          <w:rFonts w:ascii="Times New Roman" w:hAnsi="Times New Roman" w:cs="Times New Roman"/>
          <w:color w:val="000000" w:themeColor="text1"/>
          <w:sz w:val="24"/>
          <w:szCs w:val="24"/>
        </w:rPr>
        <w:t xml:space="preserve">Καθίσταται, επομένως, εναργές ότι </w:t>
      </w:r>
      <w:r w:rsidR="004E4601" w:rsidRPr="00971CDD">
        <w:rPr>
          <w:rFonts w:ascii="Times New Roman" w:hAnsi="Times New Roman" w:cs="Times New Roman"/>
          <w:color w:val="000000" w:themeColor="text1"/>
          <w:sz w:val="24"/>
          <w:szCs w:val="24"/>
        </w:rPr>
        <w:t>η βάση πάνω στην οποία στηρίζεται ο νέος πλειστηριασμός, ήτοι η απλά οριστική απόφαση που ακύρωσε τον</w:t>
      </w:r>
      <w:r w:rsidR="00F40A17" w:rsidRPr="00971CDD">
        <w:rPr>
          <w:rFonts w:ascii="Times New Roman" w:hAnsi="Times New Roman" w:cs="Times New Roman"/>
          <w:color w:val="000000" w:themeColor="text1"/>
          <w:sz w:val="24"/>
          <w:szCs w:val="24"/>
        </w:rPr>
        <w:t xml:space="preserve"> πρώτο</w:t>
      </w:r>
      <w:r w:rsidR="004E4601" w:rsidRPr="00971CDD">
        <w:rPr>
          <w:rFonts w:ascii="Times New Roman" w:hAnsi="Times New Roman" w:cs="Times New Roman"/>
          <w:color w:val="000000" w:themeColor="text1"/>
          <w:sz w:val="24"/>
          <w:szCs w:val="24"/>
        </w:rPr>
        <w:t xml:space="preserve"> πλειστηριασμό είναι </w:t>
      </w:r>
      <w:r w:rsidR="00F40A17" w:rsidRPr="00971CDD">
        <w:rPr>
          <w:rFonts w:ascii="Times New Roman" w:hAnsi="Times New Roman" w:cs="Times New Roman"/>
          <w:color w:val="000000" w:themeColor="text1"/>
          <w:sz w:val="24"/>
          <w:szCs w:val="24"/>
        </w:rPr>
        <w:t>ασταθής</w:t>
      </w:r>
      <w:r w:rsidR="00EC410C" w:rsidRPr="00971CDD">
        <w:rPr>
          <w:rFonts w:ascii="Times New Roman" w:hAnsi="Times New Roman" w:cs="Times New Roman"/>
          <w:color w:val="000000" w:themeColor="text1"/>
          <w:sz w:val="24"/>
          <w:szCs w:val="24"/>
        </w:rPr>
        <w:t>.</w:t>
      </w:r>
      <w:r w:rsidR="0080169C" w:rsidRPr="00971CDD">
        <w:rPr>
          <w:rStyle w:val="a4"/>
          <w:rFonts w:ascii="Times New Roman" w:hAnsi="Times New Roman" w:cs="Times New Roman"/>
          <w:color w:val="000000" w:themeColor="text1"/>
          <w:sz w:val="24"/>
          <w:szCs w:val="24"/>
        </w:rPr>
        <w:footnoteReference w:id="261"/>
      </w:r>
      <w:r w:rsidR="00FF225B" w:rsidRPr="00971CDD">
        <w:rPr>
          <w:rFonts w:ascii="Times New Roman" w:hAnsi="Times New Roman" w:cs="Times New Roman"/>
          <w:color w:val="000000" w:themeColor="text1"/>
          <w:sz w:val="24"/>
          <w:szCs w:val="24"/>
        </w:rPr>
        <w:t xml:space="preserve"> Και σ’ αυτό το σημείο η θεωρία θεωρεί σκόπιμη τη συσταλτική ερμηνεία της διάταξης του άρθρου 1018 εδ. β</w:t>
      </w:r>
      <w:r w:rsidR="00BF6068">
        <w:rPr>
          <w:rFonts w:ascii="Times New Roman" w:hAnsi="Times New Roman" w:cs="Times New Roman"/>
          <w:color w:val="000000" w:themeColor="text1"/>
          <w:sz w:val="24"/>
          <w:szCs w:val="24"/>
        </w:rPr>
        <w:t>’</w:t>
      </w:r>
      <w:r w:rsidR="00FF225B" w:rsidRPr="00971CDD">
        <w:rPr>
          <w:rFonts w:ascii="Times New Roman" w:hAnsi="Times New Roman" w:cs="Times New Roman"/>
          <w:color w:val="000000" w:themeColor="text1"/>
          <w:sz w:val="24"/>
          <w:szCs w:val="24"/>
        </w:rPr>
        <w:t xml:space="preserve"> ΚπολΔ, έτσι ώστε</w:t>
      </w:r>
      <w:r w:rsidR="00F40A17" w:rsidRPr="00971CDD">
        <w:rPr>
          <w:rFonts w:ascii="Times New Roman" w:hAnsi="Times New Roman" w:cs="Times New Roman"/>
          <w:color w:val="000000" w:themeColor="text1"/>
          <w:sz w:val="24"/>
          <w:szCs w:val="24"/>
        </w:rPr>
        <w:t xml:space="preserve"> μόνο</w:t>
      </w:r>
      <w:r w:rsidR="00FF225B" w:rsidRPr="00971CDD">
        <w:rPr>
          <w:rFonts w:ascii="Times New Roman" w:hAnsi="Times New Roman" w:cs="Times New Roman"/>
          <w:color w:val="000000" w:themeColor="text1"/>
          <w:sz w:val="24"/>
          <w:szCs w:val="24"/>
        </w:rPr>
        <w:t xml:space="preserve"> μετά την τελεσιδικία της απόφασης που ακυρώνει τον πλειστηριασμό να</w:t>
      </w:r>
      <w:r w:rsidR="005603AE" w:rsidRPr="00971CDD">
        <w:rPr>
          <w:rFonts w:ascii="Times New Roman" w:hAnsi="Times New Roman" w:cs="Times New Roman"/>
          <w:color w:val="000000" w:themeColor="text1"/>
          <w:sz w:val="24"/>
          <w:szCs w:val="24"/>
        </w:rPr>
        <w:t xml:space="preserve"> μπορεί να διενεργηθεί δεύτερος</w:t>
      </w:r>
      <w:r w:rsidR="00F40A17" w:rsidRPr="00971CDD">
        <w:rPr>
          <w:rFonts w:ascii="Times New Roman" w:hAnsi="Times New Roman" w:cs="Times New Roman"/>
          <w:color w:val="000000" w:themeColor="text1"/>
          <w:sz w:val="24"/>
          <w:szCs w:val="24"/>
        </w:rPr>
        <w:t>.</w:t>
      </w:r>
      <w:r w:rsidR="00793BDD" w:rsidRPr="00971CDD">
        <w:rPr>
          <w:rStyle w:val="a4"/>
          <w:rFonts w:ascii="Times New Roman" w:hAnsi="Times New Roman" w:cs="Times New Roman"/>
          <w:color w:val="000000" w:themeColor="text1"/>
          <w:sz w:val="24"/>
          <w:szCs w:val="24"/>
        </w:rPr>
        <w:footnoteReference w:id="262"/>
      </w:r>
      <w:r w:rsidR="00F40A17" w:rsidRPr="00971CDD">
        <w:rPr>
          <w:rFonts w:ascii="Times New Roman" w:hAnsi="Times New Roman" w:cs="Times New Roman"/>
          <w:color w:val="000000" w:themeColor="text1"/>
          <w:sz w:val="24"/>
          <w:szCs w:val="24"/>
        </w:rPr>
        <w:t xml:space="preserve"> Άλλωστε, μόνο σ’ αυτό το χρονικό σημείο ο υπόχρεος γνωρίζει </w:t>
      </w:r>
      <w:r w:rsidR="004765AC" w:rsidRPr="00971CDD">
        <w:rPr>
          <w:rFonts w:ascii="Times New Roman" w:hAnsi="Times New Roman" w:cs="Times New Roman"/>
          <w:color w:val="000000" w:themeColor="text1"/>
          <w:sz w:val="24"/>
          <w:szCs w:val="24"/>
        </w:rPr>
        <w:t>μετά βεβαιότητα</w:t>
      </w:r>
      <w:r w:rsidR="00F40A17" w:rsidRPr="00971CDD">
        <w:rPr>
          <w:rFonts w:ascii="Times New Roman" w:hAnsi="Times New Roman" w:cs="Times New Roman"/>
          <w:color w:val="000000" w:themeColor="text1"/>
          <w:sz w:val="24"/>
          <w:szCs w:val="24"/>
        </w:rPr>
        <w:t>ς την ακυρότητα του πλειστηριασμού και τη γένεση εκ του λόγου αυτού της αξίωσης του υπερθεματιστή για επιστροφή του πλειστηριάσματος.</w:t>
      </w:r>
    </w:p>
    <w:p w:rsidR="00000DAA" w:rsidRPr="00971CDD" w:rsidRDefault="00000DAA" w:rsidP="000F5643">
      <w:pPr>
        <w:spacing w:after="0"/>
        <w:ind w:right="284" w:firstLine="720"/>
        <w:contextualSpacing/>
        <w:jc w:val="both"/>
        <w:rPr>
          <w:rFonts w:ascii="Times New Roman" w:hAnsi="Times New Roman" w:cs="Times New Roman"/>
          <w:color w:val="FF0000"/>
          <w:sz w:val="24"/>
          <w:szCs w:val="24"/>
        </w:rPr>
      </w:pPr>
    </w:p>
    <w:p w:rsidR="002E5A04" w:rsidRPr="00971CDD" w:rsidRDefault="00D519C5" w:rsidP="000F5643">
      <w:pPr>
        <w:pStyle w:val="a5"/>
        <w:numPr>
          <w:ilvl w:val="0"/>
          <w:numId w:val="11"/>
        </w:numPr>
        <w:jc w:val="both"/>
        <w:outlineLvl w:val="3"/>
        <w:rPr>
          <w:rFonts w:ascii="Times New Roman" w:hAnsi="Times New Roman" w:cs="Times New Roman"/>
          <w:color w:val="FF0000"/>
          <w:sz w:val="24"/>
          <w:szCs w:val="24"/>
        </w:rPr>
      </w:pPr>
      <w:bookmarkStart w:id="45" w:name="_Toc462167372"/>
      <w:r w:rsidRPr="00971CDD">
        <w:rPr>
          <w:rFonts w:ascii="Times New Roman" w:hAnsi="Times New Roman" w:cs="Times New Roman"/>
          <w:color w:val="000000" w:themeColor="text1"/>
          <w:sz w:val="24"/>
          <w:szCs w:val="24"/>
        </w:rPr>
        <w:t>Ζητήματα προστασίας τρίτων προσώπων που απέκτησαν εμπράγματα δικαιώματα πάνω στο πλειστηριασμένο πράγμα πριν την ακύρωση του πλειστηριασμού</w:t>
      </w:r>
      <w:bookmarkEnd w:id="45"/>
    </w:p>
    <w:p w:rsidR="00A57F1F" w:rsidRPr="00971CDD" w:rsidRDefault="00A57F1F"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Ακόμη, άλλο ζήτημα που τίθεται αφορά την προστασία των τρίτων που απέκτησαν εμπράγματα δικαιώματα στο πλειστηριασθέν πράγμα πριν την ακύρωση του πλειστηριασμού. Σύμφωνα με τη μάλλον κρατούσα στη θεωρία άποψη, τα εμπράγματα δικαιώματα που απέκτησαν οι καλή πίστης τρίτοι κατά το χρονικό διάστημα που είχαν εξαλειφτεί τα εμπράγματα βάρη πάνω στο πράγμα μέχρι την αναβίωση τους με τη δικαστική διάγνωση της ακυρότητας του πλειστηριασμού δε θίγονται.</w:t>
      </w:r>
      <w:r w:rsidRPr="00971CDD">
        <w:rPr>
          <w:rStyle w:val="a4"/>
          <w:rFonts w:ascii="Times New Roman" w:hAnsi="Times New Roman" w:cs="Times New Roman"/>
          <w:color w:val="000000" w:themeColor="text1"/>
          <w:sz w:val="24"/>
          <w:szCs w:val="24"/>
        </w:rPr>
        <w:footnoteReference w:id="263"/>
      </w:r>
      <w:r w:rsidRPr="00971CDD">
        <w:rPr>
          <w:rFonts w:ascii="Times New Roman" w:hAnsi="Times New Roman" w:cs="Times New Roman"/>
          <w:color w:val="000000" w:themeColor="text1"/>
          <w:sz w:val="24"/>
          <w:szCs w:val="24"/>
        </w:rPr>
        <w:t xml:space="preserve"> Μερίδα της επιστήμης, με κυριότερους εκπρόσωπους το Μπαλή και το Σπυριδάκη διέκρινε μεταξύ ουσιαστικών-εσωτερικών ελαττωμάτων της εξαλείψεως από τη μία και τυπικών-εξωτερικών ελαττωμάτων από την άλλη και επεχείρησε στην πρώτη περίπτωση να παράσχει προστασία στους καλόπιστους συναλλασσόμενους, δηλαδή τους εμπιστευόμενους τις καταχωρήσεις του υποθηκοφύλακα στο βιβλίο υποθηκών.</w:t>
      </w:r>
      <w:r w:rsidRPr="00971CDD">
        <w:rPr>
          <w:rStyle w:val="a4"/>
          <w:rFonts w:ascii="Times New Roman" w:hAnsi="Times New Roman" w:cs="Times New Roman"/>
          <w:color w:val="000000" w:themeColor="text1"/>
          <w:sz w:val="24"/>
          <w:szCs w:val="24"/>
        </w:rPr>
        <w:footnoteReference w:id="264"/>
      </w:r>
      <w:r w:rsidRPr="00971CDD">
        <w:rPr>
          <w:rFonts w:ascii="Times New Roman" w:hAnsi="Times New Roman" w:cs="Times New Roman"/>
          <w:color w:val="000000" w:themeColor="text1"/>
          <w:sz w:val="24"/>
          <w:szCs w:val="24"/>
        </w:rPr>
        <w:t xml:space="preserve"> Και τούτο με την αιτιολογία ότι η εξάλειψη των εμπράγματων βαρών του πράγματος που επήλθε συνεπεία της οριστικής κρίσης περί της εγκυρότητας του πλειστηριασμού έφερε τα εξωτερικά στοιχεία εγκυρότητας, ενώ το εσωτερικό ελάττωμα της ακυρότητας του πλειστηριασμού ήταν αδύνατο να διαγνωστεί από τρίτο.</w:t>
      </w:r>
      <w:r w:rsidRPr="00971CDD">
        <w:rPr>
          <w:rStyle w:val="a4"/>
          <w:rFonts w:ascii="Times New Roman" w:hAnsi="Times New Roman" w:cs="Times New Roman"/>
          <w:color w:val="000000" w:themeColor="text1"/>
          <w:sz w:val="24"/>
          <w:szCs w:val="24"/>
        </w:rPr>
        <w:footnoteReference w:id="265"/>
      </w:r>
      <w:r w:rsidRPr="00971CDD">
        <w:rPr>
          <w:rFonts w:ascii="Times New Roman" w:hAnsi="Times New Roman" w:cs="Times New Roman"/>
          <w:color w:val="000000" w:themeColor="text1"/>
          <w:sz w:val="24"/>
          <w:szCs w:val="24"/>
        </w:rPr>
        <w:t xml:space="preserve"> Η λύση αυτή εναρμονίζεται άψογα με την αρχή της δημοσιότητας που διέπει το δίκαιο των </w:t>
      </w:r>
      <w:r w:rsidRPr="00971CDD">
        <w:rPr>
          <w:rFonts w:ascii="Times New Roman" w:hAnsi="Times New Roman" w:cs="Times New Roman"/>
          <w:color w:val="000000" w:themeColor="text1"/>
          <w:sz w:val="24"/>
          <w:szCs w:val="24"/>
        </w:rPr>
        <w:lastRenderedPageBreak/>
        <w:t>υποθηκών, την πίστη στην ακρίβεια των εγγραφών στα δημόσια βιβλία, καθώς και με ανάλογες ρυθμίσεις ευρισκόμενες στο αστικό δίκαιο, ιδίως εκείνης του άρθρου 1204 Α.Κ. Εντούτοις, υποστηρίχτηκε μεμονωμένα στη θεωρία και η αντίθετη θέση. Πιο συγκεκριμένα, τονίστηκε ότι προστασία των καλόπιστων τρίτων που απέκτησαν εμπράγματα δικαιώματα πάνω στο πράγμα από το χρονικό σημείο που απερρίφθη πρωτόδικα η ανακοπή του πλειστηριασμού μέχρι την τελεσίδικη ακύρωση του  δε μπορεί να δικαιολογηθεί βάση διασταλτικής εφαρμογής της –φαινομενικά τουλάχιστον- παραπλήσιας διάταξης του άρθρου 1204 ΑΚ. Και τούτο διότι αφενός η τελευταία διάταξη αφορά αποκλειστικά σε ακύρωση εμπράγματης σύμβασης με αποκλειστικούς λόγους ακύρωσης την πλάνη, απάτη και απειλή και αφετέρου και κατά κύριο λόγο επειδή η ανακοπή κατά του κύρους του πλειστηριασμού εν αντιθέσει με την ακύρωση εμπράγματης δικαιοπραξίας εγγράφεται- επί ποινή απαραδέκτου- στα βιβλία διεκδικήσεων μέσα σε 30 ημέρες από την κατάθεση της βάση του άρθρου 220 και 1010 ΚπολΔ. Επομένως, η αδήριτη αναγκαιότητα για την προστασία τρίτων προσώπων καλύπτεται ικανοποιητικά μέσω της εγγραφής της ασκηθείσης ανακοπής στα δημόσια βιβλία και επομένως ο αποκτών εμπράγματα δικαιώματα στο πράγμα μετά την εγγραφή αυτή δε χρήζει περαιτέρω προστασίας. Προστασία των καλόπιστων τρίτων δε δικαιολογείται ούτε και στην περίπτωση που αυτοί απέκτησαν εμπράγματα δικαιώματα πάνω στο ακίνητο πριν την καταχώρηση της ανακοπής στο βιβλίο 0διεκδικήσεων, καθώς στους ίδιους μετακυλίεται άμεσα η ευθύνη της μη αναμονής παρέλευσης της προθεσμίας άσκησης ανακοπής κατά του διενεργηθέντος πλειστηριασμού. Τέλος, η ιδία αντίληψη επικρατεί –σύμφωνα με την υποστηριζόμενη αυτή άποψη- και αναφορικά και με το πρόσωπο που απέκτησε εμπράγματο δικαίωμα πάνω στο πράγμα από τον υπερθεματιστή, το οποίο για τους προεκτιθέμενους λόγους δε χρειάζεται προστασίας.</w:t>
      </w:r>
    </w:p>
    <w:p w:rsidR="00A57F1F" w:rsidRPr="00971CDD" w:rsidRDefault="00A57F1F" w:rsidP="000F5643">
      <w:pPr>
        <w:spacing w:after="0"/>
        <w:ind w:right="284" w:firstLine="720"/>
        <w:contextualSpacing/>
        <w:jc w:val="both"/>
        <w:rPr>
          <w:rFonts w:ascii="Times New Roman" w:hAnsi="Times New Roman" w:cs="Times New Roman"/>
          <w:color w:val="000000" w:themeColor="text1"/>
          <w:sz w:val="24"/>
          <w:szCs w:val="24"/>
        </w:rPr>
      </w:pPr>
    </w:p>
    <w:p w:rsidR="002E5A04" w:rsidRPr="00971CDD" w:rsidRDefault="00D519C5" w:rsidP="000F5643">
      <w:pPr>
        <w:pStyle w:val="3"/>
        <w:rPr>
          <w:rFonts w:ascii="Times New Roman" w:hAnsi="Times New Roman" w:cs="Times New Roman"/>
          <w:color w:val="000000" w:themeColor="text1"/>
        </w:rPr>
      </w:pPr>
      <w:bookmarkStart w:id="46" w:name="_Toc462167373"/>
      <w:r w:rsidRPr="00971CDD">
        <w:rPr>
          <w:rFonts w:ascii="Times New Roman" w:hAnsi="Times New Roman" w:cs="Times New Roman"/>
          <w:color w:val="000000" w:themeColor="text1"/>
        </w:rPr>
        <w:t>β. Ακύρωση της κατάσχεσης</w:t>
      </w:r>
      <w:bookmarkEnd w:id="46"/>
    </w:p>
    <w:p w:rsidR="00D519C5" w:rsidRPr="00971CDD" w:rsidRDefault="00D519C5" w:rsidP="000F5643">
      <w:pPr>
        <w:ind w:firstLine="720"/>
        <w:contextualSpacing/>
        <w:jc w:val="both"/>
        <w:rPr>
          <w:rFonts w:ascii="Times New Roman" w:hAnsi="Times New Roman" w:cs="Times New Roman"/>
          <w:color w:val="000000" w:themeColor="text1"/>
          <w:sz w:val="24"/>
          <w:szCs w:val="24"/>
        </w:rPr>
      </w:pPr>
    </w:p>
    <w:p w:rsidR="000F77F0" w:rsidRPr="00971CDD" w:rsidRDefault="002E5A04" w:rsidP="000F5643">
      <w:pPr>
        <w:ind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Η ασφάλεια των συναλλαγών πυροδοτείται, εντούτοις,</w:t>
      </w:r>
      <w:r w:rsidR="00000DAA" w:rsidRPr="00971CDD">
        <w:rPr>
          <w:rFonts w:ascii="Times New Roman" w:hAnsi="Times New Roman" w:cs="Times New Roman"/>
          <w:color w:val="000000" w:themeColor="text1"/>
          <w:sz w:val="24"/>
          <w:szCs w:val="24"/>
        </w:rPr>
        <w:t xml:space="preserve"> και με την άμεση ενέργεια της οριστικής απόφασης που ακυρώνει την επιβληθείσα πάνω στο πράγμα κατάσχεση. Και τούτο διότι με την ακύρωση της κατάσχεσης αίρονται οι νομικές και υλικές συνέπειες της επιβολής της κατάσχεσης που προβλέπονται στα άρθρα 958 και 997 ΚπολΔ, ήτοι αφενός ο καθού απελευθερώνεται από τη δέσμευση της εξουσίας διάθεσης του κατασχεμένου πράγματος και αφετέρου ανοίγεται ο δρόμος για την επιβολή δεύτερης κατάσχεσης πάνω σ</w:t>
      </w:r>
      <w:r w:rsidR="00757398" w:rsidRPr="00971CDD">
        <w:rPr>
          <w:rFonts w:ascii="Times New Roman" w:hAnsi="Times New Roman" w:cs="Times New Roman"/>
          <w:color w:val="000000" w:themeColor="text1"/>
          <w:sz w:val="24"/>
          <w:szCs w:val="24"/>
        </w:rPr>
        <w:t>το πράγμα από τον επισπεύδοντα.</w:t>
      </w:r>
      <w:r w:rsidR="00000DAA" w:rsidRPr="00971CDD">
        <w:rPr>
          <w:rStyle w:val="a4"/>
          <w:rFonts w:ascii="Times New Roman" w:hAnsi="Times New Roman" w:cs="Times New Roman"/>
          <w:color w:val="000000" w:themeColor="text1"/>
          <w:sz w:val="24"/>
          <w:szCs w:val="24"/>
        </w:rPr>
        <w:footnoteReference w:id="266"/>
      </w:r>
      <w:r w:rsidR="00000DAA" w:rsidRPr="00971CDD">
        <w:rPr>
          <w:rFonts w:ascii="Times New Roman" w:hAnsi="Times New Roman" w:cs="Times New Roman"/>
          <w:color w:val="000000" w:themeColor="text1"/>
          <w:sz w:val="24"/>
          <w:szCs w:val="24"/>
        </w:rPr>
        <w:t xml:space="preserve"> Έτσι, αν τελικά με  την έκδοση τελεσίδικης αποφάσεως απορριφτεί η ανακοπή κατά της κατασχέσεως –ενώ πρωτόδικα είχε γίνει δεκτή- ο καλόπιστος τρίτος στον οποίον μεταβιβάστηκε το πράγμα μένει απροστάτευτος. Προκρίνεται και εν τοιαύτη τη περιπτώση η συσταλτική ερμηνεία της διάταξης του 937 παρ. 1 αρ.3 ΚπολΔ, έτσι ώστε μόνη η έκδοση  οριστικής απόφασης που ακύρωσε την εκτέλεση </w:t>
      </w:r>
      <w:r w:rsidR="006460A9" w:rsidRPr="00971CDD">
        <w:rPr>
          <w:rFonts w:ascii="Times New Roman" w:hAnsi="Times New Roman" w:cs="Times New Roman"/>
          <w:color w:val="000000" w:themeColor="text1"/>
          <w:sz w:val="24"/>
          <w:szCs w:val="24"/>
        </w:rPr>
        <w:t xml:space="preserve">να εμποδίζει την περαιτέρω πρόοδο της εκτελεστικής διαδικασίας, </w:t>
      </w:r>
      <w:r w:rsidR="00000DAA" w:rsidRPr="00971CDD">
        <w:rPr>
          <w:rFonts w:ascii="Times New Roman" w:hAnsi="Times New Roman" w:cs="Times New Roman"/>
          <w:color w:val="000000" w:themeColor="text1"/>
          <w:sz w:val="24"/>
          <w:szCs w:val="24"/>
        </w:rPr>
        <w:t xml:space="preserve">συνάμα όμως </w:t>
      </w:r>
      <w:r w:rsidR="006460A9" w:rsidRPr="00971CDD">
        <w:rPr>
          <w:rFonts w:ascii="Times New Roman" w:hAnsi="Times New Roman" w:cs="Times New Roman"/>
          <w:color w:val="000000" w:themeColor="text1"/>
          <w:sz w:val="24"/>
          <w:szCs w:val="24"/>
        </w:rPr>
        <w:t xml:space="preserve">να αναστέλλεται </w:t>
      </w:r>
      <w:r w:rsidR="006460A9" w:rsidRPr="00971CDD">
        <w:rPr>
          <w:rFonts w:ascii="Times New Roman" w:hAnsi="Times New Roman" w:cs="Times New Roman"/>
          <w:color w:val="000000" w:themeColor="text1"/>
          <w:sz w:val="24"/>
          <w:szCs w:val="24"/>
        </w:rPr>
        <w:lastRenderedPageBreak/>
        <w:t>η εξουσία</w:t>
      </w:r>
      <w:r w:rsidR="00000DAA" w:rsidRPr="00971CDD">
        <w:rPr>
          <w:rFonts w:ascii="Times New Roman" w:hAnsi="Times New Roman" w:cs="Times New Roman"/>
          <w:color w:val="000000" w:themeColor="text1"/>
          <w:sz w:val="24"/>
          <w:szCs w:val="24"/>
        </w:rPr>
        <w:t xml:space="preserve"> ελεύθερη</w:t>
      </w:r>
      <w:r w:rsidR="006460A9" w:rsidRPr="00971CDD">
        <w:rPr>
          <w:rFonts w:ascii="Times New Roman" w:hAnsi="Times New Roman" w:cs="Times New Roman"/>
          <w:color w:val="000000" w:themeColor="text1"/>
          <w:sz w:val="24"/>
          <w:szCs w:val="24"/>
        </w:rPr>
        <w:t>ς</w:t>
      </w:r>
      <w:r w:rsidR="00000DAA" w:rsidRPr="00971CDD">
        <w:rPr>
          <w:rFonts w:ascii="Times New Roman" w:hAnsi="Times New Roman" w:cs="Times New Roman"/>
          <w:color w:val="000000" w:themeColor="text1"/>
          <w:sz w:val="24"/>
          <w:szCs w:val="24"/>
        </w:rPr>
        <w:t xml:space="preserve"> διάθεση του κατασχεμένου μέχρι την τελεσιδικία της απόφασης που θα αποφανθεί τελειωτικά περί του κύρους της διενεργηθείσης κατασχέσεως.</w:t>
      </w:r>
      <w:r w:rsidR="00000DAA" w:rsidRPr="00971CDD">
        <w:rPr>
          <w:rStyle w:val="a4"/>
          <w:rFonts w:ascii="Times New Roman" w:hAnsi="Times New Roman" w:cs="Times New Roman"/>
          <w:color w:val="000000" w:themeColor="text1"/>
          <w:sz w:val="24"/>
          <w:szCs w:val="24"/>
        </w:rPr>
        <w:footnoteReference w:id="267"/>
      </w:r>
      <w:r w:rsidR="00000DAA" w:rsidRPr="00971CDD">
        <w:rPr>
          <w:rFonts w:ascii="Times New Roman" w:hAnsi="Times New Roman" w:cs="Times New Roman"/>
          <w:color w:val="000000" w:themeColor="text1"/>
          <w:sz w:val="24"/>
          <w:szCs w:val="24"/>
        </w:rPr>
        <w:t xml:space="preserve"> Υποστηρίζεται ότι ο δικαιολογητικός σκοπός που επιβάλλει αυτήν την ερμηνευτική θέση εδράζεται άμεσα στο άρθρο 6 της ΕΣΔΑ που εγγυάται τη δραστικότητα και αποτελεσματικότητα της δικαστικής προστασίας.</w:t>
      </w:r>
      <w:r w:rsidR="00000DAA" w:rsidRPr="00971CDD">
        <w:rPr>
          <w:rStyle w:val="a4"/>
          <w:rFonts w:ascii="Times New Roman" w:hAnsi="Times New Roman" w:cs="Times New Roman"/>
          <w:color w:val="000000" w:themeColor="text1"/>
          <w:sz w:val="24"/>
          <w:szCs w:val="24"/>
        </w:rPr>
        <w:footnoteReference w:id="268"/>
      </w:r>
      <w:r w:rsidR="00000DAA" w:rsidRPr="00971CDD">
        <w:rPr>
          <w:rFonts w:ascii="Times New Roman" w:hAnsi="Times New Roman" w:cs="Times New Roman"/>
          <w:color w:val="000000" w:themeColor="text1"/>
          <w:sz w:val="24"/>
          <w:szCs w:val="24"/>
        </w:rPr>
        <w:t xml:space="preserve"> Με άλλα λόγια, η πορεία της αναγκαστικής εκτελέσεως είναι εύλογο να ανακόπτεται μετά την πρωτοβάθμια δικανική κρίση που ακυρώνει την κατάσχεση, αλλά περιορισμός στην εξουσία διάθεσης του καθού η εκτέλεση είναι απαραίτητο να τίθεται προκειμένου οι πολυετείς αγώνες του επισπεύδοντος να μην καταντήσουν κενό γράμμα μετά την </w:t>
      </w:r>
      <w:r w:rsidR="00C76CE4" w:rsidRPr="00971CDD">
        <w:rPr>
          <w:rFonts w:ascii="Times New Roman" w:hAnsi="Times New Roman" w:cs="Times New Roman"/>
          <w:color w:val="000000" w:themeColor="text1"/>
          <w:sz w:val="24"/>
          <w:szCs w:val="24"/>
        </w:rPr>
        <w:t xml:space="preserve">έκδοση δευτεροβάθμιας απόφασης που ενδεχομένως θα ακυρώνει την διενεργηθείσα κατάσχεση. </w:t>
      </w:r>
    </w:p>
    <w:p w:rsidR="00B624D8" w:rsidRPr="00971CDD" w:rsidRDefault="00B624D8" w:rsidP="000F5643">
      <w:pPr>
        <w:ind w:firstLine="720"/>
        <w:contextualSpacing/>
        <w:jc w:val="both"/>
        <w:rPr>
          <w:rFonts w:ascii="Times New Roman" w:hAnsi="Times New Roman" w:cs="Times New Roman"/>
          <w:color w:val="000000" w:themeColor="text1"/>
          <w:sz w:val="24"/>
          <w:szCs w:val="24"/>
        </w:rPr>
      </w:pPr>
    </w:p>
    <w:p w:rsidR="00B624D8" w:rsidRPr="00971CDD" w:rsidRDefault="00B624D8" w:rsidP="000F5643">
      <w:pPr>
        <w:ind w:firstLine="720"/>
        <w:contextualSpacing/>
        <w:jc w:val="both"/>
        <w:rPr>
          <w:rFonts w:ascii="Times New Roman" w:hAnsi="Times New Roman" w:cs="Times New Roman"/>
          <w:color w:val="000000" w:themeColor="text1"/>
          <w:sz w:val="24"/>
          <w:szCs w:val="24"/>
        </w:rPr>
      </w:pPr>
    </w:p>
    <w:p w:rsidR="00B624D8" w:rsidRPr="00971CDD" w:rsidRDefault="00B624D8" w:rsidP="000F5643">
      <w:pPr>
        <w:ind w:firstLine="720"/>
        <w:contextualSpacing/>
        <w:jc w:val="both"/>
        <w:rPr>
          <w:rFonts w:ascii="Times New Roman" w:hAnsi="Times New Roman" w:cs="Times New Roman"/>
          <w:color w:val="000000" w:themeColor="text1"/>
          <w:sz w:val="24"/>
          <w:szCs w:val="24"/>
        </w:rPr>
      </w:pPr>
    </w:p>
    <w:p w:rsidR="00DB7452" w:rsidRPr="00971CDD" w:rsidRDefault="00D519C5" w:rsidP="000F5643">
      <w:pPr>
        <w:pStyle w:val="3"/>
        <w:rPr>
          <w:rFonts w:ascii="Times New Roman" w:hAnsi="Times New Roman" w:cs="Times New Roman"/>
          <w:color w:val="000000" w:themeColor="text1"/>
        </w:rPr>
      </w:pPr>
      <w:bookmarkStart w:id="47" w:name="_Toc462167374"/>
      <w:r w:rsidRPr="00971CDD">
        <w:rPr>
          <w:rFonts w:ascii="Times New Roman" w:hAnsi="Times New Roman" w:cs="Times New Roman"/>
          <w:color w:val="000000" w:themeColor="text1"/>
        </w:rPr>
        <w:t>γ. Προβλήματα σε δίκη ανακοπής κατά του πίνακα κατάταξης</w:t>
      </w:r>
      <w:bookmarkEnd w:id="47"/>
    </w:p>
    <w:p w:rsidR="00DB7452" w:rsidRPr="00971CDD" w:rsidRDefault="00DB7452" w:rsidP="000F5643">
      <w:pPr>
        <w:ind w:firstLine="720"/>
        <w:contextualSpacing/>
        <w:jc w:val="both"/>
        <w:rPr>
          <w:rFonts w:ascii="Times New Roman" w:hAnsi="Times New Roman" w:cs="Times New Roman"/>
          <w:color w:val="000000" w:themeColor="text1"/>
          <w:sz w:val="24"/>
          <w:szCs w:val="24"/>
        </w:rPr>
      </w:pPr>
    </w:p>
    <w:p w:rsidR="009D395C" w:rsidRPr="00971CDD" w:rsidRDefault="00E3006A"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Η ιδιαιτερότητα της δίκης της ανακοπής κατά του πίνακα κατάταξης έγκειται στο ότι</w:t>
      </w:r>
      <w:r w:rsidR="001C6C05" w:rsidRPr="00971CDD">
        <w:rPr>
          <w:rFonts w:ascii="Times New Roman" w:hAnsi="Times New Roman" w:cs="Times New Roman"/>
          <w:color w:val="000000" w:themeColor="text1"/>
          <w:sz w:val="24"/>
          <w:szCs w:val="24"/>
        </w:rPr>
        <w:t>, εν αντιθέσει με τις λοιπές ανακοπές του ΚπολΔ,</w:t>
      </w:r>
      <w:r w:rsidR="008F1FE9" w:rsidRPr="00971CDD">
        <w:rPr>
          <w:rFonts w:ascii="Times New Roman" w:hAnsi="Times New Roman" w:cs="Times New Roman"/>
          <w:color w:val="000000" w:themeColor="text1"/>
          <w:sz w:val="24"/>
          <w:szCs w:val="24"/>
        </w:rPr>
        <w:t xml:space="preserve"> ο νόμος συνδέει την εμπρό</w:t>
      </w:r>
      <w:r w:rsidRPr="00971CDD">
        <w:rPr>
          <w:rFonts w:ascii="Times New Roman" w:hAnsi="Times New Roman" w:cs="Times New Roman"/>
          <w:color w:val="000000" w:themeColor="text1"/>
          <w:sz w:val="24"/>
          <w:szCs w:val="24"/>
        </w:rPr>
        <w:t>θεσμη και νομότυπη άσκηση του εν λόγω ένδικου βοηθήματος με αυτοδίκαιο ανασταλτικό αποτέλεσμα</w:t>
      </w:r>
      <w:r w:rsidR="00487FD9" w:rsidRPr="00971CDD">
        <w:rPr>
          <w:rFonts w:ascii="Times New Roman" w:hAnsi="Times New Roman" w:cs="Times New Roman"/>
          <w:color w:val="000000" w:themeColor="text1"/>
          <w:sz w:val="24"/>
          <w:szCs w:val="24"/>
        </w:rPr>
        <w:t xml:space="preserve"> βέβαια</w:t>
      </w:r>
      <w:r w:rsidR="00445984" w:rsidRPr="00971CDD">
        <w:rPr>
          <w:rFonts w:ascii="Times New Roman" w:hAnsi="Times New Roman" w:cs="Times New Roman"/>
          <w:color w:val="000000" w:themeColor="text1"/>
          <w:sz w:val="24"/>
          <w:szCs w:val="24"/>
        </w:rPr>
        <w:t>μόνο ως προς το</w:t>
      </w:r>
      <w:r w:rsidR="001C6C05" w:rsidRPr="00971CDD">
        <w:rPr>
          <w:rFonts w:ascii="Times New Roman" w:hAnsi="Times New Roman" w:cs="Times New Roman"/>
          <w:color w:val="000000" w:themeColor="text1"/>
          <w:sz w:val="24"/>
          <w:szCs w:val="24"/>
        </w:rPr>
        <w:t xml:space="preserve"> δανειστήτου οποίου προσβλήθηκε η κατάταξη</w:t>
      </w:r>
      <w:r w:rsidRPr="00971CDD">
        <w:rPr>
          <w:rFonts w:ascii="Times New Roman" w:hAnsi="Times New Roman" w:cs="Times New Roman"/>
          <w:color w:val="000000" w:themeColor="text1"/>
          <w:sz w:val="24"/>
          <w:szCs w:val="24"/>
        </w:rPr>
        <w:t xml:space="preserve"> (980 παρ.2 ΚπολΔ)</w:t>
      </w:r>
      <w:r w:rsidR="001C6C05" w:rsidRPr="00971CDD">
        <w:rPr>
          <w:rFonts w:ascii="Times New Roman" w:hAnsi="Times New Roman" w:cs="Times New Roman"/>
          <w:color w:val="000000" w:themeColor="text1"/>
          <w:sz w:val="24"/>
          <w:szCs w:val="24"/>
        </w:rPr>
        <w:t>.</w:t>
      </w:r>
      <w:r w:rsidR="009501E4" w:rsidRPr="00971CDD">
        <w:rPr>
          <w:rStyle w:val="a4"/>
          <w:rFonts w:ascii="Times New Roman" w:hAnsi="Times New Roman" w:cs="Times New Roman"/>
          <w:color w:val="000000" w:themeColor="text1"/>
          <w:sz w:val="24"/>
          <w:szCs w:val="24"/>
        </w:rPr>
        <w:footnoteReference w:id="269"/>
      </w:r>
      <w:r w:rsidR="001C6C05" w:rsidRPr="00971CDD">
        <w:rPr>
          <w:rFonts w:ascii="Times New Roman" w:hAnsi="Times New Roman" w:cs="Times New Roman"/>
          <w:color w:val="000000" w:themeColor="text1"/>
          <w:sz w:val="24"/>
          <w:szCs w:val="24"/>
        </w:rPr>
        <w:t xml:space="preserve"> Σημειώνεται ότι η αναγνωριζόμενη </w:t>
      </w:r>
      <w:r w:rsidR="001C6C05" w:rsidRPr="00971CDD">
        <w:rPr>
          <w:rFonts w:ascii="Times New Roman" w:hAnsi="Times New Roman" w:cs="Times New Roman"/>
          <w:color w:val="000000" w:themeColor="text1"/>
          <w:sz w:val="24"/>
          <w:szCs w:val="24"/>
          <w:lang w:val="en-US"/>
        </w:rPr>
        <w:t>exlege</w:t>
      </w:r>
      <w:r w:rsidR="001C6C05" w:rsidRPr="00971CDD">
        <w:rPr>
          <w:rFonts w:ascii="Times New Roman" w:hAnsi="Times New Roman" w:cs="Times New Roman"/>
          <w:color w:val="000000" w:themeColor="text1"/>
          <w:sz w:val="24"/>
          <w:szCs w:val="24"/>
        </w:rPr>
        <w:t xml:space="preserve"> αναστολή της εκτελεστότητας του πίνακος επέρχεται όταν η ανακοπή ασκείται από αναγγελμένο, πλην μη κατεταγμένο δανειστή</w:t>
      </w:r>
      <w:r w:rsidR="008F1FE9" w:rsidRPr="00971CDD">
        <w:rPr>
          <w:rFonts w:ascii="Times New Roman" w:hAnsi="Times New Roman" w:cs="Times New Roman"/>
          <w:color w:val="000000" w:themeColor="text1"/>
          <w:sz w:val="24"/>
          <w:szCs w:val="24"/>
        </w:rPr>
        <w:t xml:space="preserve"> και όχι όταν ασκείται από τον καθού η εκτέλεση οφειλέτη, προφανώς με σκοπό να μην καταστραγείται η διάταξη του νόμου και προς αποφυγή του κινδύνου εκβιασμού</w:t>
      </w:r>
      <w:r w:rsidR="00FC1EA9" w:rsidRPr="00971CDD">
        <w:rPr>
          <w:rFonts w:ascii="Times New Roman" w:hAnsi="Times New Roman" w:cs="Times New Roman"/>
          <w:color w:val="000000" w:themeColor="text1"/>
          <w:sz w:val="24"/>
          <w:szCs w:val="24"/>
        </w:rPr>
        <w:t xml:space="preserve"> και γενικότερα υπονόμευσης των</w:t>
      </w:r>
      <w:r w:rsidR="00611EAB" w:rsidRPr="00971CDD">
        <w:rPr>
          <w:rFonts w:ascii="Times New Roman" w:hAnsi="Times New Roman" w:cs="Times New Roman"/>
          <w:color w:val="000000" w:themeColor="text1"/>
          <w:sz w:val="24"/>
          <w:szCs w:val="24"/>
        </w:rPr>
        <w:t xml:space="preserve"> οικονομικών</w:t>
      </w:r>
      <w:r w:rsidR="00FC1EA9" w:rsidRPr="00971CDD">
        <w:rPr>
          <w:rFonts w:ascii="Times New Roman" w:hAnsi="Times New Roman" w:cs="Times New Roman"/>
          <w:color w:val="000000" w:themeColor="text1"/>
          <w:sz w:val="24"/>
          <w:szCs w:val="24"/>
        </w:rPr>
        <w:t xml:space="preserve"> συμφερόντων</w:t>
      </w:r>
      <w:r w:rsidR="008F1FE9" w:rsidRPr="00971CDD">
        <w:rPr>
          <w:rFonts w:ascii="Times New Roman" w:hAnsi="Times New Roman" w:cs="Times New Roman"/>
          <w:color w:val="000000" w:themeColor="text1"/>
          <w:sz w:val="24"/>
          <w:szCs w:val="24"/>
        </w:rPr>
        <w:t xml:space="preserve"> των λοιπών αναγγελθέντων δανειστών.</w:t>
      </w:r>
      <w:r w:rsidR="008F1FE9" w:rsidRPr="00971CDD">
        <w:rPr>
          <w:rStyle w:val="a4"/>
          <w:rFonts w:ascii="Times New Roman" w:hAnsi="Times New Roman" w:cs="Times New Roman"/>
          <w:color w:val="000000" w:themeColor="text1"/>
          <w:sz w:val="24"/>
          <w:szCs w:val="24"/>
        </w:rPr>
        <w:footnoteReference w:id="270"/>
      </w:r>
      <w:r w:rsidR="00F6515E" w:rsidRPr="00971CDD">
        <w:rPr>
          <w:rFonts w:ascii="Times New Roman" w:hAnsi="Times New Roman" w:cs="Times New Roman"/>
          <w:color w:val="000000" w:themeColor="text1"/>
          <w:sz w:val="24"/>
          <w:szCs w:val="24"/>
        </w:rPr>
        <w:t xml:space="preserve"> Από την άλλη, σύμφωνα με τη διάταξη του άρθρου 980 παρ.1 ΚπολΔ ελλείψει ασκήσεως ανακοπής ή εμπρόθεσμης ανακοπής κατά του πίνακα διανομής του πλειστηριάσματος ο υπάλληλος του πλειστηριασμού προχωρεί αμελλητί στη διανομή του.</w:t>
      </w:r>
    </w:p>
    <w:p w:rsidR="005C4312" w:rsidRPr="00971CDD" w:rsidRDefault="005C4312"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Εντούτοις, αν και το χρονικό σημείο που άρχεται το ανασταλτικό αποτέλεσμα της εκτελεστότητας του πίνακα κατάταξης</w:t>
      </w:r>
      <w:r w:rsidR="00853CA1" w:rsidRPr="00971CDD">
        <w:rPr>
          <w:rFonts w:ascii="Times New Roman" w:hAnsi="Times New Roman" w:cs="Times New Roman"/>
          <w:color w:val="000000" w:themeColor="text1"/>
          <w:sz w:val="24"/>
          <w:szCs w:val="24"/>
        </w:rPr>
        <w:t xml:space="preserve"> είναι πλήρως διευκρινισμένο νομοθετικά, καθόσον συνδέεται αναπόσπαστα με την άσκηση της ανακοπής του 979 ΚπολΔ, αμφισβητήσεις γεννώνται αναφορικά με το χρόνο περάτωσης</w:t>
      </w:r>
      <w:r w:rsidR="0030484A">
        <w:rPr>
          <w:rFonts w:ascii="Times New Roman" w:hAnsi="Times New Roman" w:cs="Times New Roman"/>
          <w:color w:val="000000" w:themeColor="text1"/>
          <w:sz w:val="24"/>
          <w:szCs w:val="24"/>
        </w:rPr>
        <w:t xml:space="preserve"> του ανασταλτικού τούτου αποτελέ</w:t>
      </w:r>
      <w:r w:rsidR="00853CA1" w:rsidRPr="00971CDD">
        <w:rPr>
          <w:rFonts w:ascii="Times New Roman" w:hAnsi="Times New Roman" w:cs="Times New Roman"/>
          <w:color w:val="000000" w:themeColor="text1"/>
          <w:sz w:val="24"/>
          <w:szCs w:val="24"/>
        </w:rPr>
        <w:t>σματος, με νομολογία και θεωρία να αμφιταλαντεύεται σχετικά αν το τέλος του σηματοδοτείται με την έκδοση της οριστικής ή αντίθετα της τελεσίδικης απόφασης επί της ανακοπής.</w:t>
      </w:r>
    </w:p>
    <w:p w:rsidR="005C4312" w:rsidRPr="00971CDD" w:rsidRDefault="007A3142"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Καταρχήν, σημαντική διάσταση απόψεων επικράτησε στους κόλπους της δικονομικής επιστήμης. Έτσι, μερίδα της θεωρίας με κυριότερο εκπρόσωπο τον </w:t>
      </w:r>
      <w:r w:rsidRPr="00971CDD">
        <w:rPr>
          <w:rFonts w:ascii="Times New Roman" w:hAnsi="Times New Roman" w:cs="Times New Roman"/>
          <w:color w:val="000000" w:themeColor="text1"/>
          <w:sz w:val="24"/>
          <w:szCs w:val="24"/>
        </w:rPr>
        <w:lastRenderedPageBreak/>
        <w:t>Μπρίνια προέκρινε ως ορθότερη τη θέση ότι το εκ της ασκήσεως ανακοπής του άρθρου 979 ΚπολΔ ανασταλτικό αποτέλεσμα διαρκεί έως την έκδοση οριστικής απόφασης</w:t>
      </w:r>
      <w:r w:rsidR="00F70C1F" w:rsidRPr="00971CDD">
        <w:rPr>
          <w:rFonts w:ascii="Times New Roman" w:hAnsi="Times New Roman" w:cs="Times New Roman"/>
          <w:color w:val="000000" w:themeColor="text1"/>
          <w:sz w:val="24"/>
          <w:szCs w:val="24"/>
        </w:rPr>
        <w:t>,</w:t>
      </w:r>
      <w:r w:rsidR="009E78E6" w:rsidRPr="00971CDD">
        <w:rPr>
          <w:rFonts w:ascii="Times New Roman" w:hAnsi="Times New Roman" w:cs="Times New Roman"/>
          <w:color w:val="000000" w:themeColor="text1"/>
          <w:sz w:val="24"/>
          <w:szCs w:val="24"/>
        </w:rPr>
        <w:t xml:space="preserve"> με βασικότερο επιχείρημα τους την εφαρμογή της διάταξης του άρθρου 937 παρ.1 αρ.3 ΚπολΔ  της οποίας το ρυθμιστικό βεληνεκές καταλαμβάνει όλες ανεξαιρέτως τις δίκες περί την εκτέλεση, στις οποίες εντάσσεται και η ανακοπή κατά του πίνακα κατάταξης.</w:t>
      </w:r>
      <w:r w:rsidR="00BE20F8" w:rsidRPr="00971CDD">
        <w:rPr>
          <w:rStyle w:val="a4"/>
          <w:rFonts w:ascii="Times New Roman" w:hAnsi="Times New Roman" w:cs="Times New Roman"/>
          <w:color w:val="000000" w:themeColor="text1"/>
          <w:sz w:val="24"/>
          <w:szCs w:val="24"/>
        </w:rPr>
        <w:footnoteReference w:id="271"/>
      </w:r>
      <w:r w:rsidR="00293DCB" w:rsidRPr="00971CDD">
        <w:rPr>
          <w:rFonts w:ascii="Times New Roman" w:hAnsi="Times New Roman" w:cs="Times New Roman"/>
          <w:color w:val="000000" w:themeColor="text1"/>
          <w:sz w:val="24"/>
          <w:szCs w:val="24"/>
        </w:rPr>
        <w:t xml:space="preserve"> Από την άλλη, δεν έλειψαν και φωνές στη θεωρία, που υπεραμύνθηκαν της αντίθετης θέσης, ήτοι ότι το ανασταλτικό αποτέλεσμα διαρκεί μέχρι την έκδοση τελεσίδικης αποφάσεως. Ειδικότερα, θεμελίωσαν την άποψη τους στον ειδικό χαρακτήρα της διάταξης του άρθρου 980 παρ.2 ΚπολΔ εν συγκρίσει με τη γενική διατύπωση της διάταξης του 937 παρ.1 αρ.3 ΚπολΔ</w:t>
      </w:r>
      <w:r w:rsidR="0023361F" w:rsidRPr="00971CDD">
        <w:rPr>
          <w:rFonts w:ascii="Times New Roman" w:hAnsi="Times New Roman" w:cs="Times New Roman"/>
          <w:color w:val="000000" w:themeColor="text1"/>
          <w:sz w:val="24"/>
          <w:szCs w:val="24"/>
        </w:rPr>
        <w:t>.Π</w:t>
      </w:r>
      <w:r w:rsidR="00293DCB" w:rsidRPr="00971CDD">
        <w:rPr>
          <w:rFonts w:ascii="Times New Roman" w:hAnsi="Times New Roman" w:cs="Times New Roman"/>
          <w:color w:val="000000" w:themeColor="text1"/>
          <w:sz w:val="24"/>
          <w:szCs w:val="24"/>
        </w:rPr>
        <w:t xml:space="preserve">ρος επίρρωση </w:t>
      </w:r>
      <w:r w:rsidR="0023361F" w:rsidRPr="00971CDD">
        <w:rPr>
          <w:rFonts w:ascii="Times New Roman" w:hAnsi="Times New Roman" w:cs="Times New Roman"/>
          <w:color w:val="000000" w:themeColor="text1"/>
          <w:sz w:val="24"/>
          <w:szCs w:val="24"/>
        </w:rPr>
        <w:t xml:space="preserve">δε </w:t>
      </w:r>
      <w:r w:rsidR="00293DCB" w:rsidRPr="00971CDD">
        <w:rPr>
          <w:rFonts w:ascii="Times New Roman" w:hAnsi="Times New Roman" w:cs="Times New Roman"/>
          <w:color w:val="000000" w:themeColor="text1"/>
          <w:sz w:val="24"/>
          <w:szCs w:val="24"/>
        </w:rPr>
        <w:t xml:space="preserve">της τοποθέτησης τους επικαλέστηκαν </w:t>
      </w:r>
      <w:r w:rsidR="0023361F" w:rsidRPr="00971CDD">
        <w:rPr>
          <w:rFonts w:ascii="Times New Roman" w:hAnsi="Times New Roman" w:cs="Times New Roman"/>
          <w:color w:val="000000" w:themeColor="text1"/>
          <w:sz w:val="24"/>
          <w:szCs w:val="24"/>
        </w:rPr>
        <w:t>το γράμμα της διάταξης του 980 παρ.2 εδ. β’ ΚπολΔ σύμφωνα με το οποίο « το δικαστήριο που δικάζει την ανακοπή μπορεί σε κάθε στάση της δίκης, αν το ζητήσει εκείνος κατά του οποίου στρέφεται η ανακοπή, να διατάξει να γίνει η πληρωμή με εγγυοδοσία», επομένως –άνευ του νόμου διακρίνοντος- και το δευτεροβάθμιο δικαστήριο που δικάζει μετά από άσκηση έφεσης την ανακοπή κατά του πίνακα.</w:t>
      </w:r>
      <w:r w:rsidR="00DA6D7F" w:rsidRPr="00971CDD">
        <w:rPr>
          <w:rStyle w:val="a4"/>
          <w:rFonts w:ascii="Times New Roman" w:hAnsi="Times New Roman" w:cs="Times New Roman"/>
          <w:color w:val="000000" w:themeColor="text1"/>
          <w:sz w:val="24"/>
          <w:szCs w:val="24"/>
        </w:rPr>
        <w:footnoteReference w:id="272"/>
      </w:r>
    </w:p>
    <w:p w:rsidR="00354AD9" w:rsidRPr="00971CDD" w:rsidRDefault="0054420E"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Η νομολογία παρόλο τον αρχικό διχασμό που επικράτησε στους κόλπους της σχετικά με το επιλυόμενο ζήτημα, τα τελευταία χρόνια ακολουθεί αταλάντευτα τη θέση ότι απαιτείται έκδοση τελεσίδικης απόφασης προκειμένου να διανεμηθεί το πλειστηρίασμα στους καταταγέντες δανειστές. </w:t>
      </w:r>
      <w:r w:rsidRPr="00971CDD">
        <w:rPr>
          <w:rStyle w:val="a4"/>
          <w:rFonts w:ascii="Times New Roman" w:hAnsi="Times New Roman" w:cs="Times New Roman"/>
          <w:color w:val="000000" w:themeColor="text1"/>
          <w:sz w:val="24"/>
          <w:szCs w:val="24"/>
        </w:rPr>
        <w:footnoteReference w:id="273"/>
      </w:r>
      <w:r w:rsidR="00F5371D" w:rsidRPr="00971CDD">
        <w:rPr>
          <w:rFonts w:ascii="Times New Roman" w:hAnsi="Times New Roman" w:cs="Times New Roman"/>
          <w:color w:val="000000" w:themeColor="text1"/>
          <w:sz w:val="24"/>
          <w:szCs w:val="24"/>
        </w:rPr>
        <w:t>. Σημειώνεται ότι η ερμηνευτική τοποθέτηση που ακολουθείται από τα ελληνικά δικαστήρια εδράζεται άλλοτε στην ειδική ρύθμιση του 980 παρ.2 ΚπολΔ που αποκλείει αντίστοιχα τη γενική πρόβλεψη του 937 παρ.1 αρ.3 ΚπολΔ και άλλοτε στην παρεμφερή ρύθμιση που διέπει το Ταμείο Παρακαταθηκών και Δανείων, σύμφωνα με την οποία το ταμείο αποδίδει τα εξ’ οπ</w:t>
      </w:r>
      <w:r w:rsidR="00AA6D45">
        <w:rPr>
          <w:rFonts w:ascii="Times New Roman" w:hAnsi="Times New Roman" w:cs="Times New Roman"/>
          <w:color w:val="000000" w:themeColor="text1"/>
          <w:sz w:val="24"/>
          <w:szCs w:val="24"/>
        </w:rPr>
        <w:t xml:space="preserve">οιουδήποτε πλειστηριάσματος </w:t>
      </w:r>
      <w:r w:rsidR="00F5371D" w:rsidRPr="00971CDD">
        <w:rPr>
          <w:rFonts w:ascii="Times New Roman" w:hAnsi="Times New Roman" w:cs="Times New Roman"/>
          <w:color w:val="000000" w:themeColor="text1"/>
          <w:sz w:val="24"/>
          <w:szCs w:val="24"/>
        </w:rPr>
        <w:t>κατατεθέντα χρήματα στους καταταγέντες δανειστές εκ του πίνακα μετά την τελεσιδικία του πίνακα κατάταξης</w:t>
      </w:r>
      <w:r w:rsidR="00BF0556" w:rsidRPr="00971CDD">
        <w:rPr>
          <w:rFonts w:ascii="Times New Roman" w:hAnsi="Times New Roman" w:cs="Times New Roman"/>
          <w:color w:val="000000" w:themeColor="text1"/>
          <w:sz w:val="24"/>
          <w:szCs w:val="24"/>
        </w:rPr>
        <w:t>.</w:t>
      </w:r>
      <w:r w:rsidR="00BF0556" w:rsidRPr="00971CDD">
        <w:rPr>
          <w:rStyle w:val="a4"/>
          <w:rFonts w:ascii="Times New Roman" w:hAnsi="Times New Roman" w:cs="Times New Roman"/>
          <w:color w:val="000000" w:themeColor="text1"/>
          <w:sz w:val="24"/>
          <w:szCs w:val="24"/>
        </w:rPr>
        <w:footnoteReference w:id="274"/>
      </w:r>
    </w:p>
    <w:p w:rsidR="00F92C1B" w:rsidRPr="00F92C1B" w:rsidRDefault="00B46309"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Ωστόσο, κατά την προσωπική άποψη του γράφοντος το σημείο στο οποίο θα έπρεπε να επικεντρωθεί η προσοχή της νομολογίας προκειμένου να συναγάγει ασφαλές συμπέρασμα υπέρ της άποψης που υιοθέτησε είναι τα πραγματικά ζητήματα καθώς και τα ανυπέρβλητα εμπόδια που γεννά η διανομή του πλειστηριάσματος με μόνη την έκδοση πρωτοβάθμιας απόφασης επί της ανακοπής. </w:t>
      </w:r>
      <w:r w:rsidR="00370416" w:rsidRPr="00971CDD">
        <w:rPr>
          <w:rFonts w:ascii="Times New Roman" w:hAnsi="Times New Roman" w:cs="Times New Roman"/>
          <w:color w:val="000000" w:themeColor="text1"/>
          <w:sz w:val="24"/>
          <w:szCs w:val="24"/>
        </w:rPr>
        <w:t xml:space="preserve">Είναι πράγματι πιθανόν η απορριφθείσα πρωτοδίκως ανακοπή κατά του πίνακα μετά την νομότυπη άσκηση έφεσης να γίνει τελεσίδικα δεκτή και ως εκ τούτου ο τελεσιδίκως δικαιωθείς δανειστής να υποχρεωθεί να στραφεί κατά του λαβόντος δανειστή. Στο σημείο αυτό, κανείς δε μπορεί να  αποκλείσει το ενδεχόμενο δυσοίωνης εξέλιξης στην ικανοποίηση της απαίτησης του νικήσαντος </w:t>
      </w:r>
      <w:r w:rsidR="00370416" w:rsidRPr="00971CDD">
        <w:rPr>
          <w:rFonts w:ascii="Times New Roman" w:hAnsi="Times New Roman" w:cs="Times New Roman"/>
          <w:color w:val="000000" w:themeColor="text1"/>
          <w:sz w:val="24"/>
          <w:szCs w:val="24"/>
        </w:rPr>
        <w:lastRenderedPageBreak/>
        <w:t>διαδίκου</w:t>
      </w:r>
      <w:r w:rsidR="0069445C" w:rsidRPr="00971CDD">
        <w:rPr>
          <w:rFonts w:ascii="Times New Roman" w:hAnsi="Times New Roman" w:cs="Times New Roman"/>
          <w:color w:val="000000" w:themeColor="text1"/>
          <w:sz w:val="24"/>
          <w:szCs w:val="24"/>
        </w:rPr>
        <w:t>, σε περί</w:t>
      </w:r>
      <w:r w:rsidR="00370416" w:rsidRPr="00971CDD">
        <w:rPr>
          <w:rFonts w:ascii="Times New Roman" w:hAnsi="Times New Roman" w:cs="Times New Roman"/>
          <w:color w:val="000000" w:themeColor="text1"/>
          <w:sz w:val="24"/>
          <w:szCs w:val="24"/>
        </w:rPr>
        <w:t>πτωση που ο δανειστής που έλαβε το πλειστηρίασμα πρωτοδίκως χαίρει μειωμένης φερεγγυότητας</w:t>
      </w:r>
      <w:r w:rsidR="0069445C" w:rsidRPr="00971CDD">
        <w:rPr>
          <w:rFonts w:ascii="Times New Roman" w:hAnsi="Times New Roman" w:cs="Times New Roman"/>
          <w:color w:val="000000" w:themeColor="text1"/>
          <w:sz w:val="24"/>
          <w:szCs w:val="24"/>
        </w:rPr>
        <w:t>.</w:t>
      </w:r>
      <w:r w:rsidR="008A7266" w:rsidRPr="00971CDD">
        <w:rPr>
          <w:rFonts w:ascii="Times New Roman" w:hAnsi="Times New Roman" w:cs="Times New Roman"/>
          <w:color w:val="000000" w:themeColor="text1"/>
          <w:sz w:val="24"/>
          <w:szCs w:val="24"/>
        </w:rPr>
        <w:t xml:space="preserve"> Επομένως, υπέρτεροι λόγοι ασφάλειας των συναλλαγών και αποτελεσματικής ικανοποίησης των συμφερόντων των δανειστών επιβάλλουν τη συσταλτική ερμηνεία του άρθρου 937 παρ.1 αρ.3 ΚπολΔ στην δίκη της ανακοπής κατά του πίνακα κατάταξης. Ασφαλώς, πειστικά επιχειρήματα σε κάθε περίπτωση μπορούμε να αντλήσουμε από τις πανομοιότυπες σχεδόν ρυθμίσεις των άρθρων 1031 και 1044 παρ.1 ΚπολΔ που αφορούν την άσκηση αντιρρήσεων κατά της αναγγελίας δανειστή και του πίνακα διανομής στην κατάσχεση ειδικών περιουσιακών στοιχείων και στην αναγκαστική διαχείριση. Η </w:t>
      </w:r>
      <w:r w:rsidR="00D04B46" w:rsidRPr="00971CDD">
        <w:rPr>
          <w:rFonts w:ascii="Times New Roman" w:hAnsi="Times New Roman" w:cs="Times New Roman"/>
          <w:color w:val="000000" w:themeColor="text1"/>
          <w:sz w:val="24"/>
          <w:szCs w:val="24"/>
        </w:rPr>
        <w:t>αρχή της τελεσιδικίας του πίνακα διανομής που καθιερώνεται στις σχετικές δίκες δεν αφήνει κανένα περιθώριο αμφιβολίας ότι το αυτό ισχύει και για την ανακοπή του 979 Κπολ</w:t>
      </w:r>
      <w:bookmarkStart w:id="48" w:name="_Toc462167380"/>
      <w:r w:rsidR="00BF3F5C">
        <w:rPr>
          <w:rFonts w:ascii="Times New Roman" w:hAnsi="Times New Roman" w:cs="Times New Roman"/>
          <w:color w:val="000000" w:themeColor="text1"/>
          <w:sz w:val="24"/>
          <w:szCs w:val="24"/>
        </w:rPr>
        <w:t>Δ</w:t>
      </w:r>
      <w:r w:rsidR="00EC05C0">
        <w:rPr>
          <w:rFonts w:ascii="Times New Roman" w:hAnsi="Times New Roman" w:cs="Times New Roman"/>
          <w:color w:val="000000" w:themeColor="text1"/>
          <w:sz w:val="24"/>
          <w:szCs w:val="24"/>
        </w:rPr>
        <w:t>.</w:t>
      </w:r>
    </w:p>
    <w:p w:rsidR="00EC05C0" w:rsidRDefault="00EC05C0" w:rsidP="000F5643">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2B0F19" w:rsidRPr="00EC05C0" w:rsidRDefault="007D48C2" w:rsidP="000F5643">
      <w:pPr>
        <w:pStyle w:val="1"/>
        <w:rPr>
          <w:rFonts w:ascii="Times New Roman" w:hAnsi="Times New Roman" w:cs="Times New Roman"/>
          <w:color w:val="000000" w:themeColor="text1"/>
          <w:sz w:val="28"/>
          <w:szCs w:val="28"/>
        </w:rPr>
      </w:pPr>
      <w:r w:rsidRPr="00EC05C0">
        <w:rPr>
          <w:rFonts w:ascii="Times New Roman" w:hAnsi="Times New Roman" w:cs="Times New Roman"/>
          <w:b/>
          <w:color w:val="000000" w:themeColor="text1"/>
          <w:sz w:val="28"/>
          <w:szCs w:val="28"/>
        </w:rPr>
        <w:lastRenderedPageBreak/>
        <w:t>§</w:t>
      </w:r>
      <w:r w:rsidR="008C31AE" w:rsidRPr="00EC05C0">
        <w:rPr>
          <w:rFonts w:ascii="Times New Roman" w:hAnsi="Times New Roman" w:cs="Times New Roman"/>
          <w:b/>
          <w:color w:val="000000" w:themeColor="text1"/>
          <w:sz w:val="28"/>
          <w:szCs w:val="28"/>
        </w:rPr>
        <w:t>4</w:t>
      </w:r>
      <w:r w:rsidRPr="00EC05C0">
        <w:rPr>
          <w:rFonts w:ascii="Times New Roman" w:hAnsi="Times New Roman" w:cs="Times New Roman"/>
          <w:b/>
          <w:sz w:val="28"/>
          <w:szCs w:val="28"/>
        </w:rPr>
        <w:t xml:space="preserve">    </w:t>
      </w:r>
      <w:r w:rsidRPr="00EC05C0">
        <w:rPr>
          <w:rFonts w:ascii="Times New Roman" w:hAnsi="Times New Roman" w:cs="Times New Roman"/>
          <w:b/>
          <w:color w:val="000000" w:themeColor="text1"/>
          <w:sz w:val="28"/>
          <w:szCs w:val="28"/>
          <w:lang w:val="en-US"/>
        </w:rPr>
        <w:t>O</w:t>
      </w:r>
      <w:r w:rsidRPr="00EC05C0">
        <w:rPr>
          <w:rFonts w:ascii="Times New Roman" w:hAnsi="Times New Roman" w:cs="Times New Roman"/>
          <w:b/>
          <w:color w:val="000000" w:themeColor="text1"/>
          <w:sz w:val="28"/>
          <w:szCs w:val="28"/>
        </w:rPr>
        <w:t>ι τροποποιήσεις που επήλθαν στις δίκες περί την εκτέλεση μετά το Ν. 4335/2015</w:t>
      </w:r>
      <w:bookmarkEnd w:id="48"/>
    </w:p>
    <w:p w:rsidR="002B0F19" w:rsidRPr="00971CDD" w:rsidRDefault="002B0F19" w:rsidP="000F5643">
      <w:pPr>
        <w:ind w:firstLine="720"/>
        <w:contextualSpacing/>
        <w:jc w:val="both"/>
        <w:rPr>
          <w:rFonts w:ascii="Times New Roman" w:hAnsi="Times New Roman" w:cs="Times New Roman"/>
          <w:color w:val="000000" w:themeColor="text1"/>
          <w:sz w:val="24"/>
          <w:szCs w:val="24"/>
        </w:rPr>
      </w:pPr>
    </w:p>
    <w:p w:rsidR="00C13974" w:rsidRPr="00971CDD" w:rsidRDefault="00963E63" w:rsidP="000F5643">
      <w:pPr>
        <w:pStyle w:val="a5"/>
        <w:numPr>
          <w:ilvl w:val="0"/>
          <w:numId w:val="13"/>
        </w:numPr>
        <w:jc w:val="both"/>
        <w:outlineLvl w:val="1"/>
        <w:rPr>
          <w:rFonts w:ascii="Times New Roman" w:hAnsi="Times New Roman" w:cs="Times New Roman"/>
          <w:color w:val="000000" w:themeColor="text1"/>
          <w:sz w:val="24"/>
          <w:szCs w:val="24"/>
        </w:rPr>
      </w:pPr>
      <w:bookmarkStart w:id="49" w:name="_Toc462167381"/>
      <w:r w:rsidRPr="00971CDD">
        <w:rPr>
          <w:rFonts w:ascii="Times New Roman" w:hAnsi="Times New Roman" w:cs="Times New Roman"/>
          <w:color w:val="000000" w:themeColor="text1"/>
          <w:sz w:val="24"/>
          <w:szCs w:val="24"/>
        </w:rPr>
        <w:t>Εισαγωγικές παρατηρήσεις</w:t>
      </w:r>
      <w:bookmarkEnd w:id="49"/>
    </w:p>
    <w:p w:rsidR="00963E63" w:rsidRPr="00971CDD" w:rsidRDefault="00963E63" w:rsidP="000F5643">
      <w:pPr>
        <w:ind w:firstLine="720"/>
        <w:contextualSpacing/>
        <w:jc w:val="both"/>
        <w:rPr>
          <w:rFonts w:ascii="Times New Roman" w:hAnsi="Times New Roman" w:cs="Times New Roman"/>
          <w:color w:val="000000" w:themeColor="text1"/>
          <w:sz w:val="24"/>
          <w:szCs w:val="24"/>
        </w:rPr>
      </w:pPr>
    </w:p>
    <w:p w:rsidR="00FA3C56" w:rsidRPr="00971CDD" w:rsidRDefault="00663381"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Καινοτομίες σε όλο το φάσμα του δικαίου της αναγκαστικής εκτελέ</w:t>
      </w:r>
      <w:r w:rsidR="004C58EF" w:rsidRPr="00971CDD">
        <w:rPr>
          <w:rFonts w:ascii="Times New Roman" w:hAnsi="Times New Roman" w:cs="Times New Roman"/>
          <w:color w:val="000000" w:themeColor="text1"/>
          <w:sz w:val="24"/>
          <w:szCs w:val="24"/>
        </w:rPr>
        <w:t>σεως επήλθαν δυνάμει του Ν. 4335</w:t>
      </w:r>
      <w:r w:rsidRPr="00971CDD">
        <w:rPr>
          <w:rFonts w:ascii="Times New Roman" w:hAnsi="Times New Roman" w:cs="Times New Roman"/>
          <w:color w:val="000000" w:themeColor="text1"/>
          <w:sz w:val="24"/>
          <w:szCs w:val="24"/>
        </w:rPr>
        <w:t>/2015, αφού προηγουμένως</w:t>
      </w:r>
      <w:r w:rsidR="004C58EF" w:rsidRPr="00971CDD">
        <w:rPr>
          <w:rFonts w:ascii="Times New Roman" w:hAnsi="Times New Roman" w:cs="Times New Roman"/>
          <w:color w:val="000000" w:themeColor="text1"/>
          <w:sz w:val="24"/>
          <w:szCs w:val="24"/>
        </w:rPr>
        <w:t>, όπως επισημάνθηκε,</w:t>
      </w:r>
      <w:r w:rsidRPr="00971CDD">
        <w:rPr>
          <w:rFonts w:ascii="Times New Roman" w:hAnsi="Times New Roman" w:cs="Times New Roman"/>
          <w:color w:val="000000" w:themeColor="text1"/>
          <w:sz w:val="24"/>
          <w:szCs w:val="24"/>
        </w:rPr>
        <w:t xml:space="preserve"> η προσπάθεια επιχείρησης εκτεταμένων τροποποιήσεων του με το </w:t>
      </w:r>
      <w:r w:rsidR="00D80655" w:rsidRPr="00971CDD">
        <w:rPr>
          <w:rFonts w:ascii="Times New Roman" w:hAnsi="Times New Roman" w:cs="Times New Roman"/>
          <w:color w:val="000000" w:themeColor="text1"/>
          <w:sz w:val="24"/>
          <w:szCs w:val="24"/>
        </w:rPr>
        <w:t>«</w:t>
      </w:r>
      <w:r w:rsidRPr="00971CDD">
        <w:rPr>
          <w:rFonts w:ascii="Times New Roman" w:hAnsi="Times New Roman" w:cs="Times New Roman"/>
          <w:color w:val="000000" w:themeColor="text1"/>
          <w:sz w:val="24"/>
          <w:szCs w:val="24"/>
        </w:rPr>
        <w:t xml:space="preserve">Σχέδιο </w:t>
      </w:r>
      <w:r w:rsidR="00D80655" w:rsidRPr="00971CDD">
        <w:rPr>
          <w:rFonts w:ascii="Times New Roman" w:hAnsi="Times New Roman" w:cs="Times New Roman"/>
          <w:color w:val="000000" w:themeColor="text1"/>
          <w:sz w:val="24"/>
          <w:szCs w:val="24"/>
        </w:rPr>
        <w:t xml:space="preserve">Νόμου </w:t>
      </w:r>
      <w:r w:rsidRPr="00971CDD">
        <w:rPr>
          <w:rFonts w:ascii="Times New Roman" w:hAnsi="Times New Roman" w:cs="Times New Roman"/>
          <w:color w:val="000000" w:themeColor="text1"/>
          <w:sz w:val="24"/>
          <w:szCs w:val="24"/>
        </w:rPr>
        <w:t>Χαμηλοθώρη</w:t>
      </w:r>
      <w:r w:rsidR="00D80655" w:rsidRPr="00971CDD">
        <w:rPr>
          <w:rFonts w:ascii="Times New Roman" w:hAnsi="Times New Roman" w:cs="Times New Roman"/>
          <w:color w:val="000000" w:themeColor="text1"/>
          <w:sz w:val="24"/>
          <w:szCs w:val="24"/>
        </w:rPr>
        <w:t>»</w:t>
      </w:r>
      <w:r w:rsidRPr="00971CDD">
        <w:rPr>
          <w:rFonts w:ascii="Times New Roman" w:hAnsi="Times New Roman" w:cs="Times New Roman"/>
          <w:color w:val="000000" w:themeColor="text1"/>
          <w:sz w:val="24"/>
          <w:szCs w:val="24"/>
        </w:rPr>
        <w:t xml:space="preserve"> κατέστη ατελέσφορη λόγω των μαζικών αντιδράσεων που </w:t>
      </w:r>
      <w:r w:rsidR="00010338" w:rsidRPr="00971CDD">
        <w:rPr>
          <w:rFonts w:ascii="Times New Roman" w:hAnsi="Times New Roman" w:cs="Times New Roman"/>
          <w:color w:val="000000" w:themeColor="text1"/>
          <w:sz w:val="24"/>
          <w:szCs w:val="24"/>
        </w:rPr>
        <w:t xml:space="preserve">ξέσπασαν </w:t>
      </w:r>
      <w:r w:rsidRPr="00971CDD">
        <w:rPr>
          <w:rFonts w:ascii="Times New Roman" w:hAnsi="Times New Roman" w:cs="Times New Roman"/>
          <w:color w:val="000000" w:themeColor="text1"/>
          <w:sz w:val="24"/>
          <w:szCs w:val="24"/>
        </w:rPr>
        <w:t>στην επιστημονική κοινότητα του νομικού κόσμου</w:t>
      </w:r>
      <w:r w:rsidR="00010338" w:rsidRPr="00971CDD">
        <w:rPr>
          <w:rFonts w:ascii="Times New Roman" w:hAnsi="Times New Roman" w:cs="Times New Roman"/>
          <w:color w:val="000000" w:themeColor="text1"/>
          <w:sz w:val="24"/>
          <w:szCs w:val="24"/>
        </w:rPr>
        <w:t xml:space="preserve">. </w:t>
      </w:r>
      <w:r w:rsidR="00C66B2E" w:rsidRPr="00971CDD">
        <w:rPr>
          <w:rFonts w:ascii="Times New Roman" w:hAnsi="Times New Roman" w:cs="Times New Roman"/>
          <w:color w:val="000000" w:themeColor="text1"/>
          <w:sz w:val="24"/>
          <w:szCs w:val="24"/>
        </w:rPr>
        <w:t>Θα ανέμενε κανείς εύλογα ότι μετά τον πολυετή αγώνα του ενάγοντος για την απόκτηση του πολυπόθητου εκτελεστού τίτλου, περνώντας μέσα από τα στάδια της διαγνωστικής δίκη</w:t>
      </w:r>
      <w:r w:rsidR="00B946F4" w:rsidRPr="00971CDD">
        <w:rPr>
          <w:rFonts w:ascii="Times New Roman" w:hAnsi="Times New Roman" w:cs="Times New Roman"/>
          <w:color w:val="000000" w:themeColor="text1"/>
          <w:sz w:val="24"/>
          <w:szCs w:val="24"/>
        </w:rPr>
        <w:t xml:space="preserve"> και των ενδίκων μέσων, η διαδικασία της αναγκαστικής εκτέλεσης </w:t>
      </w:r>
      <w:r w:rsidR="00316529" w:rsidRPr="00971CDD">
        <w:rPr>
          <w:rFonts w:ascii="Times New Roman" w:hAnsi="Times New Roman" w:cs="Times New Roman"/>
          <w:color w:val="000000" w:themeColor="text1"/>
          <w:sz w:val="24"/>
          <w:szCs w:val="24"/>
        </w:rPr>
        <w:t xml:space="preserve">θα </w:t>
      </w:r>
      <w:r w:rsidR="00C27E26" w:rsidRPr="00971CDD">
        <w:rPr>
          <w:rFonts w:ascii="Times New Roman" w:hAnsi="Times New Roman" w:cs="Times New Roman"/>
          <w:color w:val="000000" w:themeColor="text1"/>
          <w:sz w:val="24"/>
          <w:szCs w:val="24"/>
        </w:rPr>
        <w:t>έφερε χαρακτήρα απλώς</w:t>
      </w:r>
      <w:r w:rsidR="00B946F4" w:rsidRPr="00971CDD">
        <w:rPr>
          <w:rFonts w:ascii="Times New Roman" w:hAnsi="Times New Roman" w:cs="Times New Roman"/>
          <w:color w:val="000000" w:themeColor="text1"/>
          <w:sz w:val="24"/>
          <w:szCs w:val="24"/>
        </w:rPr>
        <w:t xml:space="preserve"> διεκπεραιωτικό. Ωστόσο στην πράξη οι</w:t>
      </w:r>
      <w:r w:rsidR="00010338" w:rsidRPr="00971CDD">
        <w:rPr>
          <w:rFonts w:ascii="Times New Roman" w:hAnsi="Times New Roman" w:cs="Times New Roman"/>
          <w:color w:val="000000" w:themeColor="text1"/>
          <w:sz w:val="24"/>
          <w:szCs w:val="24"/>
        </w:rPr>
        <w:t xml:space="preserve"> καθυστερήσεις στον προσδιορισμό και την εκδίκαση τω</w:t>
      </w:r>
      <w:r w:rsidR="000063DD">
        <w:rPr>
          <w:rFonts w:ascii="Times New Roman" w:hAnsi="Times New Roman" w:cs="Times New Roman"/>
          <w:color w:val="000000" w:themeColor="text1"/>
          <w:sz w:val="24"/>
          <w:szCs w:val="24"/>
        </w:rPr>
        <w:t>ν ανακοπών του άρθρου 933 ΚπολΔ</w:t>
      </w:r>
      <w:r w:rsidR="000063DD" w:rsidRPr="000063DD">
        <w:rPr>
          <w:rFonts w:ascii="Times New Roman" w:hAnsi="Times New Roman" w:cs="Times New Roman"/>
          <w:color w:val="000000" w:themeColor="text1"/>
          <w:sz w:val="24"/>
          <w:szCs w:val="24"/>
        </w:rPr>
        <w:t xml:space="preserve"> </w:t>
      </w:r>
      <w:r w:rsidR="00963E63" w:rsidRPr="00971CDD">
        <w:rPr>
          <w:rFonts w:ascii="Times New Roman" w:hAnsi="Times New Roman" w:cs="Times New Roman"/>
          <w:color w:val="000000" w:themeColor="text1"/>
          <w:sz w:val="24"/>
          <w:szCs w:val="24"/>
        </w:rPr>
        <w:t>σε συνδυ</w:t>
      </w:r>
      <w:r w:rsidR="00010338" w:rsidRPr="00971CDD">
        <w:rPr>
          <w:rFonts w:ascii="Times New Roman" w:hAnsi="Times New Roman" w:cs="Times New Roman"/>
          <w:color w:val="000000" w:themeColor="text1"/>
          <w:sz w:val="24"/>
          <w:szCs w:val="24"/>
        </w:rPr>
        <w:t>ασμό</w:t>
      </w:r>
      <w:r w:rsidR="00B7211D" w:rsidRPr="00971CDD">
        <w:rPr>
          <w:rFonts w:ascii="Times New Roman" w:hAnsi="Times New Roman" w:cs="Times New Roman"/>
          <w:color w:val="000000" w:themeColor="text1"/>
          <w:sz w:val="24"/>
          <w:szCs w:val="24"/>
        </w:rPr>
        <w:t xml:space="preserve"> πάντα</w:t>
      </w:r>
      <w:r w:rsidR="00010338" w:rsidRPr="00971CDD">
        <w:rPr>
          <w:rFonts w:ascii="Times New Roman" w:hAnsi="Times New Roman" w:cs="Times New Roman"/>
          <w:color w:val="000000" w:themeColor="text1"/>
          <w:sz w:val="24"/>
          <w:szCs w:val="24"/>
        </w:rPr>
        <w:t xml:space="preserve"> με το μεγάλο αριθμό ενδίκων βοηθημάτων που προβλεπόταν για την προστασία του οφε</w:t>
      </w:r>
      <w:r w:rsidR="00B7211D" w:rsidRPr="00971CDD">
        <w:rPr>
          <w:rFonts w:ascii="Times New Roman" w:hAnsi="Times New Roman" w:cs="Times New Roman"/>
          <w:color w:val="000000" w:themeColor="text1"/>
          <w:sz w:val="24"/>
          <w:szCs w:val="24"/>
        </w:rPr>
        <w:t xml:space="preserve">ιλέτη που ασκούνταν σε πλείστες </w:t>
      </w:r>
      <w:r w:rsidR="00010338" w:rsidRPr="00971CDD">
        <w:rPr>
          <w:rFonts w:ascii="Times New Roman" w:hAnsi="Times New Roman" w:cs="Times New Roman"/>
          <w:color w:val="000000" w:themeColor="text1"/>
          <w:sz w:val="24"/>
          <w:szCs w:val="24"/>
        </w:rPr>
        <w:t xml:space="preserve">περιπτώσεις παρελκυστικά από τον ίδιο </w:t>
      </w:r>
      <w:r w:rsidR="00B946F4" w:rsidRPr="00971CDD">
        <w:rPr>
          <w:rFonts w:ascii="Times New Roman" w:hAnsi="Times New Roman" w:cs="Times New Roman"/>
          <w:color w:val="000000" w:themeColor="text1"/>
          <w:sz w:val="24"/>
          <w:szCs w:val="24"/>
        </w:rPr>
        <w:t xml:space="preserve">ανέδειξαν </w:t>
      </w:r>
      <w:r w:rsidR="00010338" w:rsidRPr="00971CDD">
        <w:rPr>
          <w:rFonts w:ascii="Times New Roman" w:hAnsi="Times New Roman" w:cs="Times New Roman"/>
          <w:color w:val="000000" w:themeColor="text1"/>
          <w:sz w:val="24"/>
          <w:szCs w:val="24"/>
        </w:rPr>
        <w:t xml:space="preserve">την αδήριτη αναγκαιότητα για ελάφρυνση της εκτελεστικής διαδικασίας. Προς </w:t>
      </w:r>
      <w:r w:rsidR="00B7211D" w:rsidRPr="00971CDD">
        <w:rPr>
          <w:rFonts w:ascii="Times New Roman" w:hAnsi="Times New Roman" w:cs="Times New Roman"/>
          <w:color w:val="000000" w:themeColor="text1"/>
          <w:sz w:val="24"/>
          <w:szCs w:val="24"/>
        </w:rPr>
        <w:t>υλοποίηση τούτου</w:t>
      </w:r>
      <w:r w:rsidR="00010338" w:rsidRPr="00971CDD">
        <w:rPr>
          <w:rFonts w:ascii="Times New Roman" w:hAnsi="Times New Roman" w:cs="Times New Roman"/>
          <w:color w:val="000000" w:themeColor="text1"/>
          <w:sz w:val="24"/>
          <w:szCs w:val="24"/>
        </w:rPr>
        <w:t xml:space="preserve">, </w:t>
      </w:r>
      <w:r w:rsidR="006923C7" w:rsidRPr="00971CDD">
        <w:rPr>
          <w:rFonts w:ascii="Times New Roman" w:hAnsi="Times New Roman" w:cs="Times New Roman"/>
          <w:color w:val="000000" w:themeColor="text1"/>
          <w:sz w:val="24"/>
          <w:szCs w:val="24"/>
        </w:rPr>
        <w:t>στις γενικές κατευθύνσεις</w:t>
      </w:r>
      <w:r w:rsidR="00C4607A" w:rsidRPr="00971CDD">
        <w:rPr>
          <w:rFonts w:ascii="Times New Roman" w:hAnsi="Times New Roman" w:cs="Times New Roman"/>
          <w:color w:val="000000" w:themeColor="text1"/>
          <w:sz w:val="24"/>
          <w:szCs w:val="24"/>
        </w:rPr>
        <w:t xml:space="preserve"> και φιλοδοξίες</w:t>
      </w:r>
      <w:r w:rsidR="000F1EF8" w:rsidRPr="000F1EF8">
        <w:rPr>
          <w:rFonts w:ascii="Times New Roman" w:hAnsi="Times New Roman" w:cs="Times New Roman"/>
          <w:color w:val="000000" w:themeColor="text1"/>
          <w:sz w:val="24"/>
          <w:szCs w:val="24"/>
        </w:rPr>
        <w:t xml:space="preserve"> </w:t>
      </w:r>
      <w:r w:rsidR="00010338" w:rsidRPr="00971CDD">
        <w:rPr>
          <w:rFonts w:ascii="Times New Roman" w:hAnsi="Times New Roman" w:cs="Times New Roman"/>
          <w:color w:val="000000" w:themeColor="text1"/>
          <w:sz w:val="24"/>
          <w:szCs w:val="24"/>
        </w:rPr>
        <w:t xml:space="preserve">της νέας </w:t>
      </w:r>
      <w:r w:rsidR="006923C7" w:rsidRPr="00971CDD">
        <w:rPr>
          <w:rFonts w:ascii="Times New Roman" w:hAnsi="Times New Roman" w:cs="Times New Roman"/>
          <w:color w:val="000000" w:themeColor="text1"/>
          <w:sz w:val="24"/>
          <w:szCs w:val="24"/>
        </w:rPr>
        <w:t xml:space="preserve">νομοθετικής πρωτοβουλίας </w:t>
      </w:r>
      <w:r w:rsidR="003561C7" w:rsidRPr="00971CDD">
        <w:rPr>
          <w:rFonts w:ascii="Times New Roman" w:hAnsi="Times New Roman" w:cs="Times New Roman"/>
          <w:color w:val="000000" w:themeColor="text1"/>
          <w:sz w:val="24"/>
          <w:szCs w:val="24"/>
        </w:rPr>
        <w:t xml:space="preserve">βρίσκεται η </w:t>
      </w:r>
      <w:r w:rsidR="00B7211D" w:rsidRPr="00971CDD">
        <w:rPr>
          <w:rFonts w:ascii="Times New Roman" w:hAnsi="Times New Roman" w:cs="Times New Roman"/>
          <w:color w:val="000000" w:themeColor="text1"/>
          <w:sz w:val="24"/>
          <w:szCs w:val="24"/>
        </w:rPr>
        <w:t>περιστολή του αριθμού</w:t>
      </w:r>
      <w:r w:rsidR="005C78E3" w:rsidRPr="000F1EF8">
        <w:rPr>
          <w:rFonts w:ascii="Times New Roman" w:hAnsi="Times New Roman" w:cs="Times New Roman"/>
          <w:color w:val="000000" w:themeColor="text1"/>
          <w:sz w:val="24"/>
          <w:szCs w:val="24"/>
        </w:rPr>
        <w:t xml:space="preserve"> </w:t>
      </w:r>
      <w:r w:rsidR="00010338" w:rsidRPr="00971CDD">
        <w:rPr>
          <w:rFonts w:ascii="Times New Roman" w:hAnsi="Times New Roman" w:cs="Times New Roman"/>
          <w:color w:val="000000" w:themeColor="text1"/>
          <w:sz w:val="24"/>
          <w:szCs w:val="24"/>
        </w:rPr>
        <w:t>των ενδίκων βοηθημάτων που ασκούνται κατά τη διενέργεια των πράξεων της εκτελεστικής διαδικασίας και ο περιορισμός του χρόνου για την</w:t>
      </w:r>
      <w:r w:rsidR="00963E63" w:rsidRPr="00971CDD">
        <w:rPr>
          <w:rFonts w:ascii="Times New Roman" w:hAnsi="Times New Roman" w:cs="Times New Roman"/>
          <w:color w:val="000000" w:themeColor="text1"/>
          <w:sz w:val="24"/>
          <w:szCs w:val="24"/>
        </w:rPr>
        <w:t xml:space="preserve"> ολοκλήρωση και</w:t>
      </w:r>
      <w:r w:rsidR="00010338" w:rsidRPr="00971CDD">
        <w:rPr>
          <w:rFonts w:ascii="Times New Roman" w:hAnsi="Times New Roman" w:cs="Times New Roman"/>
          <w:color w:val="000000" w:themeColor="text1"/>
          <w:sz w:val="24"/>
          <w:szCs w:val="24"/>
        </w:rPr>
        <w:t xml:space="preserve"> υλοποίηση του περιεχομένου του εκτελεστού τίτλου</w:t>
      </w:r>
      <w:r w:rsidR="006923C7" w:rsidRPr="00971CDD">
        <w:rPr>
          <w:rFonts w:ascii="Times New Roman" w:hAnsi="Times New Roman" w:cs="Times New Roman"/>
          <w:color w:val="000000" w:themeColor="text1"/>
          <w:sz w:val="24"/>
          <w:szCs w:val="24"/>
        </w:rPr>
        <w:t>.</w:t>
      </w:r>
      <w:r w:rsidR="00C75289" w:rsidRPr="00971CDD">
        <w:rPr>
          <w:rStyle w:val="a4"/>
          <w:rFonts w:ascii="Times New Roman" w:hAnsi="Times New Roman" w:cs="Times New Roman"/>
          <w:color w:val="000000" w:themeColor="text1"/>
          <w:sz w:val="24"/>
          <w:szCs w:val="24"/>
        </w:rPr>
        <w:footnoteReference w:id="275"/>
      </w:r>
      <w:r w:rsidR="00B7211D" w:rsidRPr="00971CDD">
        <w:rPr>
          <w:rFonts w:ascii="Times New Roman" w:hAnsi="Times New Roman" w:cs="Times New Roman"/>
          <w:color w:val="000000" w:themeColor="text1"/>
          <w:sz w:val="24"/>
          <w:szCs w:val="24"/>
        </w:rPr>
        <w:t xml:space="preserve">Στο επίκεντρο, επομένως, της νομοθετικής μεταρρύθμισης είναι </w:t>
      </w:r>
      <w:r w:rsidR="004A43EF" w:rsidRPr="00971CDD">
        <w:rPr>
          <w:rFonts w:ascii="Times New Roman" w:hAnsi="Times New Roman" w:cs="Times New Roman"/>
          <w:color w:val="000000" w:themeColor="text1"/>
          <w:sz w:val="24"/>
          <w:szCs w:val="24"/>
        </w:rPr>
        <w:t>ο σκοπός τ</w:t>
      </w:r>
      <w:r w:rsidR="00B7211D" w:rsidRPr="00971CDD">
        <w:rPr>
          <w:rFonts w:ascii="Times New Roman" w:hAnsi="Times New Roman" w:cs="Times New Roman"/>
          <w:color w:val="000000" w:themeColor="text1"/>
          <w:sz w:val="24"/>
          <w:szCs w:val="24"/>
        </w:rPr>
        <w:t>η</w:t>
      </w:r>
      <w:r w:rsidR="004A43EF" w:rsidRPr="00971CDD">
        <w:rPr>
          <w:rFonts w:ascii="Times New Roman" w:hAnsi="Times New Roman" w:cs="Times New Roman"/>
          <w:color w:val="000000" w:themeColor="text1"/>
          <w:sz w:val="24"/>
          <w:szCs w:val="24"/>
        </w:rPr>
        <w:t>ς</w:t>
      </w:r>
      <w:r w:rsidR="00B7211D" w:rsidRPr="00971CDD">
        <w:rPr>
          <w:rFonts w:ascii="Times New Roman" w:hAnsi="Times New Roman" w:cs="Times New Roman"/>
          <w:color w:val="000000" w:themeColor="text1"/>
          <w:sz w:val="24"/>
          <w:szCs w:val="24"/>
        </w:rPr>
        <w:t xml:space="preserve"> επιτάχυνση</w:t>
      </w:r>
      <w:r w:rsidR="004A43EF" w:rsidRPr="00971CDD">
        <w:rPr>
          <w:rFonts w:ascii="Times New Roman" w:hAnsi="Times New Roman" w:cs="Times New Roman"/>
          <w:color w:val="000000" w:themeColor="text1"/>
          <w:sz w:val="24"/>
          <w:szCs w:val="24"/>
        </w:rPr>
        <w:t>ς</w:t>
      </w:r>
      <w:r w:rsidR="00B7211D" w:rsidRPr="00971CDD">
        <w:rPr>
          <w:rFonts w:ascii="Times New Roman" w:hAnsi="Times New Roman" w:cs="Times New Roman"/>
          <w:color w:val="000000" w:themeColor="text1"/>
          <w:sz w:val="24"/>
          <w:szCs w:val="24"/>
        </w:rPr>
        <w:t xml:space="preserve"> στην απονομή της δικαιοσύνης, χωρίς όμως </w:t>
      </w:r>
      <w:r w:rsidR="004A43EF" w:rsidRPr="00971CDD">
        <w:rPr>
          <w:rFonts w:ascii="Times New Roman" w:hAnsi="Times New Roman" w:cs="Times New Roman"/>
          <w:color w:val="000000" w:themeColor="text1"/>
          <w:sz w:val="24"/>
          <w:szCs w:val="24"/>
        </w:rPr>
        <w:t>να εγκαταλείπεται ή να υποβαθμίζεται η ανάγκη για έκδοση μιας ορθής και συνάμα δίκαιης απόφασης.</w:t>
      </w:r>
      <w:r w:rsidR="004A43EF" w:rsidRPr="00971CDD">
        <w:rPr>
          <w:rStyle w:val="a4"/>
          <w:rFonts w:ascii="Times New Roman" w:hAnsi="Times New Roman" w:cs="Times New Roman"/>
          <w:color w:val="000000" w:themeColor="text1"/>
          <w:sz w:val="24"/>
          <w:szCs w:val="24"/>
        </w:rPr>
        <w:footnoteReference w:id="276"/>
      </w:r>
      <w:r w:rsidR="00C4607A" w:rsidRPr="00971CDD">
        <w:rPr>
          <w:rFonts w:ascii="Times New Roman" w:hAnsi="Times New Roman" w:cs="Times New Roman"/>
          <w:color w:val="000000" w:themeColor="text1"/>
          <w:sz w:val="24"/>
          <w:szCs w:val="24"/>
        </w:rPr>
        <w:t>Εντούτοις, από την πρώτη κιόλας στιγμή η θεωρία δεν δίστασε να επισημάνει τις δυσκολίες που θα ανέκυπταν από την εφαρμογή του στην πράξη, δυσκολίες που θα έγκειτο κυρίως στην παράλληλη ισχύ για ένα μεγάλο χρονικό διάστημα δύο δικονομικών συστημάτων στο πεδίο της αναγκαστικής εκτέλεσης, αφενός το προγενέστερο που θα αφορά τις εκκρεμείς μέχρι την εισαγωγή του νέου κώδικα υποθέσεις και αφετέρου το νέο για τις υποθέσεις μετά την 01.01.2016.</w:t>
      </w:r>
      <w:r w:rsidR="005A2EA1" w:rsidRPr="00971CDD">
        <w:rPr>
          <w:rStyle w:val="a4"/>
          <w:rFonts w:ascii="Times New Roman" w:hAnsi="Times New Roman" w:cs="Times New Roman"/>
          <w:color w:val="000000" w:themeColor="text1"/>
          <w:sz w:val="24"/>
          <w:szCs w:val="24"/>
        </w:rPr>
        <w:footnoteReference w:id="277"/>
      </w:r>
      <w:r w:rsidR="00C4607A" w:rsidRPr="00971CDD">
        <w:rPr>
          <w:rFonts w:ascii="Times New Roman" w:hAnsi="Times New Roman" w:cs="Times New Roman"/>
          <w:color w:val="000000" w:themeColor="text1"/>
          <w:sz w:val="24"/>
          <w:szCs w:val="24"/>
        </w:rPr>
        <w:t xml:space="preserve"> Υπό αυτήν τη σκοπιά, διατυπώθηκαν από νωρίς αμφιβολίες αν οι νέες διατάξεις θα επιφέρουν θετικά αποτελέσματα ως προς την κατεύθυνση της ταχείας απονομής της δικαιοσύνης.</w:t>
      </w:r>
      <w:r w:rsidR="00920D32" w:rsidRPr="00971CDD">
        <w:rPr>
          <w:rFonts w:ascii="Times New Roman" w:hAnsi="Times New Roman" w:cs="Times New Roman"/>
          <w:color w:val="000000" w:themeColor="text1"/>
          <w:sz w:val="24"/>
          <w:szCs w:val="24"/>
        </w:rPr>
        <w:t xml:space="preserve"> Έτσι, εν τη γενέσει του ο νέος ΚπολΔ χαρακτηρίστηκε ως ένα εξαιρετικά αμφιλεγόμενο νομοθέτημα.</w:t>
      </w:r>
    </w:p>
    <w:p w:rsidR="00000DAA" w:rsidRPr="00971CDD" w:rsidRDefault="00FA3C56"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lastRenderedPageBreak/>
        <w:t>Α</w:t>
      </w:r>
      <w:r w:rsidR="00E50ECF" w:rsidRPr="00971CDD">
        <w:rPr>
          <w:rFonts w:ascii="Times New Roman" w:hAnsi="Times New Roman" w:cs="Times New Roman"/>
          <w:color w:val="000000" w:themeColor="text1"/>
          <w:sz w:val="24"/>
          <w:szCs w:val="24"/>
        </w:rPr>
        <w:t>πό τις σημαντικότερες καινοτομίες που εισήγαγε ο νέος ΚπολΔ ήταν ο περιορισμός των σταδίων προβολής όλων των πλημμελειών της εκτελεστικής διαδικασίας από τρία σε δύο (παράπονα πριν τον πλειστηριασμό-μετά τον πλειστηριασμό</w:t>
      </w:r>
      <w:r w:rsidRPr="00971CDD">
        <w:rPr>
          <w:rFonts w:ascii="Times New Roman" w:hAnsi="Times New Roman" w:cs="Times New Roman"/>
          <w:color w:val="000000" w:themeColor="text1"/>
          <w:sz w:val="24"/>
          <w:szCs w:val="24"/>
        </w:rPr>
        <w:t>, νέο άρθρο 934 ΚπολΔ</w:t>
      </w:r>
      <w:r w:rsidR="00E50ECF" w:rsidRPr="00971CDD">
        <w:rPr>
          <w:rFonts w:ascii="Times New Roman" w:hAnsi="Times New Roman" w:cs="Times New Roman"/>
          <w:color w:val="000000" w:themeColor="text1"/>
          <w:sz w:val="24"/>
          <w:szCs w:val="24"/>
        </w:rPr>
        <w:t>)</w:t>
      </w:r>
      <w:r w:rsidRPr="00971CDD">
        <w:rPr>
          <w:rFonts w:ascii="Times New Roman" w:hAnsi="Times New Roman" w:cs="Times New Roman"/>
          <w:color w:val="000000" w:themeColor="text1"/>
          <w:sz w:val="24"/>
          <w:szCs w:val="24"/>
        </w:rPr>
        <w:t>. Μάλιστα,</w:t>
      </w:r>
      <w:r w:rsidR="00D86641" w:rsidRPr="00971CDD">
        <w:rPr>
          <w:rFonts w:ascii="Times New Roman" w:hAnsi="Times New Roman" w:cs="Times New Roman"/>
          <w:color w:val="000000" w:themeColor="text1"/>
          <w:sz w:val="24"/>
          <w:szCs w:val="24"/>
        </w:rPr>
        <w:t xml:space="preserve"> απλουστεύτηκαν ουσιωδώς οι διατυ</w:t>
      </w:r>
      <w:r w:rsidR="00FB7DCF" w:rsidRPr="00971CDD">
        <w:rPr>
          <w:rFonts w:ascii="Times New Roman" w:hAnsi="Times New Roman" w:cs="Times New Roman"/>
          <w:color w:val="000000" w:themeColor="text1"/>
          <w:sz w:val="24"/>
          <w:szCs w:val="24"/>
        </w:rPr>
        <w:t>π</w:t>
      </w:r>
      <w:r w:rsidR="00D86641" w:rsidRPr="00971CDD">
        <w:rPr>
          <w:rFonts w:ascii="Times New Roman" w:hAnsi="Times New Roman" w:cs="Times New Roman"/>
          <w:color w:val="000000" w:themeColor="text1"/>
          <w:sz w:val="24"/>
          <w:szCs w:val="24"/>
        </w:rPr>
        <w:t>ώσεις της προδικασίας του πλειστηριασμού</w:t>
      </w:r>
      <w:r w:rsidR="00FB7DCF" w:rsidRPr="00971CDD">
        <w:rPr>
          <w:rFonts w:ascii="Times New Roman" w:hAnsi="Times New Roman" w:cs="Times New Roman"/>
          <w:color w:val="000000" w:themeColor="text1"/>
          <w:sz w:val="24"/>
          <w:szCs w:val="24"/>
        </w:rPr>
        <w:t xml:space="preserve"> με το νέο άρθρο 955 παρ.2 εδ. β ΚπολΔ, καθώς καταργήθηκαν οι </w:t>
      </w:r>
      <w:r w:rsidR="00D32FBD" w:rsidRPr="00971CDD">
        <w:rPr>
          <w:rFonts w:ascii="Times New Roman" w:hAnsi="Times New Roman" w:cs="Times New Roman"/>
          <w:color w:val="000000" w:themeColor="text1"/>
          <w:sz w:val="24"/>
          <w:szCs w:val="24"/>
        </w:rPr>
        <w:t xml:space="preserve">χρονοβόρες </w:t>
      </w:r>
      <w:r w:rsidR="00FB7DCF" w:rsidRPr="00971CDD">
        <w:rPr>
          <w:rFonts w:ascii="Times New Roman" w:hAnsi="Times New Roman" w:cs="Times New Roman"/>
          <w:color w:val="000000" w:themeColor="text1"/>
          <w:sz w:val="24"/>
          <w:szCs w:val="24"/>
        </w:rPr>
        <w:t>επιδόσεις της περίληψης της κατασχετήριας έκθεσης των άρθρων 960 και 999 ΚπολΔ</w:t>
      </w:r>
      <w:r w:rsidR="00A945A4" w:rsidRPr="00971CDD">
        <w:rPr>
          <w:rFonts w:ascii="Times New Roman" w:hAnsi="Times New Roman" w:cs="Times New Roman"/>
          <w:color w:val="000000" w:themeColor="text1"/>
          <w:sz w:val="24"/>
          <w:szCs w:val="24"/>
        </w:rPr>
        <w:t xml:space="preserve">.  Ως εκ τούτου, </w:t>
      </w:r>
      <w:r w:rsidRPr="00971CDD">
        <w:rPr>
          <w:rFonts w:ascii="Times New Roman" w:hAnsi="Times New Roman" w:cs="Times New Roman"/>
          <w:color w:val="000000" w:themeColor="text1"/>
          <w:sz w:val="24"/>
          <w:szCs w:val="24"/>
        </w:rPr>
        <w:t xml:space="preserve">προβλέφτηκε με βάση τις </w:t>
      </w:r>
      <w:r w:rsidR="00D86641" w:rsidRPr="00971CDD">
        <w:rPr>
          <w:rFonts w:ascii="Times New Roman" w:hAnsi="Times New Roman" w:cs="Times New Roman"/>
          <w:color w:val="000000" w:themeColor="text1"/>
          <w:sz w:val="24"/>
          <w:szCs w:val="24"/>
        </w:rPr>
        <w:t>διατάξεις των νέ</w:t>
      </w:r>
      <w:r w:rsidRPr="00971CDD">
        <w:rPr>
          <w:rFonts w:ascii="Times New Roman" w:hAnsi="Times New Roman" w:cs="Times New Roman"/>
          <w:color w:val="000000" w:themeColor="text1"/>
          <w:sz w:val="24"/>
          <w:szCs w:val="24"/>
        </w:rPr>
        <w:t>ω</w:t>
      </w:r>
      <w:r w:rsidR="00D86641" w:rsidRPr="00971CDD">
        <w:rPr>
          <w:rFonts w:ascii="Times New Roman" w:hAnsi="Times New Roman" w:cs="Times New Roman"/>
          <w:color w:val="000000" w:themeColor="text1"/>
          <w:sz w:val="24"/>
          <w:szCs w:val="24"/>
        </w:rPr>
        <w:t>ν</w:t>
      </w:r>
      <w:r w:rsidRPr="00971CDD">
        <w:rPr>
          <w:rFonts w:ascii="Times New Roman" w:hAnsi="Times New Roman" w:cs="Times New Roman"/>
          <w:color w:val="000000" w:themeColor="text1"/>
          <w:sz w:val="24"/>
          <w:szCs w:val="24"/>
        </w:rPr>
        <w:t xml:space="preserve"> άρθρω</w:t>
      </w:r>
      <w:r w:rsidR="00D86641" w:rsidRPr="00971CDD">
        <w:rPr>
          <w:rFonts w:ascii="Times New Roman" w:hAnsi="Times New Roman" w:cs="Times New Roman"/>
          <w:color w:val="000000" w:themeColor="text1"/>
          <w:sz w:val="24"/>
          <w:szCs w:val="24"/>
        </w:rPr>
        <w:t>ν 954 παρ.2 εδ.ε’ ΚπολΔ για τα κινητά και 993 ΚπολΔ για τα ακίνητα,</w:t>
      </w:r>
      <w:r w:rsidRPr="00971CDD">
        <w:rPr>
          <w:rFonts w:ascii="Times New Roman" w:hAnsi="Times New Roman" w:cs="Times New Roman"/>
          <w:color w:val="000000" w:themeColor="text1"/>
          <w:sz w:val="24"/>
          <w:szCs w:val="24"/>
        </w:rPr>
        <w:t xml:space="preserve"> ο πλειστηριασμός να προσδιορίζεται σε λίγους μήνες από την ημέρα της κατάσχεσης, ήτοι μέσα σε επτά</w:t>
      </w:r>
      <w:r w:rsidR="00A945A4" w:rsidRPr="00971CDD">
        <w:rPr>
          <w:rFonts w:ascii="Times New Roman" w:hAnsi="Times New Roman" w:cs="Times New Roman"/>
          <w:color w:val="000000" w:themeColor="text1"/>
          <w:sz w:val="24"/>
          <w:szCs w:val="24"/>
        </w:rPr>
        <w:t>(7)</w:t>
      </w:r>
      <w:r w:rsidRPr="00971CDD">
        <w:rPr>
          <w:rFonts w:ascii="Times New Roman" w:hAnsi="Times New Roman" w:cs="Times New Roman"/>
          <w:color w:val="000000" w:themeColor="text1"/>
          <w:sz w:val="24"/>
          <w:szCs w:val="24"/>
        </w:rPr>
        <w:t xml:space="preserve"> μήνες, το αργότερο </w:t>
      </w:r>
      <w:r w:rsidR="00A945A4" w:rsidRPr="00971CDD">
        <w:rPr>
          <w:rFonts w:ascii="Times New Roman" w:hAnsi="Times New Roman" w:cs="Times New Roman"/>
          <w:color w:val="000000" w:themeColor="text1"/>
          <w:sz w:val="24"/>
          <w:szCs w:val="24"/>
        </w:rPr>
        <w:t xml:space="preserve">σε </w:t>
      </w:r>
      <w:r w:rsidRPr="00971CDD">
        <w:rPr>
          <w:rFonts w:ascii="Times New Roman" w:hAnsi="Times New Roman" w:cs="Times New Roman"/>
          <w:color w:val="000000" w:themeColor="text1"/>
          <w:sz w:val="24"/>
          <w:szCs w:val="24"/>
        </w:rPr>
        <w:t>οκτώ</w:t>
      </w:r>
      <w:r w:rsidR="009A383E" w:rsidRPr="00BF548B">
        <w:rPr>
          <w:rFonts w:ascii="Times New Roman" w:hAnsi="Times New Roman" w:cs="Times New Roman"/>
          <w:color w:val="000000" w:themeColor="text1"/>
          <w:sz w:val="24"/>
          <w:szCs w:val="24"/>
        </w:rPr>
        <w:t xml:space="preserve"> </w:t>
      </w:r>
      <w:r w:rsidR="00A945A4" w:rsidRPr="00971CDD">
        <w:rPr>
          <w:rFonts w:ascii="Times New Roman" w:hAnsi="Times New Roman" w:cs="Times New Roman"/>
          <w:color w:val="000000" w:themeColor="text1"/>
          <w:sz w:val="24"/>
          <w:szCs w:val="24"/>
        </w:rPr>
        <w:t>(8).</w:t>
      </w:r>
      <w:r w:rsidR="00A42750" w:rsidRPr="00971CDD">
        <w:rPr>
          <w:rFonts w:ascii="Times New Roman" w:hAnsi="Times New Roman" w:cs="Times New Roman"/>
          <w:color w:val="000000" w:themeColor="text1"/>
          <w:sz w:val="24"/>
          <w:szCs w:val="24"/>
        </w:rPr>
        <w:t xml:space="preserve"> Τέλος, με τις νέες διατάξεις των άρθρων958 παρ.2 και 997 παρ.5 ΚπολΔ καθιερώθηκε</w:t>
      </w:r>
      <w:r w:rsidR="00C965A4" w:rsidRPr="00971CDD">
        <w:rPr>
          <w:rFonts w:ascii="Times New Roman" w:hAnsi="Times New Roman" w:cs="Times New Roman"/>
          <w:color w:val="000000" w:themeColor="text1"/>
          <w:sz w:val="24"/>
          <w:szCs w:val="24"/>
        </w:rPr>
        <w:t xml:space="preserve"> και στα πλαίσια της αναγκαστικής εκτέλεσης του ΚπολΔ</w:t>
      </w:r>
      <w:r w:rsidR="00A42750" w:rsidRPr="00971CDD">
        <w:rPr>
          <w:rFonts w:ascii="Times New Roman" w:hAnsi="Times New Roman" w:cs="Times New Roman"/>
          <w:color w:val="000000" w:themeColor="text1"/>
          <w:sz w:val="24"/>
          <w:szCs w:val="24"/>
        </w:rPr>
        <w:t xml:space="preserve"> ο θεσμός των πολλαπλών κατασχέσεων επάνω στο ίδιο πράγμα ή στο ίδιο ακίνητο από άλλον δανειστή από αυτόν που επέβαλε πρώτος την κατάσχεση.</w:t>
      </w:r>
    </w:p>
    <w:p w:rsidR="00C23C54" w:rsidRPr="00971CDD" w:rsidRDefault="00C44C7E"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Αναφορικά με το διαδικαστικό πλαίσιο που διέπει τις </w:t>
      </w:r>
      <w:r w:rsidR="0020325C" w:rsidRPr="00971CDD">
        <w:rPr>
          <w:rFonts w:ascii="Times New Roman" w:hAnsi="Times New Roman" w:cs="Times New Roman"/>
          <w:color w:val="000000" w:themeColor="text1"/>
          <w:sz w:val="24"/>
          <w:szCs w:val="24"/>
        </w:rPr>
        <w:t>δίκες περί την εκτέλεση</w:t>
      </w:r>
      <w:r w:rsidRPr="00971CDD">
        <w:rPr>
          <w:rFonts w:ascii="Times New Roman" w:hAnsi="Times New Roman" w:cs="Times New Roman"/>
          <w:color w:val="000000" w:themeColor="text1"/>
          <w:sz w:val="24"/>
          <w:szCs w:val="24"/>
        </w:rPr>
        <w:t xml:space="preserve"> οι τροποποιήσεις που εισήχθησαν </w:t>
      </w:r>
      <w:r w:rsidR="0020325C" w:rsidRPr="00971CDD">
        <w:rPr>
          <w:rFonts w:ascii="Times New Roman" w:hAnsi="Times New Roman" w:cs="Times New Roman"/>
          <w:color w:val="000000" w:themeColor="text1"/>
          <w:sz w:val="24"/>
          <w:szCs w:val="24"/>
        </w:rPr>
        <w:t xml:space="preserve">στο καινούργιο άρθρο 937 ΚπολΔ </w:t>
      </w:r>
      <w:r w:rsidRPr="00971CDD">
        <w:rPr>
          <w:rFonts w:ascii="Times New Roman" w:hAnsi="Times New Roman" w:cs="Times New Roman"/>
          <w:color w:val="000000" w:themeColor="text1"/>
          <w:sz w:val="24"/>
          <w:szCs w:val="24"/>
        </w:rPr>
        <w:t>είναι εκτεταμένες</w:t>
      </w:r>
      <w:r w:rsidR="00584CD5">
        <w:rPr>
          <w:rFonts w:ascii="Times New Roman" w:hAnsi="Times New Roman" w:cs="Times New Roman"/>
          <w:color w:val="000000" w:themeColor="text1"/>
          <w:sz w:val="24"/>
          <w:szCs w:val="24"/>
        </w:rPr>
        <w:t>. Αυτές</w:t>
      </w:r>
      <w:r w:rsidRPr="00971CDD">
        <w:rPr>
          <w:rFonts w:ascii="Times New Roman" w:hAnsi="Times New Roman" w:cs="Times New Roman"/>
          <w:color w:val="000000" w:themeColor="text1"/>
          <w:sz w:val="24"/>
          <w:szCs w:val="24"/>
        </w:rPr>
        <w:t xml:space="preserve"> εντοπίζονται κυρίως </w:t>
      </w:r>
      <w:r w:rsidR="0020325C" w:rsidRPr="00971CDD">
        <w:rPr>
          <w:rFonts w:ascii="Times New Roman" w:hAnsi="Times New Roman" w:cs="Times New Roman"/>
          <w:color w:val="000000" w:themeColor="text1"/>
          <w:sz w:val="24"/>
          <w:szCs w:val="24"/>
        </w:rPr>
        <w:t>στη</w:t>
      </w:r>
      <w:r w:rsidR="00584CD5">
        <w:rPr>
          <w:rFonts w:ascii="Times New Roman" w:hAnsi="Times New Roman" w:cs="Times New Roman"/>
          <w:color w:val="000000" w:themeColor="text1"/>
          <w:sz w:val="24"/>
          <w:szCs w:val="24"/>
        </w:rPr>
        <w:t>ν πρόβλεψη νέας</w:t>
      </w:r>
      <w:r w:rsidR="0020325C" w:rsidRPr="00971CDD">
        <w:rPr>
          <w:rFonts w:ascii="Times New Roman" w:hAnsi="Times New Roman" w:cs="Times New Roman"/>
          <w:color w:val="000000" w:themeColor="text1"/>
          <w:sz w:val="24"/>
          <w:szCs w:val="24"/>
        </w:rPr>
        <w:t xml:space="preserve"> διαδικασία</w:t>
      </w:r>
      <w:r w:rsidR="00584CD5">
        <w:rPr>
          <w:rFonts w:ascii="Times New Roman" w:hAnsi="Times New Roman" w:cs="Times New Roman"/>
          <w:color w:val="000000" w:themeColor="text1"/>
          <w:sz w:val="24"/>
          <w:szCs w:val="24"/>
        </w:rPr>
        <w:t>ς</w:t>
      </w:r>
      <w:r w:rsidR="0020325C" w:rsidRPr="00971CDD">
        <w:rPr>
          <w:rFonts w:ascii="Times New Roman" w:hAnsi="Times New Roman" w:cs="Times New Roman"/>
          <w:color w:val="000000" w:themeColor="text1"/>
          <w:sz w:val="24"/>
          <w:szCs w:val="24"/>
        </w:rPr>
        <w:t xml:space="preserve"> εκδίκ</w:t>
      </w:r>
      <w:r w:rsidR="00584CD5">
        <w:rPr>
          <w:rFonts w:ascii="Times New Roman" w:hAnsi="Times New Roman" w:cs="Times New Roman"/>
          <w:color w:val="000000" w:themeColor="text1"/>
          <w:sz w:val="24"/>
          <w:szCs w:val="24"/>
        </w:rPr>
        <w:t>ασης των ενδίκων βοηθημάτων, στον περιορισμό των ενδίκων μέσων</w:t>
      </w:r>
      <w:r w:rsidR="0020325C" w:rsidRPr="00971CDD">
        <w:rPr>
          <w:rFonts w:ascii="Times New Roman" w:hAnsi="Times New Roman" w:cs="Times New Roman"/>
          <w:color w:val="000000" w:themeColor="text1"/>
          <w:sz w:val="24"/>
          <w:szCs w:val="24"/>
        </w:rPr>
        <w:t xml:space="preserve"> που ασκούνται κατά των αποφάσεων επί των ποικίλης φ</w:t>
      </w:r>
      <w:r w:rsidR="003C397F">
        <w:rPr>
          <w:rFonts w:ascii="Times New Roman" w:hAnsi="Times New Roman" w:cs="Times New Roman"/>
          <w:color w:val="000000" w:themeColor="text1"/>
          <w:sz w:val="24"/>
          <w:szCs w:val="24"/>
        </w:rPr>
        <w:t>ύσεως ανακοπών</w:t>
      </w:r>
      <w:r w:rsidR="00584CD5">
        <w:rPr>
          <w:rFonts w:ascii="Times New Roman" w:hAnsi="Times New Roman" w:cs="Times New Roman"/>
          <w:color w:val="000000" w:themeColor="text1"/>
          <w:sz w:val="24"/>
          <w:szCs w:val="24"/>
        </w:rPr>
        <w:t xml:space="preserve"> του ΚπολΔ, στην κατά κανόνα κατάργηση της δυνατότητας χορήγησης ανασταλτικού αποτελέσματος με την άσκηση της ανακοπής σε πρώτο βαθμό, με εξαίρεση τις περιπτώσεις άμεσης εκτέλεσης και της δυνατότητας χορηγήσεως αναστολής εκτέλεσης υπό τις προϋποθέσεις του καταργηθέντος άρθρου 938 ΚπολΔ στο στάδιο των ενδίκων μέσων</w:t>
      </w:r>
      <w:r w:rsidR="001A30D8">
        <w:rPr>
          <w:rFonts w:ascii="Times New Roman" w:hAnsi="Times New Roman" w:cs="Times New Roman"/>
          <w:color w:val="000000" w:themeColor="text1"/>
          <w:sz w:val="24"/>
          <w:szCs w:val="24"/>
        </w:rPr>
        <w:t xml:space="preserve">. </w:t>
      </w:r>
      <w:r w:rsidR="00923810" w:rsidRPr="00971CDD">
        <w:rPr>
          <w:rFonts w:ascii="Times New Roman" w:hAnsi="Times New Roman" w:cs="Times New Roman"/>
          <w:color w:val="000000" w:themeColor="text1"/>
          <w:sz w:val="24"/>
          <w:szCs w:val="24"/>
        </w:rPr>
        <w:t>Από την άλλη, ζητήματα, όπως η δυνατότητα παρέμβασης των δανειστών του καθού η εκτέλεση στην εκτελεστική δίκη</w:t>
      </w:r>
      <w:r w:rsidR="001A30D8">
        <w:rPr>
          <w:rFonts w:ascii="Times New Roman" w:hAnsi="Times New Roman" w:cs="Times New Roman"/>
          <w:color w:val="000000" w:themeColor="text1"/>
          <w:sz w:val="24"/>
          <w:szCs w:val="24"/>
        </w:rPr>
        <w:t xml:space="preserve"> (</w:t>
      </w:r>
      <w:r w:rsidR="00A43FEF" w:rsidRPr="00971CDD">
        <w:rPr>
          <w:rFonts w:ascii="Times New Roman" w:hAnsi="Times New Roman" w:cs="Times New Roman"/>
          <w:color w:val="000000" w:themeColor="text1"/>
          <w:sz w:val="24"/>
          <w:szCs w:val="24"/>
        </w:rPr>
        <w:t>νέο άρθρο 937 παρ.1 α’ ΚπολΔ)</w:t>
      </w:r>
      <w:r w:rsidR="00923810" w:rsidRPr="00971CDD">
        <w:rPr>
          <w:rFonts w:ascii="Times New Roman" w:hAnsi="Times New Roman" w:cs="Times New Roman"/>
          <w:color w:val="000000" w:themeColor="text1"/>
          <w:sz w:val="24"/>
          <w:szCs w:val="24"/>
        </w:rPr>
        <w:t>, όπως και οι ειδικές προθεσμίες που προβλέπονται στις εν λόγω αναιρετικές δίκες παραμένουν άθικτα υπό το καθεστώς του νέου ΚπολΔ</w:t>
      </w:r>
      <w:r w:rsidR="001A30D8">
        <w:rPr>
          <w:rFonts w:ascii="Times New Roman" w:hAnsi="Times New Roman" w:cs="Times New Roman"/>
          <w:color w:val="000000" w:themeColor="text1"/>
          <w:sz w:val="24"/>
          <w:szCs w:val="24"/>
        </w:rPr>
        <w:t xml:space="preserve"> (</w:t>
      </w:r>
      <w:r w:rsidR="00A43FEF" w:rsidRPr="00971CDD">
        <w:rPr>
          <w:rFonts w:ascii="Times New Roman" w:hAnsi="Times New Roman" w:cs="Times New Roman"/>
          <w:color w:val="000000" w:themeColor="text1"/>
          <w:sz w:val="24"/>
          <w:szCs w:val="24"/>
        </w:rPr>
        <w:t>νέο 937 παρ. 2 ΚπολΔ)</w:t>
      </w:r>
      <w:r w:rsidR="00923810" w:rsidRPr="00971CDD">
        <w:rPr>
          <w:rFonts w:ascii="Times New Roman" w:hAnsi="Times New Roman" w:cs="Times New Roman"/>
          <w:color w:val="000000" w:themeColor="text1"/>
          <w:sz w:val="24"/>
          <w:szCs w:val="24"/>
        </w:rPr>
        <w:t xml:space="preserve">. </w:t>
      </w:r>
      <w:r w:rsidR="007D78C4" w:rsidRPr="00971CDD">
        <w:rPr>
          <w:rFonts w:ascii="Times New Roman" w:hAnsi="Times New Roman" w:cs="Times New Roman"/>
          <w:color w:val="000000" w:themeColor="text1"/>
          <w:sz w:val="24"/>
          <w:szCs w:val="24"/>
        </w:rPr>
        <w:t xml:space="preserve">Το περιεχόμενο των ανωτέρω νομοθετικών μεταρρυθμίσεων, καθώς και η ειδικότερη τελολογία που τις διέπει θα απασχολήσουν στη συνέχεια το παρόν εκπόνημα, ενώ </w:t>
      </w:r>
      <w:r w:rsidR="00416945" w:rsidRPr="00971CDD">
        <w:rPr>
          <w:rFonts w:ascii="Times New Roman" w:hAnsi="Times New Roman" w:cs="Times New Roman"/>
          <w:color w:val="000000" w:themeColor="text1"/>
          <w:sz w:val="24"/>
          <w:szCs w:val="24"/>
        </w:rPr>
        <w:t>θα ακολουθήσει και ενδελεχής κριτική των νέων ρυθμίσεων.</w:t>
      </w:r>
    </w:p>
    <w:p w:rsidR="00923810" w:rsidRPr="00971CDD" w:rsidRDefault="00923810" w:rsidP="000F5643">
      <w:pPr>
        <w:ind w:firstLine="720"/>
        <w:contextualSpacing/>
        <w:jc w:val="both"/>
        <w:rPr>
          <w:rFonts w:ascii="Times New Roman" w:hAnsi="Times New Roman" w:cs="Times New Roman"/>
          <w:color w:val="000000" w:themeColor="text1"/>
          <w:sz w:val="24"/>
          <w:szCs w:val="24"/>
        </w:rPr>
      </w:pPr>
    </w:p>
    <w:p w:rsidR="00923810" w:rsidRPr="00971CDD" w:rsidRDefault="00923810" w:rsidP="000F5643">
      <w:pPr>
        <w:ind w:firstLine="720"/>
        <w:contextualSpacing/>
        <w:jc w:val="both"/>
        <w:rPr>
          <w:rFonts w:ascii="Times New Roman" w:hAnsi="Times New Roman" w:cs="Times New Roman"/>
          <w:color w:val="000000" w:themeColor="text1"/>
          <w:sz w:val="24"/>
          <w:szCs w:val="24"/>
        </w:rPr>
      </w:pPr>
    </w:p>
    <w:p w:rsidR="001B31B3" w:rsidRPr="00971CDD" w:rsidRDefault="001A002A" w:rsidP="000F5643">
      <w:pPr>
        <w:pStyle w:val="a5"/>
        <w:numPr>
          <w:ilvl w:val="0"/>
          <w:numId w:val="13"/>
        </w:numPr>
        <w:jc w:val="both"/>
        <w:outlineLvl w:val="1"/>
        <w:rPr>
          <w:rFonts w:ascii="Times New Roman" w:hAnsi="Times New Roman" w:cs="Times New Roman"/>
          <w:color w:val="000000" w:themeColor="text1"/>
          <w:sz w:val="24"/>
          <w:szCs w:val="24"/>
        </w:rPr>
      </w:pPr>
      <w:bookmarkStart w:id="50" w:name="_Toc462167382"/>
      <w:r w:rsidRPr="00971CDD">
        <w:rPr>
          <w:rFonts w:ascii="Times New Roman" w:hAnsi="Times New Roman" w:cs="Times New Roman"/>
          <w:color w:val="000000" w:themeColor="text1"/>
          <w:sz w:val="24"/>
          <w:szCs w:val="24"/>
        </w:rPr>
        <w:t>Διαδικασία εκδίκασης των δικών περί την εκτέλεση (νέο άρθρο 937 παρ.3 ΚπολΔ)</w:t>
      </w:r>
      <w:bookmarkEnd w:id="50"/>
    </w:p>
    <w:p w:rsidR="001B31B3" w:rsidRDefault="001B31B3"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Σύμφωνα με την νέα παράγραφο 3 της διάταξης του άρθρου 937 ΚπολΔ η διαδικασία που ακολουθείται κατά την εκδίκαση των ανακοπών είναι </w:t>
      </w:r>
      <w:r w:rsidR="00320710" w:rsidRPr="00971CDD">
        <w:rPr>
          <w:rFonts w:ascii="Times New Roman" w:hAnsi="Times New Roman" w:cs="Times New Roman"/>
          <w:color w:val="000000" w:themeColor="text1"/>
          <w:sz w:val="24"/>
          <w:szCs w:val="24"/>
        </w:rPr>
        <w:t xml:space="preserve">η ειδική διαδικασία </w:t>
      </w:r>
      <w:r w:rsidRPr="00971CDD">
        <w:rPr>
          <w:rFonts w:ascii="Times New Roman" w:hAnsi="Times New Roman" w:cs="Times New Roman"/>
          <w:color w:val="000000" w:themeColor="text1"/>
          <w:sz w:val="24"/>
          <w:szCs w:val="24"/>
        </w:rPr>
        <w:t>των περιουσιακών διαφορών του άρθρου 614 επομ. ΚπολΔ</w:t>
      </w:r>
      <w:r w:rsidR="004B7AD5" w:rsidRPr="00971CDD">
        <w:rPr>
          <w:rFonts w:ascii="Times New Roman" w:hAnsi="Times New Roman" w:cs="Times New Roman"/>
          <w:color w:val="000000" w:themeColor="text1"/>
          <w:sz w:val="24"/>
          <w:szCs w:val="24"/>
        </w:rPr>
        <w:t>.</w:t>
      </w:r>
      <w:r w:rsidR="0038016B" w:rsidRPr="00971CDD">
        <w:rPr>
          <w:rStyle w:val="a4"/>
          <w:rFonts w:ascii="Times New Roman" w:hAnsi="Times New Roman" w:cs="Times New Roman"/>
          <w:color w:val="000000" w:themeColor="text1"/>
          <w:sz w:val="24"/>
          <w:szCs w:val="24"/>
        </w:rPr>
        <w:footnoteReference w:id="278"/>
      </w:r>
      <w:r w:rsidR="005C6644">
        <w:rPr>
          <w:rFonts w:ascii="Times New Roman" w:hAnsi="Times New Roman" w:cs="Times New Roman"/>
          <w:color w:val="000000" w:themeColor="text1"/>
          <w:sz w:val="24"/>
          <w:szCs w:val="24"/>
        </w:rPr>
        <w:t xml:space="preserve"> Έτσι, ο νομοθέτης αποσπάστηκε από τη επιλογή της διαδικασίας των ασφαλιστικών </w:t>
      </w:r>
      <w:r w:rsidR="005C6644">
        <w:rPr>
          <w:rFonts w:ascii="Times New Roman" w:hAnsi="Times New Roman" w:cs="Times New Roman"/>
          <w:color w:val="000000" w:themeColor="text1"/>
          <w:sz w:val="24"/>
          <w:szCs w:val="24"/>
        </w:rPr>
        <w:lastRenderedPageBreak/>
        <w:t xml:space="preserve">μέτρων για την εκδίκαση των ανακοπών κατά των πράξεων της αναγκαστικής εκτέλεσης που είχε προταθεί με το ΣχΝ Χαμηλοθώρη τον Μάρτιο του 2014, ρύθμιση η οποία λόγω της </w:t>
      </w:r>
      <w:r w:rsidR="00C15AD1">
        <w:rPr>
          <w:rFonts w:ascii="Times New Roman" w:hAnsi="Times New Roman" w:cs="Times New Roman"/>
          <w:color w:val="000000" w:themeColor="text1"/>
          <w:sz w:val="24"/>
          <w:szCs w:val="24"/>
        </w:rPr>
        <w:t xml:space="preserve">ρηξικέλευθης φύσης της </w:t>
      </w:r>
      <w:r w:rsidR="005C6644">
        <w:rPr>
          <w:rFonts w:ascii="Times New Roman" w:hAnsi="Times New Roman" w:cs="Times New Roman"/>
          <w:color w:val="000000" w:themeColor="text1"/>
          <w:sz w:val="24"/>
          <w:szCs w:val="24"/>
        </w:rPr>
        <w:t xml:space="preserve">προκάλεσε </w:t>
      </w:r>
      <w:r w:rsidR="00C15AD1">
        <w:rPr>
          <w:rFonts w:ascii="Times New Roman" w:hAnsi="Times New Roman" w:cs="Times New Roman"/>
          <w:color w:val="000000" w:themeColor="text1"/>
          <w:sz w:val="24"/>
          <w:szCs w:val="24"/>
        </w:rPr>
        <w:t>τις έντονες αντιδράσεις της νομικής επιστημονικής κοινότητας</w:t>
      </w:r>
      <w:r w:rsidR="00FD6886">
        <w:rPr>
          <w:rFonts w:ascii="Times New Roman" w:hAnsi="Times New Roman" w:cs="Times New Roman"/>
          <w:color w:val="000000" w:themeColor="text1"/>
          <w:sz w:val="24"/>
          <w:szCs w:val="24"/>
        </w:rPr>
        <w:t xml:space="preserve"> και εν τέλει δεν εφαρμόστηκε</w:t>
      </w:r>
      <w:r w:rsidR="00C15AD1">
        <w:rPr>
          <w:rFonts w:ascii="Times New Roman" w:hAnsi="Times New Roman" w:cs="Times New Roman"/>
          <w:color w:val="000000" w:themeColor="text1"/>
          <w:sz w:val="24"/>
          <w:szCs w:val="24"/>
        </w:rPr>
        <w:t>.</w:t>
      </w:r>
      <w:r w:rsidR="00DD59D4">
        <w:rPr>
          <w:rStyle w:val="a4"/>
          <w:rFonts w:ascii="Times New Roman" w:hAnsi="Times New Roman" w:cs="Times New Roman"/>
          <w:color w:val="000000" w:themeColor="text1"/>
          <w:sz w:val="24"/>
          <w:szCs w:val="24"/>
        </w:rPr>
        <w:footnoteReference w:id="279"/>
      </w:r>
      <w:r w:rsidR="00C15AD1">
        <w:rPr>
          <w:rFonts w:ascii="Times New Roman" w:hAnsi="Times New Roman" w:cs="Times New Roman"/>
          <w:color w:val="000000" w:themeColor="text1"/>
          <w:sz w:val="24"/>
          <w:szCs w:val="24"/>
        </w:rPr>
        <w:t xml:space="preserve"> </w:t>
      </w:r>
      <w:r w:rsidR="002C188A" w:rsidRPr="00971CDD">
        <w:rPr>
          <w:rFonts w:ascii="Times New Roman" w:hAnsi="Times New Roman" w:cs="Times New Roman"/>
          <w:color w:val="000000" w:themeColor="text1"/>
          <w:sz w:val="24"/>
          <w:szCs w:val="24"/>
        </w:rPr>
        <w:t>Η ρητή πλέον υπαγωγή των εκτελεστικών δικών στη διαδικασία των περιουσιακών διαφορών συνεπάγεται την εφαρμογή των διατάξεων της διαδικασίας αυτής, ακόμη κι όταν η ανακοπή αφορά σε εκτελεστική διαδικασία που επισπεύδεται για την ικανοποίηση απαίτησης η οποία εμπίπτει στο πεδίο εφαρμογής των ειδικών διατάξεων για τις μικροδιαφορές (466-472 ΚπολΔ).</w:t>
      </w:r>
      <w:r w:rsidR="002C188A" w:rsidRPr="00971CDD">
        <w:rPr>
          <w:rStyle w:val="a4"/>
          <w:rFonts w:ascii="Times New Roman" w:hAnsi="Times New Roman" w:cs="Times New Roman"/>
          <w:color w:val="000000" w:themeColor="text1"/>
          <w:sz w:val="24"/>
          <w:szCs w:val="24"/>
        </w:rPr>
        <w:footnoteReference w:id="280"/>
      </w:r>
      <w:r w:rsidR="004B7AD5" w:rsidRPr="00971CDD">
        <w:rPr>
          <w:rFonts w:ascii="Times New Roman" w:hAnsi="Times New Roman" w:cs="Times New Roman"/>
          <w:color w:val="000000" w:themeColor="text1"/>
          <w:sz w:val="24"/>
          <w:szCs w:val="24"/>
        </w:rPr>
        <w:t xml:space="preserve">Ωστόσο, η παραπομπή στο άρθρο 614 ΚπολΔ ως μάλλον ατελής </w:t>
      </w:r>
      <w:r w:rsidR="002C4AB0" w:rsidRPr="00971CDD">
        <w:rPr>
          <w:rFonts w:ascii="Times New Roman" w:hAnsi="Times New Roman" w:cs="Times New Roman"/>
          <w:color w:val="000000" w:themeColor="text1"/>
          <w:sz w:val="24"/>
          <w:szCs w:val="24"/>
        </w:rPr>
        <w:t xml:space="preserve">νομοθετική </w:t>
      </w:r>
      <w:r w:rsidR="004B7AD5" w:rsidRPr="00971CDD">
        <w:rPr>
          <w:rFonts w:ascii="Times New Roman" w:hAnsi="Times New Roman" w:cs="Times New Roman"/>
          <w:color w:val="000000" w:themeColor="text1"/>
          <w:sz w:val="24"/>
          <w:szCs w:val="24"/>
        </w:rPr>
        <w:t>επιλογή θα μπορούσε να χαρακτηριστεί. Και τούτο διότι το άρθρο 614 ΚπολΔ αρκείται στο να απαριθμήσει τις υπαγόμενες σε ειδική διαδικασία περιουσιακές διαφορές, ενώ στα άρθρα που ακολουθούν (615 και επομ. ΚπολΔ) καταγράφονται κάποιες ειδικές ρυθμίσεις που αφορούν την καθεμία κατηγορία ξεχωριστά</w:t>
      </w:r>
      <w:r w:rsidR="002C4AB0" w:rsidRPr="00971CDD">
        <w:rPr>
          <w:rFonts w:ascii="Times New Roman" w:hAnsi="Times New Roman" w:cs="Times New Roman"/>
          <w:color w:val="000000" w:themeColor="text1"/>
          <w:sz w:val="24"/>
          <w:szCs w:val="24"/>
        </w:rPr>
        <w:t xml:space="preserve">. Το ζήτημα της ακολουθούμενης διαδικασίας που θα διέπει την εκδίκαση των ανακοπών, όταν η κύρια διαφορά από την οποία προήλθε ο εκτελεστός τίτλος είναι μια από τις ειδικές διαδικασίες που ρυθμίζει το άρθρο 614 </w:t>
      </w:r>
      <w:r w:rsidR="002C4AB0" w:rsidRPr="00971CDD">
        <w:rPr>
          <w:rFonts w:ascii="Times New Roman" w:hAnsi="Times New Roman" w:cs="Times New Roman"/>
          <w:color w:val="000000" w:themeColor="text1"/>
          <w:sz w:val="24"/>
          <w:szCs w:val="24"/>
        </w:rPr>
        <w:lastRenderedPageBreak/>
        <w:t xml:space="preserve">ΚπολΔ είναι ξεκάθαρα λυμένο από την εν λόγω νομοθετική ρύθμιση. </w:t>
      </w:r>
      <w:r w:rsidR="00943913">
        <w:rPr>
          <w:rStyle w:val="a4"/>
          <w:rFonts w:ascii="Times New Roman" w:hAnsi="Times New Roman" w:cs="Times New Roman"/>
          <w:color w:val="000000" w:themeColor="text1"/>
          <w:sz w:val="24"/>
          <w:szCs w:val="24"/>
        </w:rPr>
        <w:footnoteReference w:id="281"/>
      </w:r>
      <w:r w:rsidR="00705261" w:rsidRPr="00B2519F">
        <w:rPr>
          <w:rFonts w:ascii="Times New Roman" w:hAnsi="Times New Roman" w:cs="Times New Roman"/>
          <w:color w:val="000000" w:themeColor="text1"/>
          <w:sz w:val="24"/>
          <w:szCs w:val="24"/>
        </w:rPr>
        <w:t xml:space="preserve"> </w:t>
      </w:r>
      <w:r w:rsidR="002C4AB0" w:rsidRPr="00971CDD">
        <w:rPr>
          <w:rFonts w:ascii="Times New Roman" w:hAnsi="Times New Roman" w:cs="Times New Roman"/>
          <w:color w:val="000000" w:themeColor="text1"/>
          <w:sz w:val="24"/>
          <w:szCs w:val="24"/>
        </w:rPr>
        <w:t>Έτσι, η ίδια διαδικασία που ακολουθήθηκε κατά τη διαγνωστική δίκη θα είναι εκείνη που θα διέπει κ</w:t>
      </w:r>
      <w:r w:rsidR="001F3261" w:rsidRPr="00971CDD">
        <w:rPr>
          <w:rFonts w:ascii="Times New Roman" w:hAnsi="Times New Roman" w:cs="Times New Roman"/>
          <w:color w:val="000000" w:themeColor="text1"/>
          <w:sz w:val="24"/>
          <w:szCs w:val="24"/>
        </w:rPr>
        <w:t>αι την εκτελεστική δίκη. Τ</w:t>
      </w:r>
      <w:r w:rsidR="002C4AB0" w:rsidRPr="00971CDD">
        <w:rPr>
          <w:rFonts w:ascii="Times New Roman" w:hAnsi="Times New Roman" w:cs="Times New Roman"/>
          <w:color w:val="000000" w:themeColor="text1"/>
          <w:sz w:val="24"/>
          <w:szCs w:val="24"/>
        </w:rPr>
        <w:t xml:space="preserve">α πράγματα </w:t>
      </w:r>
      <w:r w:rsidR="001F3261" w:rsidRPr="00971CDD">
        <w:rPr>
          <w:rFonts w:ascii="Times New Roman" w:hAnsi="Times New Roman" w:cs="Times New Roman"/>
          <w:color w:val="000000" w:themeColor="text1"/>
          <w:sz w:val="24"/>
          <w:szCs w:val="24"/>
        </w:rPr>
        <w:t xml:space="preserve">μάλλον </w:t>
      </w:r>
      <w:r w:rsidR="002C4AB0" w:rsidRPr="00971CDD">
        <w:rPr>
          <w:rFonts w:ascii="Times New Roman" w:hAnsi="Times New Roman" w:cs="Times New Roman"/>
          <w:color w:val="000000" w:themeColor="text1"/>
          <w:sz w:val="24"/>
          <w:szCs w:val="24"/>
        </w:rPr>
        <w:t xml:space="preserve">περιπλέκονται όταν η διαγνωστική δίκη διενεργήθηκε με την τακτική διαδικασία. </w:t>
      </w:r>
      <w:r w:rsidR="00EF357A" w:rsidRPr="00971CDD">
        <w:rPr>
          <w:rFonts w:ascii="Times New Roman" w:hAnsi="Times New Roman" w:cs="Times New Roman"/>
          <w:color w:val="000000" w:themeColor="text1"/>
          <w:sz w:val="24"/>
          <w:szCs w:val="24"/>
        </w:rPr>
        <w:t xml:space="preserve">Η απάντηση στον σχετικό προβληματισμό θα πρέπει να αναζητηθεί στις γενικές διατάξεις των άρθρων 591 επομ. ΚπολΔ που καθιερώνουν γενικές ρυθμίσεις για όλες τις κατηγορίες υποθέσεων </w:t>
      </w:r>
      <w:r w:rsidR="00674F16" w:rsidRPr="00971CDD">
        <w:rPr>
          <w:rFonts w:ascii="Times New Roman" w:hAnsi="Times New Roman" w:cs="Times New Roman"/>
          <w:color w:val="000000" w:themeColor="text1"/>
          <w:sz w:val="24"/>
          <w:szCs w:val="24"/>
        </w:rPr>
        <w:t xml:space="preserve">που υπάγονται </w:t>
      </w:r>
      <w:r w:rsidR="00EF357A" w:rsidRPr="00971CDD">
        <w:rPr>
          <w:rFonts w:ascii="Times New Roman" w:hAnsi="Times New Roman" w:cs="Times New Roman"/>
          <w:color w:val="000000" w:themeColor="text1"/>
          <w:sz w:val="24"/>
          <w:szCs w:val="24"/>
        </w:rPr>
        <w:t>στις ειδικές διαδικασίες</w:t>
      </w:r>
      <w:r w:rsidR="004740EF" w:rsidRPr="00971CDD">
        <w:rPr>
          <w:rFonts w:ascii="Times New Roman" w:hAnsi="Times New Roman" w:cs="Times New Roman"/>
          <w:color w:val="000000" w:themeColor="text1"/>
          <w:sz w:val="24"/>
          <w:szCs w:val="24"/>
        </w:rPr>
        <w:t>. Πιο συγκεκριμένα, στο άρθρο 591 ΚπολΔ προβλέπονται ενδεικτικά οι προθεσμίες κλήτευσης των διαδίκων, ο τρόπος και ο χρόνος συμμετοχής τρίτων προσώπων στην εκκρεμή δίκη, η κατάθεση προτάσεων το αργότερο μέχρι τη συζήτηση, η προσκομιδή των αποδεικτικών μέσων το αργότερο μέχρι τη συζήτηση στο ακροατήριο, καθώς και ο τρόπος και η προθεσμία άσκησης πρόσθετων λόγων έφεσης</w:t>
      </w:r>
      <w:r w:rsidR="00EF357A" w:rsidRPr="00971CDD">
        <w:rPr>
          <w:rFonts w:ascii="Times New Roman" w:hAnsi="Times New Roman" w:cs="Times New Roman"/>
          <w:color w:val="000000" w:themeColor="text1"/>
          <w:sz w:val="24"/>
          <w:szCs w:val="24"/>
        </w:rPr>
        <w:t>. Ο αποκλεισμός της εφαρμογής τακτικής διαδικασίας στις εν λόγω περιπτώσεις είναι δεδομένος, καθώς η βούληση του ιστορικού νομοθέτη και η τελολογία που υπαγόρευσε τη ρύθμιση του νέου άρθρου 937 παρ. 3 ΚπολΔ ήταν προσανατολισμένη στο σκοπό ταχείας διεξαγωγής της εκτελεστικής διαδικασίας, κάτι που εξασφαλίζεται μόνο μέσω της τήρησης ειδικής διαδικασίας. Από την άλλη, ούτε και εφαρμογή κάποιας από τις ειδικές διαδικασίες του άρθρου 614 ΚπολΔ αρμόζει, καθώς κάτι τέτοια θα συνιστούσε αυθαίρετη επιλογή εκ μέρους του εφαρμοστή του δικαίου.</w:t>
      </w:r>
      <w:r w:rsidR="00A63A7C" w:rsidRPr="00971CDD">
        <w:rPr>
          <w:rFonts w:ascii="Times New Roman" w:hAnsi="Times New Roman" w:cs="Times New Roman"/>
          <w:color w:val="000000" w:themeColor="text1"/>
          <w:sz w:val="24"/>
          <w:szCs w:val="24"/>
        </w:rPr>
        <w:t xml:space="preserve"> Συμπερασματικά, σε όσες περιπτώσεις ο εκτελούμενος τίτλος εκδόθηκε κατ’ εφαρμογή ειδικής διαδικασίας τότε τυγχάνει εφαρμογής κατά την εκδίκαση της ανακοπής η ειδική αυτή διαδικασία, ενώ στις λοιπές περιπτώσεις που</w:t>
      </w:r>
      <w:r w:rsidR="00210D34" w:rsidRPr="00971CDD">
        <w:rPr>
          <w:rFonts w:ascii="Times New Roman" w:hAnsi="Times New Roman" w:cs="Times New Roman"/>
          <w:color w:val="000000" w:themeColor="text1"/>
          <w:sz w:val="24"/>
          <w:szCs w:val="24"/>
        </w:rPr>
        <w:t xml:space="preserve"> η δικαστική απόφαση με βάση την οποία επισπεύθηκε η εκτέλεση</w:t>
      </w:r>
      <w:r w:rsidR="00094331">
        <w:rPr>
          <w:rFonts w:ascii="Times New Roman" w:hAnsi="Times New Roman" w:cs="Times New Roman"/>
          <w:color w:val="000000" w:themeColor="text1"/>
          <w:sz w:val="24"/>
          <w:szCs w:val="24"/>
        </w:rPr>
        <w:t xml:space="preserve"> </w:t>
      </w:r>
      <w:r w:rsidR="00210D34" w:rsidRPr="00971CDD">
        <w:rPr>
          <w:rFonts w:ascii="Times New Roman" w:hAnsi="Times New Roman" w:cs="Times New Roman"/>
          <w:color w:val="000000" w:themeColor="text1"/>
          <w:sz w:val="24"/>
          <w:szCs w:val="24"/>
        </w:rPr>
        <w:t>εκδόθηκε με βάση τ</w:t>
      </w:r>
      <w:r w:rsidR="00A63A7C" w:rsidRPr="00971CDD">
        <w:rPr>
          <w:rFonts w:ascii="Times New Roman" w:hAnsi="Times New Roman" w:cs="Times New Roman"/>
          <w:color w:val="000000" w:themeColor="text1"/>
          <w:sz w:val="24"/>
          <w:szCs w:val="24"/>
        </w:rPr>
        <w:t>η</w:t>
      </w:r>
      <w:r w:rsidR="00210D34" w:rsidRPr="00971CDD">
        <w:rPr>
          <w:rFonts w:ascii="Times New Roman" w:hAnsi="Times New Roman" w:cs="Times New Roman"/>
          <w:color w:val="000000" w:themeColor="text1"/>
          <w:sz w:val="24"/>
          <w:szCs w:val="24"/>
        </w:rPr>
        <w:t>ν</w:t>
      </w:r>
      <w:r w:rsidR="00A63A7C" w:rsidRPr="00971CDD">
        <w:rPr>
          <w:rFonts w:ascii="Times New Roman" w:hAnsi="Times New Roman" w:cs="Times New Roman"/>
          <w:color w:val="000000" w:themeColor="text1"/>
          <w:sz w:val="24"/>
          <w:szCs w:val="24"/>
        </w:rPr>
        <w:t xml:space="preserve"> τακτική διαδικασία</w:t>
      </w:r>
      <w:r w:rsidR="00210D34" w:rsidRPr="00971CDD">
        <w:rPr>
          <w:rFonts w:ascii="Times New Roman" w:hAnsi="Times New Roman" w:cs="Times New Roman"/>
          <w:color w:val="000000" w:themeColor="text1"/>
          <w:sz w:val="24"/>
          <w:szCs w:val="24"/>
        </w:rPr>
        <w:t xml:space="preserve"> τότε εφαρμόζεται η γενική διάταξη των ειδικών διαδικασιών, ήτοι αυτή του άρθρου 591 ΚΠολΔ. Τέλος, σχετικά με τις προθεσμίες που θα εφαρμοστούν ως προς την κλήτευση των διαδίκων, τον προσδιορισμό δικασίμου της ανακοπής, καθώς και για το χρονικό διάστημα εντός του οποίου εκδίδεται απόφαση επί της ανακοπής γίνεται δεκτό ότι οι </w:t>
      </w:r>
      <w:r w:rsidR="0068494B" w:rsidRPr="00971CDD">
        <w:rPr>
          <w:rFonts w:ascii="Times New Roman" w:hAnsi="Times New Roman" w:cs="Times New Roman"/>
          <w:color w:val="000000" w:themeColor="text1"/>
          <w:sz w:val="24"/>
          <w:szCs w:val="24"/>
        </w:rPr>
        <w:t>διατάξεις των ειδικών διαδικασιώ</w:t>
      </w:r>
      <w:r w:rsidR="00210D34" w:rsidRPr="00971CDD">
        <w:rPr>
          <w:rFonts w:ascii="Times New Roman" w:hAnsi="Times New Roman" w:cs="Times New Roman"/>
          <w:color w:val="000000" w:themeColor="text1"/>
          <w:sz w:val="24"/>
          <w:szCs w:val="24"/>
        </w:rPr>
        <w:t>ν του άρθρου 591 ΚπολΔ εκτοπίζονται από τις ακόμη ειδικότερες ρυθμίσεις που προβλέπονται στα νέες παρ. 2 και 6 του άρθρου 933 ΚπολΔ που προβλέπουν ακόμη πιο συντετμημένες χρονικά προθεσμίες. Ειδικότερα, η προθεσμία κλήτευσης του καθού η εκτέλεση συντελείται είκοσι μέρες πριν τη συζήτηση ( και όχι, όπως προβλέπεται στο</w:t>
      </w:r>
      <w:r w:rsidR="001C220C">
        <w:rPr>
          <w:rFonts w:ascii="Times New Roman" w:hAnsi="Times New Roman" w:cs="Times New Roman"/>
          <w:color w:val="000000" w:themeColor="text1"/>
          <w:sz w:val="24"/>
          <w:szCs w:val="24"/>
        </w:rPr>
        <w:t xml:space="preserve"> άρθρο 591παρ.1 α περ. β’ ΚπολΔ</w:t>
      </w:r>
      <w:r w:rsidR="00210D34" w:rsidRPr="00971CDD">
        <w:rPr>
          <w:rFonts w:ascii="Times New Roman" w:hAnsi="Times New Roman" w:cs="Times New Roman"/>
          <w:color w:val="000000" w:themeColor="text1"/>
          <w:sz w:val="24"/>
          <w:szCs w:val="24"/>
        </w:rPr>
        <w:t>,</w:t>
      </w:r>
      <w:r w:rsidR="001C220C">
        <w:rPr>
          <w:rFonts w:ascii="Times New Roman" w:hAnsi="Times New Roman" w:cs="Times New Roman"/>
          <w:color w:val="000000" w:themeColor="text1"/>
          <w:sz w:val="24"/>
          <w:szCs w:val="24"/>
        </w:rPr>
        <w:t xml:space="preserve"> </w:t>
      </w:r>
      <w:r w:rsidR="00210D34" w:rsidRPr="00971CDD">
        <w:rPr>
          <w:rFonts w:ascii="Times New Roman" w:hAnsi="Times New Roman" w:cs="Times New Roman"/>
          <w:color w:val="000000" w:themeColor="text1"/>
          <w:sz w:val="24"/>
          <w:szCs w:val="24"/>
        </w:rPr>
        <w:t>τριάντα ημέρες πριν τη συζήτηση</w:t>
      </w:r>
      <w:r w:rsidR="001B76C3" w:rsidRPr="00971CDD">
        <w:rPr>
          <w:rFonts w:ascii="Times New Roman" w:hAnsi="Times New Roman" w:cs="Times New Roman"/>
          <w:color w:val="000000" w:themeColor="text1"/>
          <w:sz w:val="24"/>
          <w:szCs w:val="24"/>
        </w:rPr>
        <w:t xml:space="preserve"> για κάτοικο εσωτερικού και εξήντα μέρες για κάτοικο εξωτερικού ή άγνωστης διαμονής</w:t>
      </w:r>
      <w:r w:rsidR="00210D34" w:rsidRPr="00971CDD">
        <w:rPr>
          <w:rFonts w:ascii="Times New Roman" w:hAnsi="Times New Roman" w:cs="Times New Roman"/>
          <w:color w:val="000000" w:themeColor="text1"/>
          <w:sz w:val="24"/>
          <w:szCs w:val="24"/>
        </w:rPr>
        <w:t xml:space="preserve">), η συζήτηση της ανακοπής προσδιορίζεται </w:t>
      </w:r>
      <w:r w:rsidR="001B76C3" w:rsidRPr="00971CDD">
        <w:rPr>
          <w:rFonts w:ascii="Times New Roman" w:hAnsi="Times New Roman" w:cs="Times New Roman"/>
          <w:color w:val="000000" w:themeColor="text1"/>
          <w:sz w:val="24"/>
          <w:szCs w:val="24"/>
        </w:rPr>
        <w:t>υποχρεωτικά εντός εξήντα ημερών από την κατάθεση της ανακοπής, όπως προβλεπόταν βέβαια και με το Ν. 4055/2012 στο παλαιό άρθρο 933 παρ.1 εδ. β’</w:t>
      </w:r>
      <w:r w:rsidR="00020F14" w:rsidRPr="00971CDD">
        <w:rPr>
          <w:rFonts w:ascii="Times New Roman" w:hAnsi="Times New Roman" w:cs="Times New Roman"/>
          <w:color w:val="000000" w:themeColor="text1"/>
          <w:sz w:val="24"/>
          <w:szCs w:val="24"/>
        </w:rPr>
        <w:t xml:space="preserve"> ΚπολΔ, ενώ τέλος</w:t>
      </w:r>
      <w:r w:rsidR="005C6841" w:rsidRPr="00971CDD">
        <w:rPr>
          <w:rFonts w:ascii="Times New Roman" w:hAnsi="Times New Roman" w:cs="Times New Roman"/>
          <w:color w:val="000000" w:themeColor="text1"/>
          <w:sz w:val="24"/>
          <w:szCs w:val="24"/>
        </w:rPr>
        <w:t xml:space="preserve"> ισχύει</w:t>
      </w:r>
      <w:r w:rsidR="00231EB0" w:rsidRPr="009A383E">
        <w:rPr>
          <w:rFonts w:ascii="Times New Roman" w:hAnsi="Times New Roman" w:cs="Times New Roman"/>
          <w:color w:val="000000" w:themeColor="text1"/>
          <w:sz w:val="24"/>
          <w:szCs w:val="24"/>
        </w:rPr>
        <w:t xml:space="preserve"> </w:t>
      </w:r>
      <w:r w:rsidR="005C6841" w:rsidRPr="00971CDD">
        <w:rPr>
          <w:rFonts w:ascii="Times New Roman" w:hAnsi="Times New Roman" w:cs="Times New Roman"/>
          <w:color w:val="000000" w:themeColor="text1"/>
          <w:sz w:val="24"/>
          <w:szCs w:val="24"/>
        </w:rPr>
        <w:t>προθεσμία εξήντα ημερών εντός της οποίας πρέπει να εκδοθεί απόφαση επί της ανακοπής σύμφωνα με το καινούργιο άρθρο 6 του άρθρου 933 ΚπολΔ.</w:t>
      </w:r>
      <w:r w:rsidR="005C6841" w:rsidRPr="00971CDD">
        <w:rPr>
          <w:rStyle w:val="a4"/>
          <w:rFonts w:ascii="Times New Roman" w:hAnsi="Times New Roman" w:cs="Times New Roman"/>
          <w:color w:val="000000" w:themeColor="text1"/>
          <w:sz w:val="24"/>
          <w:szCs w:val="24"/>
        </w:rPr>
        <w:footnoteReference w:id="282"/>
      </w:r>
    </w:p>
    <w:p w:rsidR="006F68F6" w:rsidRDefault="006F68F6" w:rsidP="000F5643">
      <w:pPr>
        <w:spacing w:after="0"/>
        <w:ind w:right="284" w:firstLine="720"/>
        <w:contextualSpacing/>
        <w:jc w:val="both"/>
        <w:rPr>
          <w:rFonts w:ascii="Times New Roman" w:hAnsi="Times New Roman" w:cs="Times New Roman"/>
          <w:color w:val="000000" w:themeColor="text1"/>
          <w:sz w:val="24"/>
          <w:szCs w:val="24"/>
        </w:rPr>
      </w:pPr>
    </w:p>
    <w:p w:rsidR="006F68F6" w:rsidRDefault="006F68F6" w:rsidP="000F5643">
      <w:pPr>
        <w:spacing w:after="0"/>
        <w:ind w:right="284"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ΙΙΙ. Πρόβλεψη συντετμημένων προθεσμιών για συζήτηση</w:t>
      </w:r>
      <w:r w:rsidR="00BF548B" w:rsidRPr="00BF548B">
        <w:rPr>
          <w:rFonts w:ascii="Times New Roman" w:hAnsi="Times New Roman" w:cs="Times New Roman"/>
          <w:color w:val="000000" w:themeColor="text1"/>
          <w:sz w:val="24"/>
          <w:szCs w:val="24"/>
        </w:rPr>
        <w:t xml:space="preserve"> </w:t>
      </w:r>
      <w:r w:rsidR="00BF548B">
        <w:rPr>
          <w:rFonts w:ascii="Times New Roman" w:hAnsi="Times New Roman" w:cs="Times New Roman"/>
          <w:color w:val="000000" w:themeColor="text1"/>
          <w:sz w:val="24"/>
          <w:szCs w:val="24"/>
        </w:rPr>
        <w:t>της</w:t>
      </w:r>
      <w:r>
        <w:rPr>
          <w:rFonts w:ascii="Times New Roman" w:hAnsi="Times New Roman" w:cs="Times New Roman"/>
          <w:color w:val="000000" w:themeColor="text1"/>
          <w:sz w:val="24"/>
          <w:szCs w:val="24"/>
        </w:rPr>
        <w:t xml:space="preserve"> ανακοπής και έκδοση απόφασης επί της ανακοπής </w:t>
      </w:r>
    </w:p>
    <w:p w:rsidR="006F68F6" w:rsidRDefault="006F68F6" w:rsidP="000F5643">
      <w:pPr>
        <w:spacing w:after="0"/>
        <w:ind w:right="284" w:firstLine="720"/>
        <w:contextualSpacing/>
        <w:jc w:val="both"/>
        <w:rPr>
          <w:rFonts w:ascii="Times New Roman" w:hAnsi="Times New Roman" w:cs="Times New Roman"/>
          <w:color w:val="000000" w:themeColor="text1"/>
          <w:sz w:val="24"/>
          <w:szCs w:val="24"/>
        </w:rPr>
      </w:pPr>
    </w:p>
    <w:p w:rsidR="006F68F6" w:rsidRPr="006F68F6" w:rsidRDefault="006F68F6" w:rsidP="000F5643">
      <w:pPr>
        <w:spacing w:after="0"/>
        <w:ind w:right="284" w:firstLine="720"/>
        <w:contextualSpacing/>
        <w:jc w:val="both"/>
        <w:rPr>
          <w:rFonts w:ascii="Times New Roman" w:hAnsi="Times New Roman" w:cs="Times New Roman"/>
          <w:color w:val="000000" w:themeColor="text1"/>
          <w:sz w:val="24"/>
          <w:szCs w:val="24"/>
        </w:rPr>
      </w:pPr>
      <w:r w:rsidRPr="006F68F6">
        <w:rPr>
          <w:rFonts w:ascii="Times New Roman" w:hAnsi="Times New Roman" w:cs="Times New Roman"/>
          <w:color w:val="000000" w:themeColor="text1"/>
          <w:sz w:val="24"/>
          <w:szCs w:val="24"/>
        </w:rPr>
        <w:t>Στα φιλόδοξα σχέδια του νομοθέτη του νέου ΚπολΔ για εξυπηρέτηση του ύψιστου σκοπού οικονομίας της δίκης προσανατολίστηκε και η πρόβλεψη συντετμημένων προθεσμιών αναφορικά τόσο με τη συζήτηση των ασκηθέντων ανακοπών κατά της εκτέλεσης μέσα σε χρονικό διάστημα εξήντα ημερών από την κατάθεση τους, όσο και με την έκδοση απόφασης επί των συζητηθέντων ενδίκων βοηθημάτων μέσα σε εξήντα ημέρες από την συζήτηση. Φυσικά,</w:t>
      </w:r>
      <w:r w:rsidR="00500577">
        <w:rPr>
          <w:rFonts w:ascii="Times New Roman" w:hAnsi="Times New Roman" w:cs="Times New Roman"/>
          <w:color w:val="000000" w:themeColor="text1"/>
          <w:sz w:val="24"/>
          <w:szCs w:val="24"/>
        </w:rPr>
        <w:t xml:space="preserve"> τόσο</w:t>
      </w:r>
      <w:r w:rsidRPr="006F68F6">
        <w:rPr>
          <w:rFonts w:ascii="Times New Roman" w:hAnsi="Times New Roman" w:cs="Times New Roman"/>
          <w:color w:val="000000" w:themeColor="text1"/>
          <w:sz w:val="24"/>
          <w:szCs w:val="24"/>
        </w:rPr>
        <w:t xml:space="preserve"> η πρόβλεψη της σύντομης προθεσμίας των εξήντα ημερών αναφορικά με τον προσδιορισμό της συζήτησης επί της ανακοπής</w:t>
      </w:r>
      <w:r w:rsidR="00500577">
        <w:rPr>
          <w:rFonts w:ascii="Times New Roman" w:hAnsi="Times New Roman" w:cs="Times New Roman"/>
          <w:color w:val="000000" w:themeColor="text1"/>
          <w:sz w:val="24"/>
          <w:szCs w:val="24"/>
        </w:rPr>
        <w:t>, όσο και η πρόβλεψη περί έκδοσης απόφασης επί της ανακοπής εντός προθεσμίας εξήντα ημερών από τη συζήτηση της</w:t>
      </w:r>
      <w:r w:rsidRPr="006F68F6">
        <w:rPr>
          <w:rFonts w:ascii="Times New Roman" w:hAnsi="Times New Roman" w:cs="Times New Roman"/>
          <w:color w:val="000000" w:themeColor="text1"/>
          <w:sz w:val="24"/>
          <w:szCs w:val="24"/>
        </w:rPr>
        <w:t xml:space="preserve"> </w:t>
      </w:r>
      <w:r w:rsidR="00500577">
        <w:rPr>
          <w:rFonts w:ascii="Times New Roman" w:hAnsi="Times New Roman" w:cs="Times New Roman"/>
          <w:color w:val="000000" w:themeColor="text1"/>
          <w:sz w:val="24"/>
          <w:szCs w:val="24"/>
        </w:rPr>
        <w:t>είχαν</w:t>
      </w:r>
      <w:r w:rsidRPr="006F68F6">
        <w:rPr>
          <w:rFonts w:ascii="Times New Roman" w:hAnsi="Times New Roman" w:cs="Times New Roman"/>
          <w:color w:val="000000" w:themeColor="text1"/>
          <w:sz w:val="24"/>
          <w:szCs w:val="24"/>
        </w:rPr>
        <w:t xml:space="preserve"> ήδη εισαχθεί με τον νόμο 4055/2012 που προσανατολιζόταν και αυτός προς το σκοπό της επιτάχυνσης των δικών. Εντούτοις, η εμπειρία της δικαστηριακής πρακτικής κατέδειξε μέσα σε σύντομο χρονικό διάστημα, ενόψει και των σημαντικών ελλείψεων σε υλικοτεχνικές υποδομές στη χώρα μας, τη δυσχέρεια εφαρμογής της και την αδυναμία ενσωμάτωσης της ρύθμισης στα ελληνικά δεδομένα. Από την άλλη, ο νομοθετικός προσδιορισμός της προθεσμίας των εξήντα ημερών για την  έκδοση απόφασης επί της ανακοπής τέθηκε με σκοπό την ταχύτερη δυνατή εκκαθάριση της δικαστηριακής ύλης από τα ασκηθέντα ένδικα βοηθήματα και την εκδίκαση όλων των αντιρρήσεων κατά της επισπευδόμενης αναγκαστικής εκτέλεσης πριν την ημέρα διεξαγωγής του πλειστηριασμού. </w:t>
      </w:r>
    </w:p>
    <w:p w:rsidR="00EC05C0" w:rsidRDefault="00EC05C0" w:rsidP="000F5643">
      <w:pPr>
        <w:rPr>
          <w:rFonts w:ascii="Times New Roman" w:eastAsiaTheme="majorEastAsia" w:hAnsi="Times New Roman" w:cs="Times New Roman"/>
          <w:color w:val="000000" w:themeColor="text1"/>
          <w:sz w:val="24"/>
          <w:szCs w:val="24"/>
        </w:rPr>
      </w:pPr>
      <w:bookmarkStart w:id="51" w:name="_Toc462167383"/>
      <w:r>
        <w:rPr>
          <w:rFonts w:ascii="Times New Roman" w:hAnsi="Times New Roman" w:cs="Times New Roman"/>
          <w:color w:val="000000" w:themeColor="text1"/>
          <w:sz w:val="24"/>
          <w:szCs w:val="24"/>
        </w:rPr>
        <w:br w:type="page"/>
      </w:r>
    </w:p>
    <w:p w:rsidR="000A3AC9" w:rsidRPr="00971CDD" w:rsidRDefault="00BB0FE5" w:rsidP="000F5643">
      <w:pPr>
        <w:pStyle w:val="2"/>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color w:val="000000" w:themeColor="text1"/>
          <w:sz w:val="24"/>
          <w:szCs w:val="24"/>
        </w:rPr>
        <w:lastRenderedPageBreak/>
        <w:t>Ι</w:t>
      </w:r>
      <w:r>
        <w:rPr>
          <w:rFonts w:ascii="Times New Roman" w:hAnsi="Times New Roman" w:cs="Times New Roman"/>
          <w:color w:val="000000" w:themeColor="text1"/>
          <w:sz w:val="24"/>
          <w:szCs w:val="24"/>
          <w:lang w:val="en-US"/>
        </w:rPr>
        <w:t>V</w:t>
      </w:r>
      <w:r w:rsidR="009B682B" w:rsidRPr="00971CDD">
        <w:rPr>
          <w:rFonts w:ascii="Times New Roman" w:hAnsi="Times New Roman" w:cs="Times New Roman"/>
          <w:color w:val="000000" w:themeColor="text1"/>
          <w:sz w:val="24"/>
          <w:szCs w:val="24"/>
        </w:rPr>
        <w:t>. Ένδικα μέσα (937 παρ.1 αρ.β εδ. α &amp; β’ ΚπολΔ)</w:t>
      </w:r>
      <w:bookmarkEnd w:id="51"/>
    </w:p>
    <w:p w:rsidR="007C79FD" w:rsidRDefault="007C79FD" w:rsidP="000F5643">
      <w:pPr>
        <w:pStyle w:val="a5"/>
        <w:spacing w:after="0"/>
        <w:ind w:left="0"/>
        <w:jc w:val="both"/>
        <w:rPr>
          <w:rFonts w:ascii="Times New Roman" w:hAnsi="Times New Roman" w:cs="Times New Roman"/>
          <w:b/>
          <w:color w:val="000000" w:themeColor="text1"/>
          <w:sz w:val="24"/>
          <w:szCs w:val="24"/>
          <w:u w:val="single"/>
          <w:shd w:val="clear" w:color="auto" w:fill="FFFFFF"/>
        </w:rPr>
      </w:pPr>
    </w:p>
    <w:p w:rsidR="000A3AC9" w:rsidRPr="00971CDD" w:rsidRDefault="007C79FD" w:rsidP="000F5643">
      <w:pPr>
        <w:pStyle w:val="a5"/>
        <w:spacing w:after="0"/>
        <w:ind w:left="0"/>
        <w:jc w:val="both"/>
        <w:outlineLvl w:val="2"/>
        <w:rPr>
          <w:rFonts w:ascii="Times New Roman" w:hAnsi="Times New Roman" w:cs="Times New Roman"/>
          <w:color w:val="000000" w:themeColor="text1"/>
          <w:sz w:val="24"/>
          <w:szCs w:val="24"/>
          <w:shd w:val="clear" w:color="auto" w:fill="FFFFFF"/>
        </w:rPr>
      </w:pPr>
      <w:bookmarkStart w:id="52" w:name="_Toc462167384"/>
      <w:r>
        <w:rPr>
          <w:rFonts w:ascii="Times New Roman" w:hAnsi="Times New Roman" w:cs="Times New Roman"/>
          <w:color w:val="000000" w:themeColor="text1"/>
          <w:sz w:val="24"/>
          <w:szCs w:val="24"/>
          <w:shd w:val="clear" w:color="auto" w:fill="FFFFFF"/>
        </w:rPr>
        <w:t xml:space="preserve">1. </w:t>
      </w:r>
      <w:r w:rsidR="006F693D" w:rsidRPr="00971CDD">
        <w:rPr>
          <w:rFonts w:ascii="Times New Roman" w:hAnsi="Times New Roman" w:cs="Times New Roman"/>
          <w:color w:val="000000" w:themeColor="text1"/>
          <w:sz w:val="24"/>
          <w:szCs w:val="24"/>
          <w:shd w:val="clear" w:color="auto" w:fill="FFFFFF"/>
        </w:rPr>
        <w:t>Γενικές επισημάνσεις για τη νέα ρύθμιση</w:t>
      </w:r>
      <w:bookmarkEnd w:id="52"/>
    </w:p>
    <w:p w:rsidR="000A3AC9" w:rsidRPr="00971CDD" w:rsidRDefault="000A3AC9" w:rsidP="000F5643">
      <w:pPr>
        <w:spacing w:after="0"/>
        <w:ind w:firstLine="720"/>
        <w:contextualSpacing/>
        <w:jc w:val="both"/>
        <w:rPr>
          <w:rFonts w:ascii="Times New Roman" w:hAnsi="Times New Roman" w:cs="Times New Roman"/>
          <w:color w:val="000000" w:themeColor="text1"/>
          <w:sz w:val="24"/>
          <w:szCs w:val="24"/>
          <w:shd w:val="clear" w:color="auto" w:fill="FFFFFF"/>
        </w:rPr>
      </w:pPr>
    </w:p>
    <w:p w:rsidR="009B2CFD" w:rsidRDefault="000A3AC9" w:rsidP="000F5643">
      <w:pPr>
        <w:ind w:firstLine="720"/>
        <w:contextualSpacing/>
        <w:jc w:val="both"/>
        <w:rPr>
          <w:rFonts w:ascii="Times New Roman" w:hAnsi="Times New Roman" w:cs="Times New Roman"/>
          <w:color w:val="000000" w:themeColor="text1"/>
          <w:sz w:val="24"/>
          <w:szCs w:val="24"/>
          <w:shd w:val="clear" w:color="auto" w:fill="FFFFFF"/>
        </w:rPr>
      </w:pPr>
      <w:r w:rsidRPr="00971CDD">
        <w:rPr>
          <w:rFonts w:ascii="Times New Roman" w:hAnsi="Times New Roman" w:cs="Times New Roman"/>
          <w:color w:val="000000" w:themeColor="text1"/>
          <w:sz w:val="24"/>
          <w:szCs w:val="24"/>
          <w:shd w:val="clear" w:color="auto" w:fill="FFFFFF"/>
        </w:rPr>
        <w:t>Όπως προαναφέρθηκε, οι νέες τροπο</w:t>
      </w:r>
      <w:r w:rsidR="005E465B" w:rsidRPr="00971CDD">
        <w:rPr>
          <w:rFonts w:ascii="Times New Roman" w:hAnsi="Times New Roman" w:cs="Times New Roman"/>
          <w:color w:val="000000" w:themeColor="text1"/>
          <w:sz w:val="24"/>
          <w:szCs w:val="24"/>
          <w:shd w:val="clear" w:color="auto" w:fill="FFFFFF"/>
        </w:rPr>
        <w:t>πο</w:t>
      </w:r>
      <w:r w:rsidRPr="00971CDD">
        <w:rPr>
          <w:rFonts w:ascii="Times New Roman" w:hAnsi="Times New Roman" w:cs="Times New Roman"/>
          <w:color w:val="000000" w:themeColor="text1"/>
          <w:sz w:val="24"/>
          <w:szCs w:val="24"/>
          <w:shd w:val="clear" w:color="auto" w:fill="FFFFFF"/>
        </w:rPr>
        <w:t>ιήσεις του δικαίου της αναγκαστικής εκτέλεσης διαπνέονται από το όραμα του περιορισμού του χρόνου που απαιτείται για την ολοκλήρωση και υλοποίηση στην πράξη των εκτελεστών τίτλων. Η πρώτη ιδιαίτερα σημαντικ</w:t>
      </w:r>
      <w:r w:rsidR="008C7149" w:rsidRPr="00971CDD">
        <w:rPr>
          <w:rFonts w:ascii="Times New Roman" w:hAnsi="Times New Roman" w:cs="Times New Roman"/>
          <w:color w:val="000000" w:themeColor="text1"/>
          <w:sz w:val="24"/>
          <w:szCs w:val="24"/>
          <w:shd w:val="clear" w:color="auto" w:fill="FFFFFF"/>
        </w:rPr>
        <w:t>ή παρέκκλιση σε σχέση με το προϊ</w:t>
      </w:r>
      <w:r w:rsidRPr="00971CDD">
        <w:rPr>
          <w:rFonts w:ascii="Times New Roman" w:hAnsi="Times New Roman" w:cs="Times New Roman"/>
          <w:color w:val="000000" w:themeColor="text1"/>
          <w:sz w:val="24"/>
          <w:szCs w:val="24"/>
          <w:shd w:val="clear" w:color="auto" w:fill="FFFFFF"/>
        </w:rPr>
        <w:t>σχύσαν δίκαιο σημειώθηκε στο πεδίο της άσκησης ενδίκων μέσων κατά της απόφασης που εκδίδεται επί της ανακοπής. Έτσι, προ της ψήφισης του Ν. 4335/2015 στο στόχαστρο της νομοθετικής απαγόρευσης βρισκόταν το ένδικο μέσο της ανακοπής ερη</w:t>
      </w:r>
      <w:r w:rsidR="00F16879" w:rsidRPr="00971CDD">
        <w:rPr>
          <w:rFonts w:ascii="Times New Roman" w:hAnsi="Times New Roman" w:cs="Times New Roman"/>
          <w:color w:val="000000" w:themeColor="text1"/>
          <w:sz w:val="24"/>
          <w:szCs w:val="24"/>
          <w:shd w:val="clear" w:color="auto" w:fill="FFFFFF"/>
        </w:rPr>
        <w:t xml:space="preserve">μοδικίας, η οποία αποκλειόταν γενικά από το χώρο της αναγκαστικής εκτέλεσης. Βέβαια η έλλειψη αυτή εξισορροπούνταν με τη δυνατότητα άσκησης (528 ΚπολΔ) αναιτιολόγητης έφεσης, που λειτούργησε έτσι ως πλήρες υποκατάστατο της απαγορευμένης ανακοπής ερημοδικίας Στην ουσία, στα πλαίσια του ισχύοντος ΚπολΔ ο νομοθέτης δεν ήρθε να ανατρέψει το δεδομένο αυτό, αλλά να το επεκτείνει και στο έκτακτο ένδικο μέσο της αναίρεσης, που μόνο σε ορισμένες κατηγορίες εκτελεστών τίτλων πλέον επιτρέπεται. </w:t>
      </w:r>
    </w:p>
    <w:p w:rsidR="009B2CFD" w:rsidRDefault="009B2CFD" w:rsidP="000F5643">
      <w:pPr>
        <w:ind w:firstLine="720"/>
        <w:contextualSpacing/>
        <w:jc w:val="both"/>
        <w:rPr>
          <w:rFonts w:ascii="Times New Roman" w:hAnsi="Times New Roman" w:cs="Times New Roman"/>
          <w:color w:val="000000" w:themeColor="text1"/>
          <w:sz w:val="24"/>
          <w:szCs w:val="24"/>
          <w:shd w:val="clear" w:color="auto" w:fill="FFFFFF"/>
        </w:rPr>
      </w:pPr>
    </w:p>
    <w:p w:rsidR="009B2CFD" w:rsidRDefault="009B2CFD" w:rsidP="000F5643">
      <w:pPr>
        <w:ind w:firstLine="720"/>
        <w:contextualSpacing/>
        <w:jc w:val="both"/>
        <w:rPr>
          <w:rFonts w:ascii="Times New Roman" w:hAnsi="Times New Roman" w:cs="Times New Roman"/>
          <w:color w:val="000000" w:themeColor="text1"/>
          <w:sz w:val="24"/>
          <w:szCs w:val="24"/>
          <w:shd w:val="clear" w:color="auto" w:fill="FFFFFF"/>
        </w:rPr>
      </w:pPr>
    </w:p>
    <w:p w:rsidR="009B2CFD" w:rsidRDefault="009B2CFD" w:rsidP="000F5643">
      <w:pPr>
        <w:ind w:firstLine="720"/>
        <w:contextualSpacing/>
        <w:jc w:val="both"/>
        <w:rPr>
          <w:rFonts w:ascii="Times New Roman" w:hAnsi="Times New Roman" w:cs="Times New Roman"/>
          <w:color w:val="000000" w:themeColor="text1"/>
          <w:sz w:val="24"/>
          <w:szCs w:val="24"/>
          <w:shd w:val="clear" w:color="auto" w:fill="FFFFFF"/>
        </w:rPr>
      </w:pPr>
    </w:p>
    <w:p w:rsidR="009B2CFD" w:rsidRDefault="00996554" w:rsidP="000F5643">
      <w:pPr>
        <w:ind w:firstLine="720"/>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9B2CFD">
        <w:rPr>
          <w:rFonts w:ascii="Times New Roman" w:hAnsi="Times New Roman" w:cs="Times New Roman"/>
          <w:color w:val="000000" w:themeColor="text1"/>
          <w:sz w:val="24"/>
          <w:szCs w:val="24"/>
          <w:shd w:val="clear" w:color="auto" w:fill="FFFFFF"/>
        </w:rPr>
        <w:t xml:space="preserve">Διαχωρισμός των ενδίκων μέσων με βάση τον εκτελεστό τίτλο </w:t>
      </w:r>
      <w:r w:rsidR="00EC1191">
        <w:rPr>
          <w:rFonts w:ascii="Times New Roman" w:hAnsi="Times New Roman" w:cs="Times New Roman"/>
          <w:color w:val="000000" w:themeColor="text1"/>
          <w:sz w:val="24"/>
          <w:szCs w:val="24"/>
          <w:shd w:val="clear" w:color="auto" w:fill="FFFFFF"/>
        </w:rPr>
        <w:t>δυνάμει του</w:t>
      </w:r>
      <w:r w:rsidR="009B2CFD">
        <w:rPr>
          <w:rFonts w:ascii="Times New Roman" w:hAnsi="Times New Roman" w:cs="Times New Roman"/>
          <w:color w:val="000000" w:themeColor="text1"/>
          <w:sz w:val="24"/>
          <w:szCs w:val="24"/>
          <w:shd w:val="clear" w:color="auto" w:fill="FFFFFF"/>
        </w:rPr>
        <w:t xml:space="preserve"> οποίο</w:t>
      </w:r>
      <w:r w:rsidR="00EC1191">
        <w:rPr>
          <w:rFonts w:ascii="Times New Roman" w:hAnsi="Times New Roman" w:cs="Times New Roman"/>
          <w:color w:val="000000" w:themeColor="text1"/>
          <w:sz w:val="24"/>
          <w:szCs w:val="24"/>
          <w:shd w:val="clear" w:color="auto" w:fill="FFFFFF"/>
        </w:rPr>
        <w:t>υ</w:t>
      </w:r>
      <w:r w:rsidR="009B2CFD">
        <w:rPr>
          <w:rFonts w:ascii="Times New Roman" w:hAnsi="Times New Roman" w:cs="Times New Roman"/>
          <w:color w:val="000000" w:themeColor="text1"/>
          <w:sz w:val="24"/>
          <w:szCs w:val="24"/>
          <w:shd w:val="clear" w:color="auto" w:fill="FFFFFF"/>
        </w:rPr>
        <w:t xml:space="preserve"> επισπεύδεται η αναγκαστική εκτέλεση</w:t>
      </w:r>
    </w:p>
    <w:p w:rsidR="009B2CFD" w:rsidRDefault="009B2CFD" w:rsidP="000F5643">
      <w:pPr>
        <w:ind w:firstLine="720"/>
        <w:contextualSpacing/>
        <w:jc w:val="both"/>
        <w:rPr>
          <w:rFonts w:ascii="Times New Roman" w:hAnsi="Times New Roman" w:cs="Times New Roman"/>
          <w:color w:val="000000" w:themeColor="text1"/>
          <w:sz w:val="24"/>
          <w:szCs w:val="24"/>
          <w:shd w:val="clear" w:color="auto" w:fill="FFFFFF"/>
        </w:rPr>
      </w:pPr>
    </w:p>
    <w:p w:rsidR="009B2CFD" w:rsidRDefault="009B2CFD" w:rsidP="000F5643">
      <w:pPr>
        <w:ind w:firstLine="720"/>
        <w:contextualSpacing/>
        <w:jc w:val="both"/>
        <w:rPr>
          <w:rFonts w:ascii="Times New Roman" w:hAnsi="Times New Roman" w:cs="Times New Roman"/>
          <w:color w:val="000000" w:themeColor="text1"/>
          <w:sz w:val="24"/>
          <w:szCs w:val="24"/>
          <w:shd w:val="clear" w:color="auto" w:fill="FFFFFF"/>
        </w:rPr>
      </w:pPr>
    </w:p>
    <w:p w:rsidR="0024366C" w:rsidRDefault="009B2CFD" w:rsidP="000F5643">
      <w:pPr>
        <w:ind w:firstLine="720"/>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Ο</w:t>
      </w:r>
      <w:r w:rsidR="00A74448" w:rsidRPr="00971CDD">
        <w:rPr>
          <w:rFonts w:ascii="Times New Roman" w:hAnsi="Times New Roman" w:cs="Times New Roman"/>
          <w:color w:val="000000" w:themeColor="text1"/>
          <w:sz w:val="24"/>
          <w:szCs w:val="24"/>
          <w:shd w:val="clear" w:color="auto" w:fill="FFFFFF"/>
        </w:rPr>
        <w:t xml:space="preserve"> σύγχρονος νομοθέτης προέβη σε διαχωρισμό </w:t>
      </w:r>
      <w:r w:rsidR="00D27CAB" w:rsidRPr="00971CDD">
        <w:rPr>
          <w:rFonts w:ascii="Times New Roman" w:hAnsi="Times New Roman" w:cs="Times New Roman"/>
          <w:color w:val="000000" w:themeColor="text1"/>
          <w:sz w:val="24"/>
          <w:szCs w:val="24"/>
          <w:shd w:val="clear" w:color="auto" w:fill="FFFFFF"/>
        </w:rPr>
        <w:t>των εκτελεστών τίτλων ως προς τη δυνατότητα άσκησης των ενδίκων μέσων</w:t>
      </w:r>
      <w:r w:rsidR="00725160">
        <w:rPr>
          <w:rFonts w:ascii="Times New Roman" w:hAnsi="Times New Roman" w:cs="Times New Roman"/>
          <w:color w:val="000000" w:themeColor="text1"/>
          <w:sz w:val="24"/>
          <w:szCs w:val="24"/>
          <w:shd w:val="clear" w:color="auto" w:fill="FFFFFF"/>
        </w:rPr>
        <w:t xml:space="preserve"> και έτσι αποστασιοπο</w:t>
      </w:r>
      <w:r w:rsidR="001F404C">
        <w:rPr>
          <w:rFonts w:ascii="Times New Roman" w:hAnsi="Times New Roman" w:cs="Times New Roman"/>
          <w:color w:val="000000" w:themeColor="text1"/>
          <w:sz w:val="24"/>
          <w:szCs w:val="24"/>
          <w:shd w:val="clear" w:color="auto" w:fill="FFFFFF"/>
        </w:rPr>
        <w:t>ιήθηκε από τη νομοθετική επιλογή του αποκλεισμού των ενδίκων μέσων που προτάθηκε με το ΣχΝ Χαμηλοθώρη</w:t>
      </w:r>
      <w:r w:rsidR="00D27CAB" w:rsidRPr="00971CDD">
        <w:rPr>
          <w:rFonts w:ascii="Times New Roman" w:hAnsi="Times New Roman" w:cs="Times New Roman"/>
          <w:color w:val="000000" w:themeColor="text1"/>
          <w:sz w:val="24"/>
          <w:szCs w:val="24"/>
          <w:shd w:val="clear" w:color="auto" w:fill="FFFFFF"/>
        </w:rPr>
        <w:t>.</w:t>
      </w:r>
      <w:r w:rsidR="009368F0">
        <w:rPr>
          <w:rStyle w:val="a4"/>
          <w:rFonts w:ascii="Times New Roman" w:hAnsi="Times New Roman" w:cs="Times New Roman"/>
          <w:color w:val="000000" w:themeColor="text1"/>
          <w:sz w:val="24"/>
          <w:szCs w:val="24"/>
          <w:shd w:val="clear" w:color="auto" w:fill="FFFFFF"/>
        </w:rPr>
        <w:footnoteReference w:id="283"/>
      </w:r>
      <w:r w:rsidR="00D27CAB" w:rsidRPr="00971CDD">
        <w:rPr>
          <w:rFonts w:ascii="Times New Roman" w:hAnsi="Times New Roman" w:cs="Times New Roman"/>
          <w:color w:val="000000" w:themeColor="text1"/>
          <w:sz w:val="24"/>
          <w:szCs w:val="24"/>
          <w:shd w:val="clear" w:color="auto" w:fill="FFFFFF"/>
        </w:rPr>
        <w:t xml:space="preserve"> Έτσι, όταν ο εκτελεστός τίτλος με τον οποίο επισπεύδετ</w:t>
      </w:r>
      <w:r w:rsidR="00BD6AC2" w:rsidRPr="00971CDD">
        <w:rPr>
          <w:rFonts w:ascii="Times New Roman" w:hAnsi="Times New Roman" w:cs="Times New Roman"/>
          <w:color w:val="000000" w:themeColor="text1"/>
          <w:sz w:val="24"/>
          <w:szCs w:val="24"/>
          <w:shd w:val="clear" w:color="auto" w:fill="FFFFFF"/>
        </w:rPr>
        <w:t xml:space="preserve">αι η </w:t>
      </w:r>
      <w:r w:rsidR="00BD6AC2" w:rsidRPr="00971CDD">
        <w:rPr>
          <w:rFonts w:ascii="Times New Roman" w:hAnsi="Times New Roman" w:cs="Times New Roman"/>
          <w:color w:val="000000" w:themeColor="text1"/>
          <w:sz w:val="24"/>
          <w:szCs w:val="24"/>
          <w:shd w:val="clear" w:color="auto" w:fill="FFFFFF"/>
        </w:rPr>
        <w:lastRenderedPageBreak/>
        <w:t xml:space="preserve">αναγκαστική εκτέλεση είναι </w:t>
      </w:r>
      <w:r w:rsidR="00D27CAB" w:rsidRPr="00971CDD">
        <w:rPr>
          <w:rFonts w:ascii="Times New Roman" w:hAnsi="Times New Roman" w:cs="Times New Roman"/>
          <w:color w:val="000000" w:themeColor="text1"/>
          <w:sz w:val="24"/>
          <w:szCs w:val="24"/>
          <w:shd w:val="clear" w:color="auto" w:fill="FFFFFF"/>
        </w:rPr>
        <w:t>δικαστική απόφαση ή διαταγή πληρωμής επιτρέπεται μόνο η άσκηση έφεσης, ενώ αν η εκτέλεση διενεργείται με έναν από τους λοιπούς εκτελεστούς τίτλους του άρθρο</w:t>
      </w:r>
      <w:r w:rsidR="00C931C8" w:rsidRPr="00971CDD">
        <w:rPr>
          <w:rFonts w:ascii="Times New Roman" w:hAnsi="Times New Roman" w:cs="Times New Roman"/>
          <w:color w:val="000000" w:themeColor="text1"/>
          <w:sz w:val="24"/>
          <w:szCs w:val="24"/>
          <w:shd w:val="clear" w:color="auto" w:fill="FFFFFF"/>
        </w:rPr>
        <w:t>υ</w:t>
      </w:r>
      <w:r w:rsidR="00D27CAB" w:rsidRPr="00971CDD">
        <w:rPr>
          <w:rFonts w:ascii="Times New Roman" w:hAnsi="Times New Roman" w:cs="Times New Roman"/>
          <w:color w:val="000000" w:themeColor="text1"/>
          <w:sz w:val="24"/>
          <w:szCs w:val="24"/>
          <w:shd w:val="clear" w:color="auto" w:fill="FFFFFF"/>
        </w:rPr>
        <w:t xml:space="preserve"> 904 εδ. β’ ΚπολΔ επιτρέπεται η άσκηση όλων των ενδίκων μέσων πλην της ανακοπής ερημοδικίας. </w:t>
      </w:r>
      <w:r w:rsidR="004F504D">
        <w:rPr>
          <w:rFonts w:ascii="Times New Roman" w:hAnsi="Times New Roman" w:cs="Times New Roman"/>
          <w:color w:val="000000" w:themeColor="text1"/>
          <w:sz w:val="24"/>
          <w:szCs w:val="24"/>
          <w:shd w:val="clear" w:color="auto" w:fill="FFFFFF"/>
        </w:rPr>
        <w:t xml:space="preserve">Σε όσες, δε, </w:t>
      </w:r>
      <w:r w:rsidR="0024366C">
        <w:rPr>
          <w:rFonts w:ascii="Times New Roman" w:hAnsi="Times New Roman" w:cs="Times New Roman"/>
          <w:color w:val="000000" w:themeColor="text1"/>
          <w:sz w:val="24"/>
          <w:szCs w:val="24"/>
          <w:shd w:val="clear" w:color="auto" w:fill="FFFFFF"/>
        </w:rPr>
        <w:t xml:space="preserve">περιπτώσεις επισπεύδεται αναγκαστική εκτέλεση δυνάμει </w:t>
      </w:r>
      <w:r w:rsidR="00CB3025">
        <w:rPr>
          <w:rFonts w:ascii="Times New Roman" w:hAnsi="Times New Roman" w:cs="Times New Roman"/>
          <w:color w:val="000000" w:themeColor="text1"/>
          <w:sz w:val="24"/>
          <w:szCs w:val="24"/>
          <w:shd w:val="clear" w:color="auto" w:fill="FFFFFF"/>
        </w:rPr>
        <w:t>εκτελεστών τίτλων</w:t>
      </w:r>
      <w:r w:rsidR="0024366C">
        <w:rPr>
          <w:rFonts w:ascii="Times New Roman" w:hAnsi="Times New Roman" w:cs="Times New Roman"/>
          <w:color w:val="000000" w:themeColor="text1"/>
          <w:sz w:val="24"/>
          <w:szCs w:val="24"/>
          <w:shd w:val="clear" w:color="auto" w:fill="FFFFFF"/>
        </w:rPr>
        <w:t xml:space="preserve"> στους οποίους</w:t>
      </w:r>
      <w:r w:rsidR="004F189E">
        <w:rPr>
          <w:rFonts w:ascii="Times New Roman" w:hAnsi="Times New Roman" w:cs="Times New Roman"/>
          <w:color w:val="000000" w:themeColor="text1"/>
          <w:sz w:val="24"/>
          <w:szCs w:val="24"/>
          <w:shd w:val="clear" w:color="auto" w:fill="FFFFFF"/>
        </w:rPr>
        <w:t xml:space="preserve"> </w:t>
      </w:r>
      <w:r w:rsidR="004F504D">
        <w:rPr>
          <w:rFonts w:ascii="Times New Roman" w:hAnsi="Times New Roman" w:cs="Times New Roman"/>
          <w:color w:val="000000" w:themeColor="text1"/>
          <w:sz w:val="24"/>
          <w:szCs w:val="24"/>
          <w:shd w:val="clear" w:color="auto" w:fill="FFFFFF"/>
        </w:rPr>
        <w:t>επιτρέπεται η άσκηση αναίρεσης,</w:t>
      </w:r>
      <w:r w:rsidR="001F1D52">
        <w:rPr>
          <w:rFonts w:ascii="Times New Roman" w:hAnsi="Times New Roman" w:cs="Times New Roman"/>
          <w:color w:val="000000" w:themeColor="text1"/>
          <w:sz w:val="24"/>
          <w:szCs w:val="24"/>
          <w:shd w:val="clear" w:color="auto" w:fill="FFFFFF"/>
        </w:rPr>
        <w:t xml:space="preserve"> ο νομοθέτης προέβλεψε συντετμημένες προθεσμίες τόσο για την άσκηση αναίρεσης, </w:t>
      </w:r>
      <w:r w:rsidR="0090584E">
        <w:rPr>
          <w:rFonts w:ascii="Times New Roman" w:hAnsi="Times New Roman" w:cs="Times New Roman"/>
          <w:color w:val="000000" w:themeColor="text1"/>
          <w:sz w:val="24"/>
          <w:szCs w:val="24"/>
          <w:shd w:val="clear" w:color="auto" w:fill="FFFFFF"/>
        </w:rPr>
        <w:t xml:space="preserve">όσο και τον προσδιορισμό της συζητήσεως της. </w:t>
      </w:r>
      <w:r>
        <w:rPr>
          <w:rFonts w:ascii="Times New Roman" w:hAnsi="Times New Roman" w:cs="Times New Roman"/>
          <w:color w:val="000000" w:themeColor="text1"/>
          <w:sz w:val="24"/>
          <w:szCs w:val="24"/>
          <w:shd w:val="clear" w:color="auto" w:fill="FFFFFF"/>
        </w:rPr>
        <w:t>Σ</w:t>
      </w:r>
      <w:r w:rsidR="004F504D">
        <w:rPr>
          <w:rFonts w:ascii="Times New Roman" w:hAnsi="Times New Roman" w:cs="Times New Roman"/>
          <w:color w:val="000000" w:themeColor="text1"/>
          <w:sz w:val="24"/>
          <w:szCs w:val="24"/>
          <w:shd w:val="clear" w:color="auto" w:fill="FFFFFF"/>
        </w:rPr>
        <w:t>ύμφωνα και με τη νέα διάταξη του άρθρου 937 παρ.2</w:t>
      </w:r>
      <w:r w:rsidR="00CB3025">
        <w:rPr>
          <w:rFonts w:ascii="Times New Roman" w:hAnsi="Times New Roman" w:cs="Times New Roman"/>
          <w:color w:val="000000" w:themeColor="text1"/>
          <w:sz w:val="24"/>
          <w:szCs w:val="24"/>
          <w:shd w:val="clear" w:color="auto" w:fill="FFFFFF"/>
        </w:rPr>
        <w:t xml:space="preserve"> εδ. α και β ΚπολΔ</w:t>
      </w:r>
      <w:r w:rsidR="004F504D">
        <w:rPr>
          <w:rFonts w:ascii="Times New Roman" w:hAnsi="Times New Roman" w:cs="Times New Roman"/>
          <w:color w:val="000000" w:themeColor="text1"/>
          <w:sz w:val="24"/>
          <w:szCs w:val="24"/>
          <w:shd w:val="clear" w:color="auto" w:fill="FFFFFF"/>
        </w:rPr>
        <w:t xml:space="preserve">, η προθεσμία για την άσκηση της </w:t>
      </w:r>
      <w:r w:rsidR="00CB3025">
        <w:rPr>
          <w:rFonts w:ascii="Times New Roman" w:hAnsi="Times New Roman" w:cs="Times New Roman"/>
          <w:color w:val="000000" w:themeColor="text1"/>
          <w:sz w:val="24"/>
          <w:szCs w:val="24"/>
          <w:shd w:val="clear" w:color="auto" w:fill="FFFFFF"/>
        </w:rPr>
        <w:t>είναι εξήντα</w:t>
      </w:r>
      <w:r w:rsidR="004F504D">
        <w:rPr>
          <w:rFonts w:ascii="Times New Roman" w:hAnsi="Times New Roman" w:cs="Times New Roman"/>
          <w:color w:val="000000" w:themeColor="text1"/>
          <w:sz w:val="24"/>
          <w:szCs w:val="24"/>
          <w:shd w:val="clear" w:color="auto" w:fill="FFFFFF"/>
        </w:rPr>
        <w:t xml:space="preserve"> ημέρες από την επίδοση της </w:t>
      </w:r>
      <w:r w:rsidR="00CB3025">
        <w:rPr>
          <w:rFonts w:ascii="Times New Roman" w:hAnsi="Times New Roman" w:cs="Times New Roman"/>
          <w:color w:val="000000" w:themeColor="text1"/>
          <w:sz w:val="24"/>
          <w:szCs w:val="24"/>
          <w:shd w:val="clear" w:color="auto" w:fill="FFFFFF"/>
        </w:rPr>
        <w:t>απόφασης και</w:t>
      </w:r>
      <w:r w:rsidR="004F504D">
        <w:rPr>
          <w:rFonts w:ascii="Times New Roman" w:hAnsi="Times New Roman" w:cs="Times New Roman"/>
          <w:color w:val="000000" w:themeColor="text1"/>
          <w:sz w:val="24"/>
          <w:szCs w:val="24"/>
          <w:shd w:val="clear" w:color="auto" w:fill="FFFFFF"/>
        </w:rPr>
        <w:t xml:space="preserve"> η συζήτηση </w:t>
      </w:r>
      <w:r w:rsidR="0090584E">
        <w:rPr>
          <w:rFonts w:ascii="Times New Roman" w:hAnsi="Times New Roman" w:cs="Times New Roman"/>
          <w:color w:val="000000" w:themeColor="text1"/>
          <w:sz w:val="24"/>
          <w:szCs w:val="24"/>
          <w:shd w:val="clear" w:color="auto" w:fill="FFFFFF"/>
        </w:rPr>
        <w:t>του ενδίκου μέσου</w:t>
      </w:r>
      <w:r w:rsidR="004F504D">
        <w:rPr>
          <w:rFonts w:ascii="Times New Roman" w:hAnsi="Times New Roman" w:cs="Times New Roman"/>
          <w:color w:val="000000" w:themeColor="text1"/>
          <w:sz w:val="24"/>
          <w:szCs w:val="24"/>
          <w:shd w:val="clear" w:color="auto" w:fill="FFFFFF"/>
        </w:rPr>
        <w:t xml:space="preserve"> προσδιορίζεται υποχρεωτικά εντός έξι μηνών από την κατάθεση της. Επιπλέον, η επίδοση της κλήσης προς συζήτηση</w:t>
      </w:r>
      <w:r w:rsidR="0090584E">
        <w:rPr>
          <w:rFonts w:ascii="Times New Roman" w:hAnsi="Times New Roman" w:cs="Times New Roman"/>
          <w:color w:val="000000" w:themeColor="text1"/>
          <w:sz w:val="24"/>
          <w:szCs w:val="24"/>
          <w:shd w:val="clear" w:color="auto" w:fill="FFFFFF"/>
        </w:rPr>
        <w:t xml:space="preserve"> της αναίρεσης</w:t>
      </w:r>
      <w:r w:rsidR="004F189E">
        <w:rPr>
          <w:rFonts w:ascii="Times New Roman" w:hAnsi="Times New Roman" w:cs="Times New Roman"/>
          <w:color w:val="000000" w:themeColor="text1"/>
          <w:sz w:val="24"/>
          <w:szCs w:val="24"/>
          <w:shd w:val="clear" w:color="auto" w:fill="FFFFFF"/>
        </w:rPr>
        <w:t xml:space="preserve"> </w:t>
      </w:r>
      <w:r w:rsidR="0090584E">
        <w:rPr>
          <w:rFonts w:ascii="Times New Roman" w:hAnsi="Times New Roman" w:cs="Times New Roman"/>
          <w:color w:val="000000" w:themeColor="text1"/>
          <w:sz w:val="24"/>
          <w:szCs w:val="24"/>
          <w:shd w:val="clear" w:color="auto" w:fill="FFFFFF"/>
        </w:rPr>
        <w:t xml:space="preserve">πρέπει να διενεργείται </w:t>
      </w:r>
      <w:r w:rsidR="004F504D">
        <w:rPr>
          <w:rFonts w:ascii="Times New Roman" w:hAnsi="Times New Roman" w:cs="Times New Roman"/>
          <w:color w:val="000000" w:themeColor="text1"/>
          <w:sz w:val="24"/>
          <w:szCs w:val="24"/>
          <w:shd w:val="clear" w:color="auto" w:fill="FFFFFF"/>
        </w:rPr>
        <w:t>τουλάχιστον εξήντα ημέρες πριν τη συζήτηση, ενώ αναβολή της συζήτησης δε μπορε</w:t>
      </w:r>
      <w:r w:rsidR="00CB3025">
        <w:rPr>
          <w:rFonts w:ascii="Times New Roman" w:hAnsi="Times New Roman" w:cs="Times New Roman"/>
          <w:color w:val="000000" w:themeColor="text1"/>
          <w:sz w:val="24"/>
          <w:szCs w:val="24"/>
          <w:shd w:val="clear" w:color="auto" w:fill="FFFFFF"/>
        </w:rPr>
        <w:t xml:space="preserve">ί να δοθεί για </w:t>
      </w:r>
      <w:r w:rsidR="004F504D">
        <w:rPr>
          <w:rFonts w:ascii="Times New Roman" w:hAnsi="Times New Roman" w:cs="Times New Roman"/>
          <w:color w:val="000000" w:themeColor="text1"/>
          <w:sz w:val="24"/>
          <w:szCs w:val="24"/>
          <w:shd w:val="clear" w:color="auto" w:fill="FFFFFF"/>
        </w:rPr>
        <w:t>μεγαλύτ</w:t>
      </w:r>
      <w:r w:rsidR="00CB3025">
        <w:rPr>
          <w:rFonts w:ascii="Times New Roman" w:hAnsi="Times New Roman" w:cs="Times New Roman"/>
          <w:color w:val="000000" w:themeColor="text1"/>
          <w:sz w:val="24"/>
          <w:szCs w:val="24"/>
          <w:shd w:val="clear" w:color="auto" w:fill="FFFFFF"/>
        </w:rPr>
        <w:t xml:space="preserve">ερο διάστημα </w:t>
      </w:r>
      <w:r w:rsidR="004F504D">
        <w:rPr>
          <w:rFonts w:ascii="Times New Roman" w:hAnsi="Times New Roman" w:cs="Times New Roman"/>
          <w:color w:val="000000" w:themeColor="text1"/>
          <w:sz w:val="24"/>
          <w:szCs w:val="24"/>
          <w:shd w:val="clear" w:color="auto" w:fill="FFFFFF"/>
        </w:rPr>
        <w:t>από σαράντα πέντε ημέρες</w:t>
      </w:r>
      <w:r w:rsidR="0090584E">
        <w:rPr>
          <w:rFonts w:ascii="Times New Roman" w:hAnsi="Times New Roman" w:cs="Times New Roman"/>
          <w:color w:val="000000" w:themeColor="text1"/>
          <w:sz w:val="24"/>
          <w:szCs w:val="24"/>
          <w:shd w:val="clear" w:color="auto" w:fill="FFFFFF"/>
        </w:rPr>
        <w:t xml:space="preserve"> από την αρχική δικάσιμο</w:t>
      </w:r>
      <w:r w:rsidR="00CB3025">
        <w:rPr>
          <w:rFonts w:ascii="Times New Roman" w:hAnsi="Times New Roman" w:cs="Times New Roman"/>
          <w:color w:val="000000" w:themeColor="text1"/>
          <w:sz w:val="24"/>
          <w:szCs w:val="24"/>
          <w:shd w:val="clear" w:color="auto" w:fill="FFFFFF"/>
        </w:rPr>
        <w:t xml:space="preserve"> (937 παρ.2 εδ. γ</w:t>
      </w:r>
      <w:r w:rsidR="004F189E">
        <w:rPr>
          <w:rFonts w:ascii="Times New Roman" w:hAnsi="Times New Roman" w:cs="Times New Roman"/>
          <w:color w:val="000000" w:themeColor="text1"/>
          <w:sz w:val="24"/>
          <w:szCs w:val="24"/>
          <w:shd w:val="clear" w:color="auto" w:fill="FFFFFF"/>
        </w:rPr>
        <w:t>’</w:t>
      </w:r>
      <w:r w:rsidR="00CB3025">
        <w:rPr>
          <w:rFonts w:ascii="Times New Roman" w:hAnsi="Times New Roman" w:cs="Times New Roman"/>
          <w:color w:val="000000" w:themeColor="text1"/>
          <w:sz w:val="24"/>
          <w:szCs w:val="24"/>
          <w:shd w:val="clear" w:color="auto" w:fill="FFFFFF"/>
        </w:rPr>
        <w:t xml:space="preserve"> και δ</w:t>
      </w:r>
      <w:r w:rsidR="004F189E">
        <w:rPr>
          <w:rFonts w:ascii="Times New Roman" w:hAnsi="Times New Roman" w:cs="Times New Roman"/>
          <w:color w:val="000000" w:themeColor="text1"/>
          <w:sz w:val="24"/>
          <w:szCs w:val="24"/>
          <w:shd w:val="clear" w:color="auto" w:fill="FFFFFF"/>
        </w:rPr>
        <w:t>’</w:t>
      </w:r>
      <w:r w:rsidR="00CB3025">
        <w:rPr>
          <w:rFonts w:ascii="Times New Roman" w:hAnsi="Times New Roman" w:cs="Times New Roman"/>
          <w:color w:val="000000" w:themeColor="text1"/>
          <w:sz w:val="24"/>
          <w:szCs w:val="24"/>
          <w:shd w:val="clear" w:color="auto" w:fill="FFFFFF"/>
        </w:rPr>
        <w:t xml:space="preserve"> ΚπολΔ).</w:t>
      </w:r>
    </w:p>
    <w:p w:rsidR="000A3AC9" w:rsidRPr="00971CDD" w:rsidRDefault="006054A4" w:rsidP="000F5643">
      <w:pPr>
        <w:ind w:firstLine="720"/>
        <w:contextualSpacing/>
        <w:jc w:val="both"/>
        <w:rPr>
          <w:rFonts w:ascii="Times New Roman" w:hAnsi="Times New Roman" w:cs="Times New Roman"/>
          <w:color w:val="000000" w:themeColor="text1"/>
          <w:sz w:val="24"/>
          <w:szCs w:val="24"/>
          <w:shd w:val="clear" w:color="auto" w:fill="FFFFFF"/>
        </w:rPr>
      </w:pPr>
      <w:r w:rsidRPr="00971CDD">
        <w:rPr>
          <w:rFonts w:ascii="Times New Roman" w:hAnsi="Times New Roman" w:cs="Times New Roman"/>
          <w:color w:val="000000" w:themeColor="text1"/>
          <w:sz w:val="24"/>
          <w:szCs w:val="24"/>
          <w:shd w:val="clear" w:color="auto" w:fill="FFFFFF"/>
        </w:rPr>
        <w:t xml:space="preserve">Εκφράστηκε από μερίδα της θεωρίας η άποψη ότι </w:t>
      </w:r>
      <w:r w:rsidR="009324AD" w:rsidRPr="00971CDD">
        <w:rPr>
          <w:rFonts w:ascii="Times New Roman" w:hAnsi="Times New Roman" w:cs="Times New Roman"/>
          <w:color w:val="000000" w:themeColor="text1"/>
          <w:sz w:val="24"/>
          <w:szCs w:val="24"/>
          <w:shd w:val="clear" w:color="auto" w:fill="FFFFFF"/>
        </w:rPr>
        <w:t>η νομοθετική αυτή ρύθμιση είναι καθόλα αποτελεσματική και εξισορροπεί τα αντίρροπα συμφέροντα των μερών, καθώς από τη μια προωθείται το συμφέρον του επισπεύδοντος για ταχεία διεκπεραίωση της εκτελεστικής δίκης και από την άλλη ικανοποιείται στο μέγιστο βαθμό  το δικαίωμα δικαστικής ακρόασης του καθού η εκτέλεση σ</w:t>
      </w:r>
      <w:r w:rsidR="00C931C8" w:rsidRPr="00971CDD">
        <w:rPr>
          <w:rFonts w:ascii="Times New Roman" w:hAnsi="Times New Roman" w:cs="Times New Roman"/>
          <w:color w:val="000000" w:themeColor="text1"/>
          <w:sz w:val="24"/>
          <w:szCs w:val="24"/>
          <w:shd w:val="clear" w:color="auto" w:fill="FFFFFF"/>
        </w:rPr>
        <w:t xml:space="preserve">τις περιπτώσεις που η προστασία που του παρασχέθηκε ήταν </w:t>
      </w:r>
      <w:r w:rsidR="009324AD" w:rsidRPr="00971CDD">
        <w:rPr>
          <w:rFonts w:ascii="Times New Roman" w:hAnsi="Times New Roman" w:cs="Times New Roman"/>
          <w:color w:val="000000" w:themeColor="text1"/>
          <w:sz w:val="24"/>
          <w:szCs w:val="24"/>
          <w:shd w:val="clear" w:color="auto" w:fill="FFFFFF"/>
        </w:rPr>
        <w:t xml:space="preserve">ελλειμματική στο </w:t>
      </w:r>
      <w:r w:rsidR="00C931C8" w:rsidRPr="00971CDD">
        <w:rPr>
          <w:rFonts w:ascii="Times New Roman" w:hAnsi="Times New Roman" w:cs="Times New Roman"/>
          <w:color w:val="000000" w:themeColor="text1"/>
          <w:sz w:val="24"/>
          <w:szCs w:val="24"/>
          <w:shd w:val="clear" w:color="auto" w:fill="FFFFFF"/>
        </w:rPr>
        <w:t xml:space="preserve">χρόνο </w:t>
      </w:r>
      <w:r w:rsidR="009324AD" w:rsidRPr="00971CDD">
        <w:rPr>
          <w:rFonts w:ascii="Times New Roman" w:hAnsi="Times New Roman" w:cs="Times New Roman"/>
          <w:color w:val="000000" w:themeColor="text1"/>
          <w:sz w:val="24"/>
          <w:szCs w:val="24"/>
          <w:shd w:val="clear" w:color="auto" w:fill="FFFFFF"/>
        </w:rPr>
        <w:t>πριν την απόκτηση εκτελεστού τίτλου. Έτσι,</w:t>
      </w:r>
      <w:r w:rsidR="00B2519F" w:rsidRPr="004B4E0B">
        <w:rPr>
          <w:rFonts w:ascii="Times New Roman" w:hAnsi="Times New Roman" w:cs="Times New Roman"/>
          <w:color w:val="000000" w:themeColor="text1"/>
          <w:sz w:val="24"/>
          <w:szCs w:val="24"/>
          <w:shd w:val="clear" w:color="auto" w:fill="FFFFFF"/>
        </w:rPr>
        <w:t xml:space="preserve"> </w:t>
      </w:r>
      <w:r w:rsidR="00602F5E" w:rsidRPr="00971CDD">
        <w:rPr>
          <w:rFonts w:ascii="Times New Roman" w:hAnsi="Times New Roman" w:cs="Times New Roman"/>
          <w:color w:val="000000" w:themeColor="text1"/>
          <w:sz w:val="24"/>
          <w:szCs w:val="24"/>
          <w:shd w:val="clear" w:color="auto" w:fill="FFFFFF"/>
        </w:rPr>
        <w:t xml:space="preserve">όταν ο εκτελεστός τίτλος είναι δικαστική απόφαση και επομένως έχει υποστεί τη βάσανο της δικαστικής κρίσης όλων των δικαιοδοτικών βαθμών, όπως και όταν είναι διαταγή πληρωμής κατά της οποίας έχει παρασχεθεί δυνατότητα προβολής αντιρρήσεως μέσω του ενδίκου βοηθήματος της ανακοπής είναι εύλογο να επιτρέπεται μόνο το ένδικό μέσω της έφεσης στο στάδιο της εκτελεστικής δίκης. Στον αντίποδα, </w:t>
      </w:r>
      <w:r w:rsidR="008946DE" w:rsidRPr="00971CDD">
        <w:rPr>
          <w:rFonts w:ascii="Times New Roman" w:hAnsi="Times New Roman" w:cs="Times New Roman"/>
          <w:color w:val="000000" w:themeColor="text1"/>
          <w:sz w:val="24"/>
          <w:szCs w:val="24"/>
          <w:shd w:val="clear" w:color="auto" w:fill="FFFFFF"/>
        </w:rPr>
        <w:t>σ</w:t>
      </w:r>
      <w:r w:rsidR="00602F5E" w:rsidRPr="00971CDD">
        <w:rPr>
          <w:rFonts w:ascii="Times New Roman" w:hAnsi="Times New Roman" w:cs="Times New Roman"/>
          <w:color w:val="000000" w:themeColor="text1"/>
          <w:sz w:val="24"/>
          <w:szCs w:val="24"/>
          <w:shd w:val="clear" w:color="auto" w:fill="FFFFFF"/>
        </w:rPr>
        <w:t xml:space="preserve">τους άλλους εκτελεστούς τίτλους </w:t>
      </w:r>
      <w:r w:rsidR="008946DE" w:rsidRPr="00971CDD">
        <w:rPr>
          <w:rFonts w:ascii="Times New Roman" w:hAnsi="Times New Roman" w:cs="Times New Roman"/>
          <w:color w:val="000000" w:themeColor="text1"/>
          <w:sz w:val="24"/>
          <w:szCs w:val="24"/>
          <w:shd w:val="clear" w:color="auto" w:fill="FFFFFF"/>
        </w:rPr>
        <w:t xml:space="preserve">των οποίων </w:t>
      </w:r>
      <w:r w:rsidR="00602F5E" w:rsidRPr="00971CDD">
        <w:rPr>
          <w:rFonts w:ascii="Times New Roman" w:hAnsi="Times New Roman" w:cs="Times New Roman"/>
          <w:color w:val="000000" w:themeColor="text1"/>
          <w:sz w:val="24"/>
          <w:szCs w:val="24"/>
          <w:shd w:val="clear" w:color="auto" w:fill="FFFFFF"/>
        </w:rPr>
        <w:t>δεν έχει διαγνωστεί ποτέ μέχρι και την εκδίκαση της ανακοπής</w:t>
      </w:r>
      <w:r w:rsidR="00465BFC" w:rsidRPr="00971CDD">
        <w:rPr>
          <w:rFonts w:ascii="Times New Roman" w:hAnsi="Times New Roman" w:cs="Times New Roman"/>
          <w:color w:val="000000" w:themeColor="text1"/>
          <w:sz w:val="24"/>
          <w:szCs w:val="24"/>
          <w:shd w:val="clear" w:color="auto" w:fill="FFFFFF"/>
        </w:rPr>
        <w:t xml:space="preserve"> του άρθρου 933 ΚπολΔ</w:t>
      </w:r>
      <w:r w:rsidR="00602F5E" w:rsidRPr="00971CDD">
        <w:rPr>
          <w:rFonts w:ascii="Times New Roman" w:hAnsi="Times New Roman" w:cs="Times New Roman"/>
          <w:color w:val="000000" w:themeColor="text1"/>
          <w:sz w:val="24"/>
          <w:szCs w:val="24"/>
          <w:shd w:val="clear" w:color="auto" w:fill="FFFFFF"/>
        </w:rPr>
        <w:t xml:space="preserve"> η ουσία της διαφοράς</w:t>
      </w:r>
      <w:r w:rsidR="00465BFC" w:rsidRPr="00971CDD">
        <w:rPr>
          <w:rFonts w:ascii="Times New Roman" w:hAnsi="Times New Roman" w:cs="Times New Roman"/>
          <w:color w:val="000000" w:themeColor="text1"/>
          <w:sz w:val="24"/>
          <w:szCs w:val="24"/>
          <w:shd w:val="clear" w:color="auto" w:fill="FFFFFF"/>
        </w:rPr>
        <w:t xml:space="preserve"> και τα παράπονα κατά της επισπευδόμενης εκτέλεσης προβάλλονται το πρώτον μ’ αυτήν </w:t>
      </w:r>
      <w:r w:rsidR="00602F5E" w:rsidRPr="00971CDD">
        <w:rPr>
          <w:rFonts w:ascii="Times New Roman" w:hAnsi="Times New Roman" w:cs="Times New Roman"/>
          <w:color w:val="000000" w:themeColor="text1"/>
          <w:sz w:val="24"/>
          <w:szCs w:val="24"/>
          <w:shd w:val="clear" w:color="auto" w:fill="FFFFFF"/>
        </w:rPr>
        <w:t>είναι αναμενόμενο να αναγνωρίζεται η δυνατότητα άσκησης όλων των ενδίκων μέσων</w:t>
      </w:r>
      <w:r w:rsidR="008946DE" w:rsidRPr="00971CDD">
        <w:rPr>
          <w:rFonts w:ascii="Times New Roman" w:hAnsi="Times New Roman" w:cs="Times New Roman"/>
          <w:color w:val="000000" w:themeColor="text1"/>
          <w:sz w:val="24"/>
          <w:szCs w:val="24"/>
          <w:shd w:val="clear" w:color="auto" w:fill="FFFFFF"/>
        </w:rPr>
        <w:t xml:space="preserve"> στις δίκες περί την εκτέλεση</w:t>
      </w:r>
      <w:r w:rsidR="00602F5E" w:rsidRPr="00971CDD">
        <w:rPr>
          <w:rFonts w:ascii="Times New Roman" w:hAnsi="Times New Roman" w:cs="Times New Roman"/>
          <w:color w:val="000000" w:themeColor="text1"/>
          <w:sz w:val="24"/>
          <w:szCs w:val="24"/>
          <w:shd w:val="clear" w:color="auto" w:fill="FFFFFF"/>
        </w:rPr>
        <w:t>.</w:t>
      </w:r>
      <w:r w:rsidR="00602F5E" w:rsidRPr="00971CDD">
        <w:rPr>
          <w:rStyle w:val="a4"/>
          <w:rFonts w:ascii="Times New Roman" w:hAnsi="Times New Roman" w:cs="Times New Roman"/>
          <w:color w:val="000000" w:themeColor="text1"/>
          <w:sz w:val="24"/>
          <w:szCs w:val="24"/>
          <w:shd w:val="clear" w:color="auto" w:fill="FFFFFF"/>
        </w:rPr>
        <w:footnoteReference w:id="284"/>
      </w:r>
    </w:p>
    <w:p w:rsidR="002716A0" w:rsidRPr="00971CDD" w:rsidRDefault="00906D69" w:rsidP="000F5643">
      <w:pPr>
        <w:ind w:firstLine="720"/>
        <w:contextualSpacing/>
        <w:jc w:val="both"/>
        <w:rPr>
          <w:rFonts w:ascii="Times New Roman" w:hAnsi="Times New Roman" w:cs="Times New Roman"/>
          <w:color w:val="000000" w:themeColor="text1"/>
          <w:sz w:val="24"/>
          <w:szCs w:val="24"/>
          <w:shd w:val="clear" w:color="auto" w:fill="FFFFFF"/>
        </w:rPr>
      </w:pPr>
      <w:r w:rsidRPr="00971CDD">
        <w:rPr>
          <w:rFonts w:ascii="Times New Roman" w:hAnsi="Times New Roman" w:cs="Times New Roman"/>
          <w:color w:val="000000" w:themeColor="text1"/>
          <w:sz w:val="24"/>
          <w:szCs w:val="24"/>
          <w:shd w:val="clear" w:color="auto" w:fill="FFFFFF"/>
        </w:rPr>
        <w:t xml:space="preserve">Τις έντονες επιφυλάξεις της, εντούτοις, εξέφρασε άλλη μερίδα της επιστήμης. Ειδικότερα, η σύνδεση του είδους του ενδίκου μέσου που </w:t>
      </w:r>
      <w:r w:rsidR="00010FBC" w:rsidRPr="00971CDD">
        <w:rPr>
          <w:rFonts w:ascii="Times New Roman" w:hAnsi="Times New Roman" w:cs="Times New Roman"/>
          <w:color w:val="000000" w:themeColor="text1"/>
          <w:sz w:val="24"/>
          <w:szCs w:val="24"/>
          <w:shd w:val="clear" w:color="auto" w:fill="FFFFFF"/>
        </w:rPr>
        <w:t xml:space="preserve">θα </w:t>
      </w:r>
      <w:r w:rsidRPr="00971CDD">
        <w:rPr>
          <w:rFonts w:ascii="Times New Roman" w:hAnsi="Times New Roman" w:cs="Times New Roman"/>
          <w:color w:val="000000" w:themeColor="text1"/>
          <w:sz w:val="24"/>
          <w:szCs w:val="24"/>
          <w:shd w:val="clear" w:color="auto" w:fill="FFFFFF"/>
        </w:rPr>
        <w:t xml:space="preserve">ασκηθεί με το είδος του </w:t>
      </w:r>
      <w:r w:rsidRPr="00971CDD">
        <w:rPr>
          <w:rFonts w:ascii="Times New Roman" w:hAnsi="Times New Roman" w:cs="Times New Roman"/>
          <w:color w:val="000000" w:themeColor="text1"/>
          <w:sz w:val="24"/>
          <w:szCs w:val="24"/>
          <w:shd w:val="clear" w:color="auto" w:fill="FFFFFF"/>
        </w:rPr>
        <w:lastRenderedPageBreak/>
        <w:t>εκτελεστού τίτλου με βάση τον οποίο κινήθηκε η αναγκαστική εκτέλεση κατακρίθηκε ως ατελέσφορη και  ανεπιτυχής.</w:t>
      </w:r>
      <w:r w:rsidR="00740B4C" w:rsidRPr="00971CDD">
        <w:rPr>
          <w:rStyle w:val="a4"/>
          <w:rFonts w:ascii="Times New Roman" w:hAnsi="Times New Roman" w:cs="Times New Roman"/>
          <w:color w:val="000000" w:themeColor="text1"/>
          <w:sz w:val="24"/>
          <w:szCs w:val="24"/>
          <w:shd w:val="clear" w:color="auto" w:fill="FFFFFF"/>
        </w:rPr>
        <w:footnoteReference w:id="285"/>
      </w:r>
      <w:r w:rsidR="00010FBC" w:rsidRPr="00971CDD">
        <w:rPr>
          <w:rFonts w:ascii="Times New Roman" w:hAnsi="Times New Roman" w:cs="Times New Roman"/>
          <w:color w:val="000000" w:themeColor="text1"/>
          <w:sz w:val="24"/>
          <w:szCs w:val="24"/>
          <w:shd w:val="clear" w:color="auto" w:fill="FFFFFF"/>
        </w:rPr>
        <w:t xml:space="preserve"> Είν</w:t>
      </w:r>
      <w:r w:rsidR="004B6DC7" w:rsidRPr="00971CDD">
        <w:rPr>
          <w:rFonts w:ascii="Times New Roman" w:hAnsi="Times New Roman" w:cs="Times New Roman"/>
          <w:color w:val="000000" w:themeColor="text1"/>
          <w:sz w:val="24"/>
          <w:szCs w:val="24"/>
          <w:shd w:val="clear" w:color="auto" w:fill="FFFFFF"/>
        </w:rPr>
        <w:t>αι γεγονός ότι η συντριπτική πλειοψηφία των νομικών ζητημάτων που ανακύπτουν στο πλαίσιο μιας εκτελεστικής δίκης είναι ζητήματα ερμηνευτικά των ουσιαστικών και δικονομικών διατάξεων της αναγκαστικής εκτέλεσης και σπανίως θέματα ουσίας.</w:t>
      </w:r>
      <w:r w:rsidR="007F3836" w:rsidRPr="00971CDD">
        <w:rPr>
          <w:rStyle w:val="a4"/>
          <w:rFonts w:ascii="Times New Roman" w:hAnsi="Times New Roman" w:cs="Times New Roman"/>
          <w:color w:val="000000" w:themeColor="text1"/>
          <w:sz w:val="24"/>
          <w:szCs w:val="24"/>
          <w:shd w:val="clear" w:color="auto" w:fill="FFFFFF"/>
        </w:rPr>
        <w:footnoteReference w:id="286"/>
      </w:r>
      <w:r w:rsidR="004B6DC7" w:rsidRPr="00971CDD">
        <w:rPr>
          <w:rFonts w:ascii="Times New Roman" w:hAnsi="Times New Roman" w:cs="Times New Roman"/>
          <w:color w:val="000000" w:themeColor="text1"/>
          <w:sz w:val="24"/>
          <w:szCs w:val="24"/>
        </w:rPr>
        <w:t xml:space="preserve"> Έτσι, </w:t>
      </w:r>
      <w:r w:rsidR="004B6DC7" w:rsidRPr="00971CDD">
        <w:rPr>
          <w:rFonts w:ascii="Times New Roman" w:hAnsi="Times New Roman" w:cs="Times New Roman"/>
          <w:color w:val="000000" w:themeColor="text1"/>
          <w:sz w:val="24"/>
          <w:szCs w:val="24"/>
          <w:shd w:val="clear" w:color="auto" w:fill="FFFFFF"/>
        </w:rPr>
        <w:t>ο</w:t>
      </w:r>
      <w:r w:rsidR="007A2791" w:rsidRPr="00971CDD">
        <w:rPr>
          <w:rFonts w:ascii="Times New Roman" w:hAnsi="Times New Roman" w:cs="Times New Roman"/>
          <w:color w:val="000000" w:themeColor="text1"/>
          <w:sz w:val="24"/>
          <w:szCs w:val="24"/>
          <w:shd w:val="clear" w:color="auto" w:fill="FFFFFF"/>
        </w:rPr>
        <w:t xml:space="preserve"> αποκλεισμός άσκησης αναίρεσης στη σπουδαιότερη </w:t>
      </w:r>
      <w:r w:rsidR="002716A0" w:rsidRPr="00971CDD">
        <w:rPr>
          <w:rFonts w:ascii="Times New Roman" w:hAnsi="Times New Roman" w:cs="Times New Roman"/>
          <w:color w:val="000000" w:themeColor="text1"/>
          <w:sz w:val="24"/>
          <w:szCs w:val="24"/>
          <w:shd w:val="clear" w:color="auto" w:fill="FFFFFF"/>
        </w:rPr>
        <w:t xml:space="preserve">-από άποψη αριθμητική- </w:t>
      </w:r>
      <w:r w:rsidR="007A2791" w:rsidRPr="00971CDD">
        <w:rPr>
          <w:rFonts w:ascii="Times New Roman" w:hAnsi="Times New Roman" w:cs="Times New Roman"/>
          <w:color w:val="000000" w:themeColor="text1"/>
          <w:sz w:val="24"/>
          <w:szCs w:val="24"/>
          <w:shd w:val="clear" w:color="auto" w:fill="FFFFFF"/>
        </w:rPr>
        <w:t xml:space="preserve">κατηγορία εκτελεστών τίτλων, </w:t>
      </w:r>
      <w:r w:rsidR="002716A0" w:rsidRPr="00971CDD">
        <w:rPr>
          <w:rFonts w:ascii="Times New Roman" w:hAnsi="Times New Roman" w:cs="Times New Roman"/>
          <w:color w:val="000000" w:themeColor="text1"/>
          <w:sz w:val="24"/>
          <w:szCs w:val="24"/>
          <w:shd w:val="clear" w:color="auto" w:fill="FFFFFF"/>
        </w:rPr>
        <w:t xml:space="preserve">όπως αυτή των δικαστικών αποφάσεων και των διαταγών πληρωμής </w:t>
      </w:r>
      <w:r w:rsidR="007A2791" w:rsidRPr="00971CDD">
        <w:rPr>
          <w:rFonts w:ascii="Times New Roman" w:hAnsi="Times New Roman" w:cs="Times New Roman"/>
          <w:color w:val="000000" w:themeColor="text1"/>
          <w:sz w:val="24"/>
          <w:szCs w:val="24"/>
          <w:shd w:val="clear" w:color="auto" w:fill="FFFFFF"/>
        </w:rPr>
        <w:t xml:space="preserve">αποξενώνει </w:t>
      </w:r>
      <w:r w:rsidR="002716A0" w:rsidRPr="00971CDD">
        <w:rPr>
          <w:rFonts w:ascii="Times New Roman" w:hAnsi="Times New Roman" w:cs="Times New Roman"/>
          <w:color w:val="000000" w:themeColor="text1"/>
          <w:sz w:val="24"/>
          <w:szCs w:val="24"/>
          <w:shd w:val="clear" w:color="auto" w:fill="FFFFFF"/>
        </w:rPr>
        <w:t xml:space="preserve">ουσιωδώς </w:t>
      </w:r>
      <w:r w:rsidR="007A2791" w:rsidRPr="00971CDD">
        <w:rPr>
          <w:rFonts w:ascii="Times New Roman" w:hAnsi="Times New Roman" w:cs="Times New Roman"/>
          <w:color w:val="000000" w:themeColor="text1"/>
          <w:sz w:val="24"/>
          <w:szCs w:val="24"/>
          <w:shd w:val="clear" w:color="auto" w:fill="FFFFFF"/>
        </w:rPr>
        <w:t xml:space="preserve">το Ανώτατο Ακυρωτικό από </w:t>
      </w:r>
      <w:r w:rsidR="002716A0" w:rsidRPr="00971CDD">
        <w:rPr>
          <w:rFonts w:ascii="Times New Roman" w:hAnsi="Times New Roman" w:cs="Times New Roman"/>
          <w:color w:val="000000" w:themeColor="text1"/>
          <w:sz w:val="24"/>
          <w:szCs w:val="24"/>
          <w:shd w:val="clear" w:color="auto" w:fill="FFFFFF"/>
        </w:rPr>
        <w:t>μια από σπουδαιότερες λειτουργίες</w:t>
      </w:r>
      <w:r w:rsidR="0017598B" w:rsidRPr="00971CDD">
        <w:rPr>
          <w:rFonts w:ascii="Times New Roman" w:hAnsi="Times New Roman" w:cs="Times New Roman"/>
          <w:color w:val="000000" w:themeColor="text1"/>
          <w:sz w:val="24"/>
          <w:szCs w:val="24"/>
          <w:shd w:val="clear" w:color="auto" w:fill="FFFFFF"/>
        </w:rPr>
        <w:t xml:space="preserve"> του που δεν είναι άλλη από </w:t>
      </w:r>
      <w:r w:rsidR="001B6D2A" w:rsidRPr="00971CDD">
        <w:rPr>
          <w:rFonts w:ascii="Times New Roman" w:hAnsi="Times New Roman" w:cs="Times New Roman"/>
          <w:color w:val="000000" w:themeColor="text1"/>
          <w:sz w:val="24"/>
          <w:szCs w:val="24"/>
          <w:shd w:val="clear" w:color="auto" w:fill="FFFFFF"/>
        </w:rPr>
        <w:t>τη διαμόρφωση και ενοποίηση της νομολογίας</w:t>
      </w:r>
      <w:r w:rsidR="007F3836" w:rsidRPr="00971CDD">
        <w:rPr>
          <w:rFonts w:ascii="Times New Roman" w:hAnsi="Times New Roman" w:cs="Times New Roman"/>
          <w:color w:val="000000" w:themeColor="text1"/>
          <w:sz w:val="24"/>
          <w:szCs w:val="24"/>
          <w:shd w:val="clear" w:color="auto" w:fill="FFFFFF"/>
        </w:rPr>
        <w:t>.</w:t>
      </w:r>
      <w:r w:rsidR="00010FBC" w:rsidRPr="00971CDD">
        <w:rPr>
          <w:rStyle w:val="a4"/>
          <w:rFonts w:ascii="Times New Roman" w:hAnsi="Times New Roman" w:cs="Times New Roman"/>
          <w:color w:val="000000" w:themeColor="text1"/>
          <w:sz w:val="24"/>
          <w:szCs w:val="24"/>
          <w:shd w:val="clear" w:color="auto" w:fill="FFFFFF"/>
        </w:rPr>
        <w:footnoteReference w:id="287"/>
      </w:r>
      <w:r w:rsidR="002716A0" w:rsidRPr="00971CDD">
        <w:rPr>
          <w:rFonts w:ascii="Times New Roman" w:hAnsi="Times New Roman" w:cs="Times New Roman"/>
          <w:color w:val="000000" w:themeColor="text1"/>
          <w:sz w:val="24"/>
          <w:szCs w:val="24"/>
          <w:shd w:val="clear" w:color="auto" w:fill="FFFFFF"/>
        </w:rPr>
        <w:t xml:space="preserve"> Δεν είναι, άλλωστε, λίγες οι φορές στο παρελθόν που η ΟλΑΠ με τις αποφάσεις που εξέδωσε «αγκάλιασε» με την αυθεντία και το κύρος της πολλά και δυσχερή ζητήματα της αναγκαστικής εκτέλεσης. </w:t>
      </w:r>
      <w:r w:rsidR="00DE6263" w:rsidRPr="00971CDD">
        <w:rPr>
          <w:rFonts w:ascii="Times New Roman" w:hAnsi="Times New Roman" w:cs="Times New Roman"/>
          <w:color w:val="000000" w:themeColor="text1"/>
          <w:sz w:val="24"/>
          <w:szCs w:val="24"/>
          <w:shd w:val="clear" w:color="auto" w:fill="FFFFFF"/>
        </w:rPr>
        <w:t>Υπό το φως των ανωτέρω επισημάνσεων που έγιναν προτάθηκε από τη μερίδα αυτή της επιστήμης η αντικατάσταση της έφεσης με την αναίρεση στο πεδίο των εκτελεστικών δικών.</w:t>
      </w:r>
      <w:r w:rsidR="00DE6263" w:rsidRPr="00971CDD">
        <w:rPr>
          <w:rStyle w:val="a4"/>
          <w:rFonts w:ascii="Times New Roman" w:hAnsi="Times New Roman" w:cs="Times New Roman"/>
          <w:color w:val="000000" w:themeColor="text1"/>
          <w:sz w:val="24"/>
          <w:szCs w:val="24"/>
          <w:shd w:val="clear" w:color="auto" w:fill="FFFFFF"/>
        </w:rPr>
        <w:footnoteReference w:id="288"/>
      </w:r>
    </w:p>
    <w:p w:rsidR="00707DF9" w:rsidRPr="00971CDD" w:rsidRDefault="00D61CE3" w:rsidP="000F5643">
      <w:pPr>
        <w:ind w:firstLine="720"/>
        <w:contextualSpacing/>
        <w:jc w:val="both"/>
        <w:rPr>
          <w:rFonts w:ascii="Times New Roman" w:hAnsi="Times New Roman" w:cs="Times New Roman"/>
          <w:color w:val="000000" w:themeColor="text1"/>
          <w:sz w:val="24"/>
          <w:szCs w:val="24"/>
          <w:shd w:val="clear" w:color="auto" w:fill="FFFFFF"/>
        </w:rPr>
      </w:pPr>
      <w:r w:rsidRPr="00971CDD">
        <w:rPr>
          <w:rFonts w:ascii="Times New Roman" w:hAnsi="Times New Roman" w:cs="Times New Roman"/>
          <w:color w:val="000000" w:themeColor="text1"/>
          <w:sz w:val="24"/>
          <w:szCs w:val="24"/>
          <w:shd w:val="clear" w:color="auto" w:fill="FFFFFF"/>
        </w:rPr>
        <w:t>Η εν λόγω νομοθετική ρύθμιση, κατά τ</w:t>
      </w:r>
      <w:r w:rsidR="00AA5C44">
        <w:rPr>
          <w:rFonts w:ascii="Times New Roman" w:hAnsi="Times New Roman" w:cs="Times New Roman"/>
          <w:color w:val="000000" w:themeColor="text1"/>
          <w:sz w:val="24"/>
          <w:szCs w:val="24"/>
          <w:shd w:val="clear" w:color="auto" w:fill="FFFFFF"/>
        </w:rPr>
        <w:t>ην προσωπική άποψη της γράφουσας</w:t>
      </w:r>
      <w:r w:rsidRPr="00971CDD">
        <w:rPr>
          <w:rFonts w:ascii="Times New Roman" w:hAnsi="Times New Roman" w:cs="Times New Roman"/>
          <w:color w:val="000000" w:themeColor="text1"/>
          <w:sz w:val="24"/>
          <w:szCs w:val="24"/>
          <w:shd w:val="clear" w:color="auto" w:fill="FFFFFF"/>
        </w:rPr>
        <w:t xml:space="preserve">, κινείται προς τη σωστή κατεύθυνση. Τω όντι </w:t>
      </w:r>
      <w:r w:rsidR="00D55FD1" w:rsidRPr="00971CDD">
        <w:rPr>
          <w:rFonts w:ascii="Times New Roman" w:hAnsi="Times New Roman" w:cs="Times New Roman"/>
          <w:color w:val="000000" w:themeColor="text1"/>
          <w:sz w:val="24"/>
          <w:szCs w:val="24"/>
          <w:shd w:val="clear" w:color="auto" w:fill="FFFFFF"/>
        </w:rPr>
        <w:t>το νομοθετικό όραμα για ταχύτερη διεξαγωγή</w:t>
      </w:r>
      <w:r w:rsidRPr="00971CDD">
        <w:rPr>
          <w:rFonts w:ascii="Times New Roman" w:hAnsi="Times New Roman" w:cs="Times New Roman"/>
          <w:color w:val="000000" w:themeColor="text1"/>
          <w:sz w:val="24"/>
          <w:szCs w:val="24"/>
          <w:shd w:val="clear" w:color="auto" w:fill="FFFFFF"/>
        </w:rPr>
        <w:t xml:space="preserve"> της εκτελεστικής διαδικασίας </w:t>
      </w:r>
      <w:r w:rsidR="00D55FD1" w:rsidRPr="00971CDD">
        <w:rPr>
          <w:rFonts w:ascii="Times New Roman" w:hAnsi="Times New Roman" w:cs="Times New Roman"/>
          <w:color w:val="000000" w:themeColor="text1"/>
          <w:sz w:val="24"/>
          <w:szCs w:val="24"/>
          <w:shd w:val="clear" w:color="auto" w:fill="FFFFFF"/>
        </w:rPr>
        <w:t>αναμένεται να ικανοποιηθεί σημαντικά μέσω του περιορισμού του αριθμού των ενδίκων μέσων που μπορούν να ασκηθούν κατά της απόφασης επί της ανακοπής.</w:t>
      </w:r>
      <w:r w:rsidR="002B0608">
        <w:rPr>
          <w:rFonts w:ascii="Times New Roman" w:hAnsi="Times New Roman" w:cs="Times New Roman"/>
          <w:color w:val="000000" w:themeColor="text1"/>
          <w:sz w:val="24"/>
          <w:szCs w:val="24"/>
          <w:shd w:val="clear" w:color="auto" w:fill="FFFFFF"/>
        </w:rPr>
        <w:t xml:space="preserve"> </w:t>
      </w:r>
      <w:r w:rsidR="00534508" w:rsidRPr="00971CDD">
        <w:rPr>
          <w:rFonts w:ascii="Times New Roman" w:hAnsi="Times New Roman" w:cs="Times New Roman"/>
          <w:color w:val="000000" w:themeColor="text1"/>
          <w:sz w:val="24"/>
          <w:szCs w:val="24"/>
          <w:shd w:val="clear" w:color="auto" w:fill="FFFFFF"/>
        </w:rPr>
        <w:t>Άλλωστε απεριόριστη δυνατότητα προ</w:t>
      </w:r>
      <w:r w:rsidR="00EA434B" w:rsidRPr="00971CDD">
        <w:rPr>
          <w:rFonts w:ascii="Times New Roman" w:hAnsi="Times New Roman" w:cs="Times New Roman"/>
          <w:color w:val="000000" w:themeColor="text1"/>
          <w:sz w:val="24"/>
          <w:szCs w:val="24"/>
          <w:shd w:val="clear" w:color="auto" w:fill="FFFFFF"/>
        </w:rPr>
        <w:t>σφυγής στα δικαστήρια και απεριό</w:t>
      </w:r>
      <w:r w:rsidR="00534508" w:rsidRPr="00971CDD">
        <w:rPr>
          <w:rFonts w:ascii="Times New Roman" w:hAnsi="Times New Roman" w:cs="Times New Roman"/>
          <w:color w:val="000000" w:themeColor="text1"/>
          <w:sz w:val="24"/>
          <w:szCs w:val="24"/>
          <w:shd w:val="clear" w:color="auto" w:fill="FFFFFF"/>
        </w:rPr>
        <w:t xml:space="preserve">ριστη δυνατότητα άσκησης ενδίκων μέσων στο διηνεκές </w:t>
      </w:r>
      <w:r w:rsidR="00EA434B" w:rsidRPr="00971CDD">
        <w:rPr>
          <w:rFonts w:ascii="Times New Roman" w:hAnsi="Times New Roman" w:cs="Times New Roman"/>
          <w:color w:val="000000" w:themeColor="text1"/>
          <w:sz w:val="24"/>
          <w:szCs w:val="24"/>
          <w:shd w:val="clear" w:color="auto" w:fill="FFFFFF"/>
        </w:rPr>
        <w:t>ούτε επιθυ</w:t>
      </w:r>
      <w:r w:rsidR="0075628F" w:rsidRPr="00971CDD">
        <w:rPr>
          <w:rFonts w:ascii="Times New Roman" w:hAnsi="Times New Roman" w:cs="Times New Roman"/>
          <w:color w:val="000000" w:themeColor="text1"/>
          <w:sz w:val="24"/>
          <w:szCs w:val="24"/>
          <w:shd w:val="clear" w:color="auto" w:fill="FFFFFF"/>
        </w:rPr>
        <w:t xml:space="preserve">μητή είναι, ούτε </w:t>
      </w:r>
      <w:r w:rsidR="00534508" w:rsidRPr="00971CDD">
        <w:rPr>
          <w:rFonts w:ascii="Times New Roman" w:hAnsi="Times New Roman" w:cs="Times New Roman"/>
          <w:color w:val="000000" w:themeColor="text1"/>
          <w:sz w:val="24"/>
          <w:szCs w:val="24"/>
          <w:shd w:val="clear" w:color="auto" w:fill="FFFFFF"/>
        </w:rPr>
        <w:t xml:space="preserve">εξασφαλίζεται </w:t>
      </w:r>
      <w:r w:rsidR="0075628F" w:rsidRPr="00971CDD">
        <w:rPr>
          <w:rFonts w:ascii="Times New Roman" w:hAnsi="Times New Roman" w:cs="Times New Roman"/>
          <w:color w:val="000000" w:themeColor="text1"/>
          <w:sz w:val="24"/>
          <w:szCs w:val="24"/>
          <w:shd w:val="clear" w:color="auto" w:fill="FFFFFF"/>
        </w:rPr>
        <w:t>με οποιοδήποτε τρόπο σε συνταγματικό και</w:t>
      </w:r>
      <w:r w:rsidR="00FE0211">
        <w:rPr>
          <w:rFonts w:ascii="Times New Roman" w:hAnsi="Times New Roman" w:cs="Times New Roman"/>
          <w:color w:val="000000" w:themeColor="text1"/>
          <w:sz w:val="24"/>
          <w:szCs w:val="24"/>
          <w:shd w:val="clear" w:color="auto" w:fill="FFFFFF"/>
        </w:rPr>
        <w:t xml:space="preserve"> Ευρωπαϊ</w:t>
      </w:r>
      <w:r w:rsidR="003E24D2">
        <w:rPr>
          <w:rFonts w:ascii="Times New Roman" w:hAnsi="Times New Roman" w:cs="Times New Roman"/>
          <w:color w:val="000000" w:themeColor="text1"/>
          <w:sz w:val="24"/>
          <w:szCs w:val="24"/>
          <w:shd w:val="clear" w:color="auto" w:fill="FFFFFF"/>
        </w:rPr>
        <w:t xml:space="preserve">κό </w:t>
      </w:r>
      <w:r w:rsidR="00534508" w:rsidRPr="00971CDD">
        <w:rPr>
          <w:rFonts w:ascii="Times New Roman" w:hAnsi="Times New Roman" w:cs="Times New Roman"/>
          <w:color w:val="000000" w:themeColor="text1"/>
          <w:sz w:val="24"/>
          <w:szCs w:val="24"/>
          <w:shd w:val="clear" w:color="auto" w:fill="FFFFFF"/>
        </w:rPr>
        <w:t>επίπεδο.</w:t>
      </w:r>
      <w:r w:rsidR="00FE19E6" w:rsidRPr="00971CDD">
        <w:rPr>
          <w:rFonts w:ascii="Times New Roman" w:hAnsi="Times New Roman" w:cs="Times New Roman"/>
          <w:color w:val="000000" w:themeColor="text1"/>
          <w:sz w:val="24"/>
          <w:szCs w:val="24"/>
          <w:shd w:val="clear" w:color="auto" w:fill="FFFFFF"/>
        </w:rPr>
        <w:t xml:space="preserve"> Ωστόσο, προβάλλει αναγκαίο να εξευρεθούν κάθε φορά τα αντικειμενικά εκείνα κριτήρια με βάση τα οποία θα καθοριστεί ποια ένδικα μέσα και για ποιους λόγους πρέπει να επιτρέπονται σε κάθε συγκεκριμένη περίπτωση έτσι ώστε να πραγματώνεται ουσιαστικά η αξίωση του προσώπου για παροχή δικαστικής προστασίας. Ανάγοντας τη σκέψη μας στο πεδίο των εκτελεστικών δικών αντιλαμβάνεται κανείς ότι η σπουδαιότερη κατηγορία</w:t>
      </w:r>
      <w:r w:rsidR="00401EA3" w:rsidRPr="00971CDD">
        <w:rPr>
          <w:rFonts w:ascii="Times New Roman" w:hAnsi="Times New Roman" w:cs="Times New Roman"/>
          <w:color w:val="000000" w:themeColor="text1"/>
          <w:sz w:val="24"/>
          <w:szCs w:val="24"/>
          <w:shd w:val="clear" w:color="auto" w:fill="FFFFFF"/>
        </w:rPr>
        <w:t xml:space="preserve"> ουσιαστικών</w:t>
      </w:r>
      <w:r w:rsidR="00FE19E6" w:rsidRPr="00971CDD">
        <w:rPr>
          <w:rFonts w:ascii="Times New Roman" w:hAnsi="Times New Roman" w:cs="Times New Roman"/>
          <w:color w:val="000000" w:themeColor="text1"/>
          <w:sz w:val="24"/>
          <w:szCs w:val="24"/>
          <w:shd w:val="clear" w:color="auto" w:fill="FFFFFF"/>
        </w:rPr>
        <w:t xml:space="preserve"> αμυντικών ισχυρισμών αφορά την ύπα</w:t>
      </w:r>
      <w:r w:rsidR="00401EA3" w:rsidRPr="00971CDD">
        <w:rPr>
          <w:rFonts w:ascii="Times New Roman" w:hAnsi="Times New Roman" w:cs="Times New Roman"/>
          <w:color w:val="000000" w:themeColor="text1"/>
          <w:sz w:val="24"/>
          <w:szCs w:val="24"/>
          <w:shd w:val="clear" w:color="auto" w:fill="FFFFFF"/>
        </w:rPr>
        <w:t>ρ</w:t>
      </w:r>
      <w:r w:rsidR="00FE19E6" w:rsidRPr="00971CDD">
        <w:rPr>
          <w:rFonts w:ascii="Times New Roman" w:hAnsi="Times New Roman" w:cs="Times New Roman"/>
          <w:color w:val="000000" w:themeColor="text1"/>
          <w:sz w:val="24"/>
          <w:szCs w:val="24"/>
          <w:shd w:val="clear" w:color="auto" w:fill="FFFFFF"/>
        </w:rPr>
        <w:t>ξη ή αντίστοιχα την ανυπαρξία της απαίτησης χάριν της οποίας επισπεύδεται η αναγκαστική εκτέλεση</w:t>
      </w:r>
      <w:r w:rsidR="002927B8" w:rsidRPr="00971CDD">
        <w:rPr>
          <w:rFonts w:ascii="Times New Roman" w:hAnsi="Times New Roman" w:cs="Times New Roman"/>
          <w:color w:val="000000" w:themeColor="text1"/>
          <w:sz w:val="24"/>
          <w:szCs w:val="24"/>
          <w:shd w:val="clear" w:color="auto" w:fill="FFFFFF"/>
        </w:rPr>
        <w:t xml:space="preserve">, ουσιαστικοί λόγοι που εντούτοις καλύπτονται από το δεδικασμένο, βάση της συνδυαστικής εφαρμογής των διατάξεων του άρθρου 933 παρ.3 και 330 ΚπολΔ. Ο μόνος ισχυρισμός που μπορεί παραδεκτώς </w:t>
      </w:r>
      <w:r w:rsidR="00202452" w:rsidRPr="00971CDD">
        <w:rPr>
          <w:rFonts w:ascii="Times New Roman" w:hAnsi="Times New Roman" w:cs="Times New Roman"/>
          <w:color w:val="000000" w:themeColor="text1"/>
          <w:sz w:val="24"/>
          <w:szCs w:val="24"/>
          <w:shd w:val="clear" w:color="auto" w:fill="FFFFFF"/>
        </w:rPr>
        <w:t>να προβληθεί από τ</w:t>
      </w:r>
      <w:r w:rsidR="002927B8" w:rsidRPr="00971CDD">
        <w:rPr>
          <w:rFonts w:ascii="Times New Roman" w:hAnsi="Times New Roman" w:cs="Times New Roman"/>
          <w:color w:val="000000" w:themeColor="text1"/>
          <w:sz w:val="24"/>
          <w:szCs w:val="24"/>
          <w:shd w:val="clear" w:color="auto" w:fill="FFFFFF"/>
        </w:rPr>
        <w:t>ο</w:t>
      </w:r>
      <w:r w:rsidR="00202452" w:rsidRPr="00971CDD">
        <w:rPr>
          <w:rFonts w:ascii="Times New Roman" w:hAnsi="Times New Roman" w:cs="Times New Roman"/>
          <w:color w:val="000000" w:themeColor="text1"/>
          <w:sz w:val="24"/>
          <w:szCs w:val="24"/>
          <w:shd w:val="clear" w:color="auto" w:fill="FFFFFF"/>
        </w:rPr>
        <w:t>ν καθού η εκτέλεση οφειλέτη</w:t>
      </w:r>
      <w:r w:rsidR="002927B8" w:rsidRPr="00971CDD">
        <w:rPr>
          <w:rFonts w:ascii="Times New Roman" w:hAnsi="Times New Roman" w:cs="Times New Roman"/>
          <w:color w:val="000000" w:themeColor="text1"/>
          <w:sz w:val="24"/>
          <w:szCs w:val="24"/>
          <w:shd w:val="clear" w:color="auto" w:fill="FFFFFF"/>
        </w:rPr>
        <w:t xml:space="preserve"> στο στάδιο της αναγκαστικής εκτέλεσης είναι αυτός περί απόσβεσης της απαίτησης,</w:t>
      </w:r>
      <w:r w:rsidR="00401EA3" w:rsidRPr="00971CDD">
        <w:rPr>
          <w:rFonts w:ascii="Times New Roman" w:hAnsi="Times New Roman" w:cs="Times New Roman"/>
          <w:color w:val="000000" w:themeColor="text1"/>
          <w:sz w:val="24"/>
          <w:szCs w:val="24"/>
          <w:shd w:val="clear" w:color="auto" w:fill="FFFFFF"/>
        </w:rPr>
        <w:t xml:space="preserve"> όντας οψιγενής,</w:t>
      </w:r>
      <w:r w:rsidR="002927B8" w:rsidRPr="00971CDD">
        <w:rPr>
          <w:rFonts w:ascii="Times New Roman" w:hAnsi="Times New Roman" w:cs="Times New Roman"/>
          <w:color w:val="000000" w:themeColor="text1"/>
          <w:sz w:val="24"/>
          <w:szCs w:val="24"/>
          <w:shd w:val="clear" w:color="auto" w:fill="FFFFFF"/>
        </w:rPr>
        <w:t xml:space="preserve"> ο οποίος</w:t>
      </w:r>
      <w:r w:rsidR="00401EA3" w:rsidRPr="00971CDD">
        <w:rPr>
          <w:rFonts w:ascii="Times New Roman" w:hAnsi="Times New Roman" w:cs="Times New Roman"/>
          <w:color w:val="000000" w:themeColor="text1"/>
          <w:sz w:val="24"/>
          <w:szCs w:val="24"/>
          <w:shd w:val="clear" w:color="auto" w:fill="FFFFFF"/>
        </w:rPr>
        <w:t xml:space="preserve"> όμως </w:t>
      </w:r>
      <w:r w:rsidR="00202452" w:rsidRPr="00971CDD">
        <w:rPr>
          <w:rFonts w:ascii="Times New Roman" w:hAnsi="Times New Roman" w:cs="Times New Roman"/>
          <w:color w:val="000000" w:themeColor="text1"/>
          <w:sz w:val="24"/>
          <w:szCs w:val="24"/>
          <w:shd w:val="clear" w:color="auto" w:fill="FFFFFF"/>
        </w:rPr>
        <w:t xml:space="preserve">και </w:t>
      </w:r>
      <w:r w:rsidR="00401EA3" w:rsidRPr="00971CDD">
        <w:rPr>
          <w:rFonts w:ascii="Times New Roman" w:hAnsi="Times New Roman" w:cs="Times New Roman"/>
          <w:color w:val="000000" w:themeColor="text1"/>
          <w:sz w:val="24"/>
          <w:szCs w:val="24"/>
          <w:shd w:val="clear" w:color="auto" w:fill="FFFFFF"/>
        </w:rPr>
        <w:t>πρέπει να αποδεικνύεται</w:t>
      </w:r>
      <w:r w:rsidR="00654ED7">
        <w:rPr>
          <w:rFonts w:ascii="Times New Roman" w:hAnsi="Times New Roman" w:cs="Times New Roman"/>
          <w:color w:val="000000" w:themeColor="text1"/>
          <w:sz w:val="24"/>
          <w:szCs w:val="24"/>
          <w:shd w:val="clear" w:color="auto" w:fill="FFFFFF"/>
        </w:rPr>
        <w:t xml:space="preserve"> παραχρήμα </w:t>
      </w:r>
      <w:r w:rsidR="00202452" w:rsidRPr="00971CDD">
        <w:rPr>
          <w:rFonts w:ascii="Times New Roman" w:hAnsi="Times New Roman" w:cs="Times New Roman"/>
          <w:color w:val="000000" w:themeColor="text1"/>
          <w:sz w:val="24"/>
          <w:szCs w:val="24"/>
          <w:shd w:val="clear" w:color="auto" w:fill="FFFFFF"/>
        </w:rPr>
        <w:t>(933 παρ.4 ΚπολΔ)</w:t>
      </w:r>
      <w:r w:rsidR="00707DF9" w:rsidRPr="00971CDD">
        <w:rPr>
          <w:rFonts w:ascii="Times New Roman" w:hAnsi="Times New Roman" w:cs="Times New Roman"/>
          <w:color w:val="000000" w:themeColor="text1"/>
          <w:sz w:val="24"/>
          <w:szCs w:val="24"/>
          <w:shd w:val="clear" w:color="auto" w:fill="FFFFFF"/>
        </w:rPr>
        <w:t xml:space="preserve">. Συνεπακόλουθα, αληθεύει ότι στο στάδιο της αναγκαστικής εκτέλεσης το ένδικο μέσο της έφεσης χάνει κατά κάποιο τρόπο την πρακτική του αξία, εφόσον είναι εξαιρετικά περιορισμένοι και οι ουσιαστικοί λόγοι που </w:t>
      </w:r>
      <w:r w:rsidR="00E828C5" w:rsidRPr="00971CDD">
        <w:rPr>
          <w:rFonts w:ascii="Times New Roman" w:hAnsi="Times New Roman" w:cs="Times New Roman"/>
          <w:color w:val="000000" w:themeColor="text1"/>
          <w:sz w:val="24"/>
          <w:szCs w:val="24"/>
          <w:shd w:val="clear" w:color="auto" w:fill="FFFFFF"/>
        </w:rPr>
        <w:t xml:space="preserve">δύνανται </w:t>
      </w:r>
      <w:r w:rsidR="00707DF9" w:rsidRPr="00971CDD">
        <w:rPr>
          <w:rFonts w:ascii="Times New Roman" w:hAnsi="Times New Roman" w:cs="Times New Roman"/>
          <w:color w:val="000000" w:themeColor="text1"/>
          <w:sz w:val="24"/>
          <w:szCs w:val="24"/>
          <w:shd w:val="clear" w:color="auto" w:fill="FFFFFF"/>
        </w:rPr>
        <w:t>παραδεκτώς να προταθούν.</w:t>
      </w:r>
      <w:r w:rsidR="00B63BB4" w:rsidRPr="00971CDD">
        <w:rPr>
          <w:rFonts w:ascii="Times New Roman" w:hAnsi="Times New Roman" w:cs="Times New Roman"/>
          <w:color w:val="000000" w:themeColor="text1"/>
          <w:sz w:val="24"/>
          <w:szCs w:val="24"/>
          <w:shd w:val="clear" w:color="auto" w:fill="FFFFFF"/>
        </w:rPr>
        <w:t xml:space="preserve"> Από </w:t>
      </w:r>
      <w:r w:rsidR="00B63BB4" w:rsidRPr="00971CDD">
        <w:rPr>
          <w:rFonts w:ascii="Times New Roman" w:hAnsi="Times New Roman" w:cs="Times New Roman"/>
          <w:color w:val="000000" w:themeColor="text1"/>
          <w:sz w:val="24"/>
          <w:szCs w:val="24"/>
          <w:shd w:val="clear" w:color="auto" w:fill="FFFFFF"/>
        </w:rPr>
        <w:lastRenderedPageBreak/>
        <w:t>την άλλη, η νομοθετική επιλογή περί  καθολικής, πλήρους και γενικής αποστέρησης του διαδίκου από την προσφυγή στο ανώτατο δικαστήριο του οικείου κλάδου, όπως εν προκειμένω ο ΑΠ, δε μπορεί εύκολα να συμβαδίσει με τις δικονομικές και συνταγματικές αξιώσεις του προσώπου για μια ολοκληρωμένη, χρηστή και αποτελεσματική δικαστική προστασία. Φυσικά</w:t>
      </w:r>
      <w:r w:rsidR="009C6EDA" w:rsidRPr="00971CDD">
        <w:rPr>
          <w:rFonts w:ascii="Times New Roman" w:hAnsi="Times New Roman" w:cs="Times New Roman"/>
          <w:color w:val="000000" w:themeColor="text1"/>
          <w:sz w:val="24"/>
          <w:szCs w:val="24"/>
          <w:shd w:val="clear" w:color="auto" w:fill="FFFFFF"/>
        </w:rPr>
        <w:t xml:space="preserve"> και το επιχείρημα της ανεκτίμητης</w:t>
      </w:r>
      <w:r w:rsidR="00B63BB4" w:rsidRPr="00971CDD">
        <w:rPr>
          <w:rFonts w:ascii="Times New Roman" w:hAnsi="Times New Roman" w:cs="Times New Roman"/>
          <w:color w:val="000000" w:themeColor="text1"/>
          <w:sz w:val="24"/>
          <w:szCs w:val="24"/>
          <w:shd w:val="clear" w:color="auto" w:fill="FFFFFF"/>
        </w:rPr>
        <w:t xml:space="preserve"> προσφορά</w:t>
      </w:r>
      <w:r w:rsidR="009C6EDA" w:rsidRPr="00971CDD">
        <w:rPr>
          <w:rFonts w:ascii="Times New Roman" w:hAnsi="Times New Roman" w:cs="Times New Roman"/>
          <w:color w:val="000000" w:themeColor="text1"/>
          <w:sz w:val="24"/>
          <w:szCs w:val="24"/>
          <w:shd w:val="clear" w:color="auto" w:fill="FFFFFF"/>
        </w:rPr>
        <w:t>ς</w:t>
      </w:r>
      <w:r w:rsidR="00B63BB4" w:rsidRPr="00971CDD">
        <w:rPr>
          <w:rFonts w:ascii="Times New Roman" w:hAnsi="Times New Roman" w:cs="Times New Roman"/>
          <w:color w:val="000000" w:themeColor="text1"/>
          <w:sz w:val="24"/>
          <w:szCs w:val="24"/>
          <w:shd w:val="clear" w:color="auto" w:fill="FFFFFF"/>
        </w:rPr>
        <w:t xml:space="preserve"> της αρειοπαγιτικής νομολογίας σε θέματα αληθούς ερμηνείας κ</w:t>
      </w:r>
      <w:r w:rsidR="009C6EDA" w:rsidRPr="00971CDD">
        <w:rPr>
          <w:rFonts w:ascii="Times New Roman" w:hAnsi="Times New Roman" w:cs="Times New Roman"/>
          <w:color w:val="000000" w:themeColor="text1"/>
          <w:sz w:val="24"/>
          <w:szCs w:val="24"/>
          <w:shd w:val="clear" w:color="auto" w:fill="FFFFFF"/>
        </w:rPr>
        <w:t>αι ορθής εφαρμογής των νόμων, ιδιαίτερα στο πεδίο της αναγκαστικής εκτέλεσης που ανακύπτουν συχνότατα ακανθώδη και δυσχερή ζητήματα δε πρέπει να υποτιμάται.</w:t>
      </w:r>
      <w:r w:rsidR="00EB6960" w:rsidRPr="00971CDD">
        <w:rPr>
          <w:rFonts w:ascii="Times New Roman" w:hAnsi="Times New Roman" w:cs="Times New Roman"/>
          <w:color w:val="000000" w:themeColor="text1"/>
          <w:sz w:val="24"/>
          <w:szCs w:val="24"/>
          <w:shd w:val="clear" w:color="auto" w:fill="FFFFFF"/>
        </w:rPr>
        <w:t xml:space="preserve"> Υπό το πρίσμα όλων των ανωτέρω παραδοχών, η θέση που διατυπώθηκε από μερίδα της θεωρίας περί αντικαταστήσεως του ενδίκου μέσου της έφεσης από την αναίρεση με βρίσκει απόλυτα σύμφωνη.</w:t>
      </w:r>
    </w:p>
    <w:p w:rsidR="00854C0A" w:rsidRPr="00971CDD" w:rsidRDefault="00854C0A" w:rsidP="000F5643">
      <w:pPr>
        <w:ind w:firstLine="720"/>
        <w:contextualSpacing/>
        <w:jc w:val="both"/>
        <w:rPr>
          <w:rFonts w:ascii="Times New Roman" w:hAnsi="Times New Roman" w:cs="Times New Roman"/>
          <w:color w:val="000000" w:themeColor="text1"/>
          <w:sz w:val="24"/>
          <w:szCs w:val="24"/>
          <w:shd w:val="clear" w:color="auto" w:fill="FFFFFF"/>
        </w:rPr>
      </w:pPr>
    </w:p>
    <w:p w:rsidR="00585882" w:rsidRPr="00971CDD" w:rsidRDefault="00585882" w:rsidP="000F5643">
      <w:pPr>
        <w:ind w:firstLine="720"/>
        <w:contextualSpacing/>
        <w:jc w:val="both"/>
        <w:rPr>
          <w:rFonts w:ascii="Times New Roman" w:hAnsi="Times New Roman" w:cs="Times New Roman"/>
          <w:color w:val="000000" w:themeColor="text1"/>
          <w:sz w:val="24"/>
          <w:szCs w:val="24"/>
          <w:shd w:val="clear" w:color="auto" w:fill="FFFFFF"/>
        </w:rPr>
      </w:pPr>
    </w:p>
    <w:p w:rsidR="006F693D" w:rsidRPr="00996554" w:rsidRDefault="006F693D" w:rsidP="00996554">
      <w:pPr>
        <w:pStyle w:val="a5"/>
        <w:numPr>
          <w:ilvl w:val="0"/>
          <w:numId w:val="28"/>
        </w:numPr>
        <w:spacing w:after="0"/>
        <w:outlineLvl w:val="2"/>
        <w:rPr>
          <w:rFonts w:ascii="Times New Roman" w:hAnsi="Times New Roman" w:cs="Times New Roman"/>
          <w:color w:val="000000" w:themeColor="text1"/>
          <w:sz w:val="24"/>
          <w:szCs w:val="24"/>
        </w:rPr>
      </w:pPr>
      <w:bookmarkStart w:id="53" w:name="_Toc462167385"/>
      <w:r w:rsidRPr="00996554">
        <w:rPr>
          <w:rFonts w:ascii="Times New Roman" w:hAnsi="Times New Roman" w:cs="Times New Roman"/>
          <w:color w:val="000000" w:themeColor="text1"/>
          <w:sz w:val="24"/>
          <w:szCs w:val="24"/>
        </w:rPr>
        <w:t>Ειδικά ζητήματα ενδίκων μέσων σε συγκεκριμένα είδη ανακοπών</w:t>
      </w:r>
      <w:bookmarkEnd w:id="53"/>
    </w:p>
    <w:p w:rsidR="005D0133" w:rsidRPr="00971CDD" w:rsidRDefault="005D0133" w:rsidP="000F5643">
      <w:pPr>
        <w:contextualSpacing/>
        <w:jc w:val="center"/>
        <w:rPr>
          <w:rFonts w:ascii="Times New Roman" w:hAnsi="Times New Roman" w:cs="Times New Roman"/>
          <w:b/>
          <w:color w:val="000000" w:themeColor="text1"/>
          <w:sz w:val="24"/>
          <w:szCs w:val="24"/>
          <w:u w:val="single"/>
        </w:rPr>
      </w:pPr>
    </w:p>
    <w:p w:rsidR="00FA06AF" w:rsidRPr="004B4E0B" w:rsidRDefault="006F693D" w:rsidP="000F5643">
      <w:pPr>
        <w:pStyle w:val="4"/>
        <w:rPr>
          <w:rFonts w:ascii="Times New Roman" w:hAnsi="Times New Roman" w:cs="Times New Roman"/>
          <w:i w:val="0"/>
          <w:color w:val="000000" w:themeColor="text1"/>
          <w:sz w:val="24"/>
          <w:szCs w:val="24"/>
        </w:rPr>
      </w:pPr>
      <w:bookmarkStart w:id="54" w:name="_Toc462167386"/>
      <w:r w:rsidRPr="004B4E0B">
        <w:rPr>
          <w:rFonts w:ascii="Times New Roman" w:hAnsi="Times New Roman" w:cs="Times New Roman"/>
          <w:i w:val="0"/>
          <w:color w:val="000000" w:themeColor="text1"/>
          <w:sz w:val="24"/>
          <w:szCs w:val="24"/>
        </w:rPr>
        <w:t>α. Ανακοπή κατά της δήλωσης συνέχισης του πλειστηριασμού (νέο άρθρο 973 παρ.6 ΚπολΔ)</w:t>
      </w:r>
      <w:bookmarkEnd w:id="54"/>
    </w:p>
    <w:p w:rsidR="006F693D" w:rsidRPr="00971CDD" w:rsidRDefault="006F693D" w:rsidP="000F5643">
      <w:pPr>
        <w:ind w:firstLine="720"/>
        <w:contextualSpacing/>
        <w:jc w:val="both"/>
        <w:rPr>
          <w:rFonts w:ascii="Times New Roman" w:hAnsi="Times New Roman" w:cs="Times New Roman"/>
          <w:color w:val="000000" w:themeColor="text1"/>
          <w:sz w:val="24"/>
          <w:szCs w:val="24"/>
        </w:rPr>
      </w:pPr>
    </w:p>
    <w:p w:rsidR="006F693D" w:rsidRPr="00971CDD" w:rsidRDefault="006F693D" w:rsidP="000F5643">
      <w:pPr>
        <w:ind w:firstLine="720"/>
        <w:contextualSpacing/>
        <w:jc w:val="both"/>
        <w:rPr>
          <w:rFonts w:ascii="Times New Roman" w:hAnsi="Times New Roman" w:cs="Times New Roman"/>
          <w:color w:val="000000" w:themeColor="text1"/>
          <w:sz w:val="24"/>
          <w:szCs w:val="24"/>
        </w:rPr>
      </w:pPr>
    </w:p>
    <w:p w:rsidR="000C6C7C" w:rsidRPr="00971CDD" w:rsidRDefault="00FA06AF"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Ρωγμή στο σύστημα καθιέρωσης της δυνατότητας προσβολής των αποφάσεων επί των ανακοπών με το ένδικο μέσο της έφεσης (ή και της αναίρεσης στις λοιπές κατηγορίες εκτελεστών τίτλων) σημειώνεται στην ανακοπή κατά του κύρους της δήλωσης συνέχισης του πλειστηριασμού που προβλέπετα</w:t>
      </w:r>
      <w:r w:rsidR="00001B81" w:rsidRPr="00971CDD">
        <w:rPr>
          <w:rFonts w:ascii="Times New Roman" w:hAnsi="Times New Roman" w:cs="Times New Roman"/>
          <w:color w:val="000000" w:themeColor="text1"/>
          <w:sz w:val="24"/>
          <w:szCs w:val="24"/>
        </w:rPr>
        <w:t>ι ρητά στο νέο άρθρο 973 παρ.6</w:t>
      </w:r>
      <w:r w:rsidR="00FA3C56" w:rsidRPr="00971CDD">
        <w:rPr>
          <w:rFonts w:ascii="Times New Roman" w:hAnsi="Times New Roman" w:cs="Times New Roman"/>
          <w:color w:val="000000" w:themeColor="text1"/>
          <w:sz w:val="24"/>
          <w:szCs w:val="24"/>
        </w:rPr>
        <w:t xml:space="preserve"> ΚπολΔ</w:t>
      </w:r>
      <w:r w:rsidR="00001B81" w:rsidRPr="00971CDD">
        <w:rPr>
          <w:rFonts w:ascii="Times New Roman" w:hAnsi="Times New Roman" w:cs="Times New Roman"/>
          <w:color w:val="000000" w:themeColor="text1"/>
          <w:sz w:val="24"/>
          <w:szCs w:val="24"/>
        </w:rPr>
        <w:t xml:space="preserve">. </w:t>
      </w:r>
      <w:r w:rsidR="00CC540F" w:rsidRPr="00971CDD">
        <w:rPr>
          <w:rFonts w:ascii="Times New Roman" w:hAnsi="Times New Roman" w:cs="Times New Roman"/>
          <w:color w:val="000000" w:themeColor="text1"/>
          <w:sz w:val="24"/>
          <w:szCs w:val="24"/>
        </w:rPr>
        <w:t>Καταρχήν, αξίζει να λεχθεί ότι το εν λόγω ένδικο βοήθημα βάλλει κατά της</w:t>
      </w:r>
      <w:r w:rsidR="005E0F5A" w:rsidRPr="00971CDD">
        <w:rPr>
          <w:rFonts w:ascii="Times New Roman" w:hAnsi="Times New Roman" w:cs="Times New Roman"/>
          <w:color w:val="000000" w:themeColor="text1"/>
          <w:sz w:val="24"/>
          <w:szCs w:val="24"/>
        </w:rPr>
        <w:t xml:space="preserve"> δήλωση συνέχισης της διαδικασίας του πλειστηριασμού</w:t>
      </w:r>
      <w:r w:rsidR="00CC540F" w:rsidRPr="00971CDD">
        <w:rPr>
          <w:rFonts w:ascii="Times New Roman" w:hAnsi="Times New Roman" w:cs="Times New Roman"/>
          <w:color w:val="000000" w:themeColor="text1"/>
          <w:sz w:val="24"/>
          <w:szCs w:val="24"/>
        </w:rPr>
        <w:t>, η οποία</w:t>
      </w:r>
      <w:r w:rsidR="005E0F5A" w:rsidRPr="00971CDD">
        <w:rPr>
          <w:rFonts w:ascii="Times New Roman" w:hAnsi="Times New Roman" w:cs="Times New Roman"/>
          <w:color w:val="000000" w:themeColor="text1"/>
          <w:sz w:val="24"/>
          <w:szCs w:val="24"/>
        </w:rPr>
        <w:t xml:space="preserve"> αποτελεί διαδικαστική πράξη της αναγκαστικής εκτελέσεως με την οποία μεταβιβάζεται η πρωτοβουλία κατεύθυνσης της διαδικασίας από τον τέως επισπεύδοντα δανειστή στον δηλούντα.</w:t>
      </w:r>
      <w:r w:rsidR="005E0F5A" w:rsidRPr="00971CDD">
        <w:rPr>
          <w:rStyle w:val="a4"/>
          <w:rFonts w:ascii="Times New Roman" w:hAnsi="Times New Roman" w:cs="Times New Roman"/>
          <w:color w:val="000000" w:themeColor="text1"/>
          <w:sz w:val="24"/>
          <w:szCs w:val="24"/>
        </w:rPr>
        <w:footnoteReference w:id="289"/>
      </w:r>
      <w:r w:rsidR="00F63B06">
        <w:rPr>
          <w:rFonts w:ascii="Times New Roman" w:hAnsi="Times New Roman" w:cs="Times New Roman"/>
          <w:color w:val="000000" w:themeColor="text1"/>
          <w:sz w:val="24"/>
          <w:szCs w:val="24"/>
        </w:rPr>
        <w:t xml:space="preserve"> </w:t>
      </w:r>
      <w:r w:rsidR="00E86B4E" w:rsidRPr="00971CDD">
        <w:rPr>
          <w:rFonts w:ascii="Times New Roman" w:hAnsi="Times New Roman" w:cs="Times New Roman"/>
          <w:color w:val="000000" w:themeColor="text1"/>
          <w:sz w:val="24"/>
          <w:szCs w:val="24"/>
        </w:rPr>
        <w:t xml:space="preserve">Με την ανακοπή κατά της δήλωσης συνέχισης του πλειστηριασμού </w:t>
      </w:r>
      <w:r w:rsidRPr="00971CDD">
        <w:rPr>
          <w:rFonts w:ascii="Times New Roman" w:hAnsi="Times New Roman" w:cs="Times New Roman"/>
          <w:color w:val="000000" w:themeColor="text1"/>
          <w:sz w:val="24"/>
          <w:szCs w:val="24"/>
        </w:rPr>
        <w:t xml:space="preserve">προβάλλονται οι αντιρρήσεις του </w:t>
      </w:r>
      <w:r w:rsidR="0071155C" w:rsidRPr="00971CDD">
        <w:rPr>
          <w:rFonts w:ascii="Times New Roman" w:hAnsi="Times New Roman" w:cs="Times New Roman"/>
          <w:color w:val="000000" w:themeColor="text1"/>
          <w:sz w:val="24"/>
          <w:szCs w:val="24"/>
        </w:rPr>
        <w:t xml:space="preserve">οποιουδήποτε </w:t>
      </w:r>
      <w:r w:rsidRPr="00971CDD">
        <w:rPr>
          <w:rFonts w:ascii="Times New Roman" w:hAnsi="Times New Roman" w:cs="Times New Roman"/>
          <w:color w:val="000000" w:themeColor="text1"/>
          <w:sz w:val="24"/>
          <w:szCs w:val="24"/>
        </w:rPr>
        <w:t xml:space="preserve">αναγγελθέντος δανειστή </w:t>
      </w:r>
      <w:r w:rsidR="00D5503D" w:rsidRPr="00971CDD">
        <w:rPr>
          <w:rFonts w:ascii="Times New Roman" w:hAnsi="Times New Roman" w:cs="Times New Roman"/>
          <w:color w:val="000000" w:themeColor="text1"/>
          <w:sz w:val="24"/>
          <w:szCs w:val="24"/>
        </w:rPr>
        <w:t>κατά του τίτλου με τον οποίο άλλος αναγγελμένος δανειστής του καθού</w:t>
      </w:r>
      <w:r w:rsidR="00E86B4E" w:rsidRPr="00971CDD">
        <w:rPr>
          <w:rFonts w:ascii="Times New Roman" w:hAnsi="Times New Roman" w:cs="Times New Roman"/>
          <w:color w:val="000000" w:themeColor="text1"/>
          <w:sz w:val="24"/>
          <w:szCs w:val="24"/>
        </w:rPr>
        <w:t xml:space="preserve"> η εκτέλεση</w:t>
      </w:r>
      <w:r w:rsidR="00D5503D" w:rsidRPr="00971CDD">
        <w:rPr>
          <w:rFonts w:ascii="Times New Roman" w:hAnsi="Times New Roman" w:cs="Times New Roman"/>
          <w:color w:val="000000" w:themeColor="text1"/>
          <w:sz w:val="24"/>
          <w:szCs w:val="24"/>
        </w:rPr>
        <w:t xml:space="preserve"> υποκαθίσταται </w:t>
      </w:r>
      <w:r w:rsidR="0071155C" w:rsidRPr="00971CDD">
        <w:rPr>
          <w:rFonts w:ascii="Times New Roman" w:hAnsi="Times New Roman" w:cs="Times New Roman"/>
          <w:color w:val="000000" w:themeColor="text1"/>
          <w:sz w:val="24"/>
          <w:szCs w:val="24"/>
        </w:rPr>
        <w:t>στη θέση του επισπεύδοντος</w:t>
      </w:r>
      <w:r w:rsidR="001A5BFA" w:rsidRPr="00971CDD">
        <w:rPr>
          <w:rFonts w:ascii="Times New Roman" w:hAnsi="Times New Roman" w:cs="Times New Roman"/>
          <w:color w:val="000000" w:themeColor="text1"/>
          <w:sz w:val="24"/>
          <w:szCs w:val="24"/>
        </w:rPr>
        <w:t xml:space="preserve"> προκειμένου να επισπεύσει αυτός τον πλειστηριασμό</w:t>
      </w:r>
      <w:r w:rsidR="0071155C" w:rsidRPr="00971CDD">
        <w:rPr>
          <w:rFonts w:ascii="Times New Roman" w:hAnsi="Times New Roman" w:cs="Times New Roman"/>
          <w:color w:val="000000" w:themeColor="text1"/>
          <w:sz w:val="24"/>
          <w:szCs w:val="24"/>
        </w:rPr>
        <w:t>, στην περίπτωση που ο πλειστηριασμός ματαιώθηκε για δεύτερη φορά άνευ σοβαρού λόγου ή</w:t>
      </w:r>
      <w:r w:rsidR="00D8550F" w:rsidRPr="00971CDD">
        <w:rPr>
          <w:rFonts w:ascii="Times New Roman" w:hAnsi="Times New Roman" w:cs="Times New Roman"/>
          <w:color w:val="000000" w:themeColor="text1"/>
          <w:sz w:val="24"/>
          <w:szCs w:val="24"/>
        </w:rPr>
        <w:t xml:space="preserve"> όταν</w:t>
      </w:r>
      <w:r w:rsidR="0071155C" w:rsidRPr="00971CDD">
        <w:rPr>
          <w:rFonts w:ascii="Times New Roman" w:hAnsi="Times New Roman" w:cs="Times New Roman"/>
          <w:color w:val="000000" w:themeColor="text1"/>
          <w:sz w:val="24"/>
          <w:szCs w:val="24"/>
        </w:rPr>
        <w:t xml:space="preserve"> από ολιγωρία ή και από δολιότητα του επισπεύδο</w:t>
      </w:r>
      <w:r w:rsidR="00F875B4" w:rsidRPr="00971CDD">
        <w:rPr>
          <w:rFonts w:ascii="Times New Roman" w:hAnsi="Times New Roman" w:cs="Times New Roman"/>
          <w:color w:val="000000" w:themeColor="text1"/>
          <w:sz w:val="24"/>
          <w:szCs w:val="24"/>
        </w:rPr>
        <w:t xml:space="preserve">ντος δανειστή ο πλειστηριασμός </w:t>
      </w:r>
      <w:r w:rsidR="0071155C" w:rsidRPr="00971CDD">
        <w:rPr>
          <w:rFonts w:ascii="Times New Roman" w:hAnsi="Times New Roman" w:cs="Times New Roman"/>
          <w:color w:val="000000" w:themeColor="text1"/>
          <w:sz w:val="24"/>
          <w:szCs w:val="24"/>
        </w:rPr>
        <w:t>δεν πραγματοποιήθηκε στην ορισθείσα ημερομηνία.</w:t>
      </w:r>
      <w:r w:rsidR="004744DA" w:rsidRPr="00971CDD">
        <w:rPr>
          <w:rFonts w:ascii="Times New Roman" w:hAnsi="Times New Roman" w:cs="Times New Roman"/>
          <w:color w:val="000000" w:themeColor="text1"/>
          <w:sz w:val="24"/>
          <w:szCs w:val="24"/>
        </w:rPr>
        <w:t xml:space="preserve"> Πριν την εισαγωγή του ν. 4335/2015 η δήλωση υποκαταστάσεως ήταν δυνατό να προσβληθεί</w:t>
      </w:r>
      <w:r w:rsidR="00EB6515" w:rsidRPr="00971CDD">
        <w:rPr>
          <w:rFonts w:ascii="Times New Roman" w:hAnsi="Times New Roman" w:cs="Times New Roman"/>
          <w:color w:val="000000" w:themeColor="text1"/>
          <w:sz w:val="24"/>
          <w:szCs w:val="24"/>
        </w:rPr>
        <w:t>, αν δεν τηρούνταν οι προϋποθέσεις εκ των άρθρων 972 παρ.2 και 3 ΚπολΔ,</w:t>
      </w:r>
      <w:r w:rsidR="004744DA" w:rsidRPr="00971CDD">
        <w:rPr>
          <w:rFonts w:ascii="Times New Roman" w:hAnsi="Times New Roman" w:cs="Times New Roman"/>
          <w:color w:val="000000" w:themeColor="text1"/>
          <w:sz w:val="24"/>
          <w:szCs w:val="24"/>
        </w:rPr>
        <w:t xml:space="preserve"> με την ανακοπή του άρθρου 933 ΚπολΔ μέσα στην προθεσμία του άρθρου 934</w:t>
      </w:r>
      <w:r w:rsidR="00684277" w:rsidRPr="00971CDD">
        <w:rPr>
          <w:rFonts w:ascii="Times New Roman" w:hAnsi="Times New Roman" w:cs="Times New Roman"/>
          <w:color w:val="000000" w:themeColor="text1"/>
          <w:sz w:val="24"/>
          <w:szCs w:val="24"/>
        </w:rPr>
        <w:t xml:space="preserve"> παρ. 1 εδ.β</w:t>
      </w:r>
      <w:r w:rsidR="005603F9">
        <w:rPr>
          <w:rFonts w:ascii="Times New Roman" w:hAnsi="Times New Roman" w:cs="Times New Roman"/>
          <w:color w:val="000000" w:themeColor="text1"/>
          <w:sz w:val="24"/>
          <w:szCs w:val="24"/>
        </w:rPr>
        <w:t>’</w:t>
      </w:r>
      <w:r w:rsidR="00684277" w:rsidRPr="00971CDD">
        <w:rPr>
          <w:rFonts w:ascii="Times New Roman" w:hAnsi="Times New Roman" w:cs="Times New Roman"/>
          <w:color w:val="000000" w:themeColor="text1"/>
          <w:sz w:val="24"/>
          <w:szCs w:val="24"/>
        </w:rPr>
        <w:t>. Έτσι, μετά την κατάργηση του ενδιάμεσου σταδίου προσβολής των πράξεων εκτέλεσης (934 παρ.1 εδ.</w:t>
      </w:r>
      <w:r w:rsidR="002625A4" w:rsidRPr="002625A4">
        <w:rPr>
          <w:rFonts w:ascii="Times New Roman" w:hAnsi="Times New Roman" w:cs="Times New Roman"/>
          <w:color w:val="000000" w:themeColor="text1"/>
          <w:sz w:val="24"/>
          <w:szCs w:val="24"/>
        </w:rPr>
        <w:t xml:space="preserve"> </w:t>
      </w:r>
      <w:r w:rsidR="00684277" w:rsidRPr="00971CDD">
        <w:rPr>
          <w:rFonts w:ascii="Times New Roman" w:hAnsi="Times New Roman" w:cs="Times New Roman"/>
          <w:color w:val="000000" w:themeColor="text1"/>
          <w:sz w:val="24"/>
          <w:szCs w:val="24"/>
        </w:rPr>
        <w:t>β’ ΚπολΔ)</w:t>
      </w:r>
      <w:r w:rsidR="00E86B4E" w:rsidRPr="00971CDD">
        <w:rPr>
          <w:rFonts w:ascii="Times New Roman" w:hAnsi="Times New Roman" w:cs="Times New Roman"/>
          <w:color w:val="000000" w:themeColor="text1"/>
          <w:sz w:val="24"/>
          <w:szCs w:val="24"/>
        </w:rPr>
        <w:t xml:space="preserve"> με την εισαγωγή του ν, 4335/2015 </w:t>
      </w:r>
      <w:r w:rsidR="00684277" w:rsidRPr="00971CDD">
        <w:rPr>
          <w:rFonts w:ascii="Times New Roman" w:hAnsi="Times New Roman" w:cs="Times New Roman"/>
          <w:color w:val="000000" w:themeColor="text1"/>
          <w:sz w:val="24"/>
          <w:szCs w:val="24"/>
        </w:rPr>
        <w:t xml:space="preserve"> το νομοθετικό κενό </w:t>
      </w:r>
      <w:r w:rsidR="00E86B4E" w:rsidRPr="00971CDD">
        <w:rPr>
          <w:rFonts w:ascii="Times New Roman" w:hAnsi="Times New Roman" w:cs="Times New Roman"/>
          <w:color w:val="000000" w:themeColor="text1"/>
          <w:sz w:val="24"/>
          <w:szCs w:val="24"/>
        </w:rPr>
        <w:t xml:space="preserve">γεννήθηκε αναφορικά με το χρόνο και τον τρόπο </w:t>
      </w:r>
      <w:r w:rsidR="00684277" w:rsidRPr="00971CDD">
        <w:rPr>
          <w:rFonts w:ascii="Times New Roman" w:hAnsi="Times New Roman" w:cs="Times New Roman"/>
          <w:color w:val="000000" w:themeColor="text1"/>
          <w:sz w:val="24"/>
          <w:szCs w:val="24"/>
        </w:rPr>
        <w:t>προσβολή</w:t>
      </w:r>
      <w:r w:rsidR="00E86B4E" w:rsidRPr="00971CDD">
        <w:rPr>
          <w:rFonts w:ascii="Times New Roman" w:hAnsi="Times New Roman" w:cs="Times New Roman"/>
          <w:color w:val="000000" w:themeColor="text1"/>
          <w:sz w:val="24"/>
          <w:szCs w:val="24"/>
        </w:rPr>
        <w:t>ς</w:t>
      </w:r>
      <w:r w:rsidR="00684277" w:rsidRPr="00971CDD">
        <w:rPr>
          <w:rFonts w:ascii="Times New Roman" w:hAnsi="Times New Roman" w:cs="Times New Roman"/>
          <w:color w:val="000000" w:themeColor="text1"/>
          <w:sz w:val="24"/>
          <w:szCs w:val="24"/>
        </w:rPr>
        <w:t xml:space="preserve"> της </w:t>
      </w:r>
      <w:r w:rsidR="00684277" w:rsidRPr="00971CDD">
        <w:rPr>
          <w:rFonts w:ascii="Times New Roman" w:hAnsi="Times New Roman" w:cs="Times New Roman"/>
          <w:color w:val="000000" w:themeColor="text1"/>
          <w:sz w:val="24"/>
          <w:szCs w:val="24"/>
        </w:rPr>
        <w:lastRenderedPageBreak/>
        <w:t xml:space="preserve">δήλωσης υποκατάστασης </w:t>
      </w:r>
      <w:r w:rsidR="00E86B4E" w:rsidRPr="00971CDD">
        <w:rPr>
          <w:rFonts w:ascii="Times New Roman" w:hAnsi="Times New Roman" w:cs="Times New Roman"/>
          <w:color w:val="000000" w:themeColor="text1"/>
          <w:sz w:val="24"/>
          <w:szCs w:val="24"/>
        </w:rPr>
        <w:t xml:space="preserve">καλύφτηκε με τη νομοθετική πρόβλεψη της ανακοπής του </w:t>
      </w:r>
      <w:r w:rsidR="00684277" w:rsidRPr="00971CDD">
        <w:rPr>
          <w:rFonts w:ascii="Times New Roman" w:hAnsi="Times New Roman" w:cs="Times New Roman"/>
          <w:color w:val="000000" w:themeColor="text1"/>
          <w:sz w:val="24"/>
          <w:szCs w:val="24"/>
        </w:rPr>
        <w:t>άρθρου 972 παρ.6 ΚπολΔ.</w:t>
      </w:r>
    </w:p>
    <w:p w:rsidR="00D07AFE" w:rsidRPr="00971CDD" w:rsidRDefault="00CC540F"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Στη διάταξη αυτή αντικατοπτρίζεται μέσω</w:t>
      </w:r>
      <w:r w:rsidR="00AC3159" w:rsidRPr="00971CDD">
        <w:rPr>
          <w:rFonts w:ascii="Times New Roman" w:hAnsi="Times New Roman" w:cs="Times New Roman"/>
          <w:color w:val="000000" w:themeColor="text1"/>
          <w:sz w:val="24"/>
          <w:szCs w:val="24"/>
        </w:rPr>
        <w:t xml:space="preserve"> και</w:t>
      </w:r>
      <w:r w:rsidRPr="00971CDD">
        <w:rPr>
          <w:rFonts w:ascii="Times New Roman" w:hAnsi="Times New Roman" w:cs="Times New Roman"/>
          <w:color w:val="000000" w:themeColor="text1"/>
          <w:sz w:val="24"/>
          <w:szCs w:val="24"/>
        </w:rPr>
        <w:t xml:space="preserve"> της πρόβλεψης </w:t>
      </w:r>
      <w:r w:rsidR="00AC3159" w:rsidRPr="00971CDD">
        <w:rPr>
          <w:rFonts w:ascii="Times New Roman" w:hAnsi="Times New Roman" w:cs="Times New Roman"/>
          <w:color w:val="000000" w:themeColor="text1"/>
          <w:sz w:val="24"/>
          <w:szCs w:val="24"/>
        </w:rPr>
        <w:t xml:space="preserve">περί </w:t>
      </w:r>
      <w:r w:rsidRPr="00971CDD">
        <w:rPr>
          <w:rFonts w:ascii="Times New Roman" w:hAnsi="Times New Roman" w:cs="Times New Roman"/>
          <w:color w:val="000000" w:themeColor="text1"/>
          <w:sz w:val="24"/>
          <w:szCs w:val="24"/>
        </w:rPr>
        <w:t xml:space="preserve">εκδίκασης της εν λόγω ανακοπής με τη διαδικασία των ασφαλιστικών μέτρων </w:t>
      </w:r>
      <w:r w:rsidR="000F6B52" w:rsidRPr="00971CDD">
        <w:rPr>
          <w:rFonts w:ascii="Times New Roman" w:hAnsi="Times New Roman" w:cs="Times New Roman"/>
          <w:color w:val="000000" w:themeColor="text1"/>
          <w:sz w:val="24"/>
          <w:szCs w:val="24"/>
        </w:rPr>
        <w:t xml:space="preserve">η βούληση του σύγχρονου νομοθέτη </w:t>
      </w:r>
      <w:r w:rsidR="000C6C7C" w:rsidRPr="00971CDD">
        <w:rPr>
          <w:rFonts w:ascii="Times New Roman" w:hAnsi="Times New Roman" w:cs="Times New Roman"/>
          <w:color w:val="000000" w:themeColor="text1"/>
          <w:sz w:val="24"/>
          <w:szCs w:val="24"/>
        </w:rPr>
        <w:t>περί απροσβλή</w:t>
      </w:r>
      <w:r w:rsidR="00AC3159" w:rsidRPr="00971CDD">
        <w:rPr>
          <w:rFonts w:ascii="Times New Roman" w:hAnsi="Times New Roman" w:cs="Times New Roman"/>
          <w:color w:val="000000" w:themeColor="text1"/>
          <w:sz w:val="24"/>
          <w:szCs w:val="24"/>
        </w:rPr>
        <w:t>το</w:t>
      </w:r>
      <w:r w:rsidR="000C6C7C" w:rsidRPr="00971CDD">
        <w:rPr>
          <w:rFonts w:ascii="Times New Roman" w:hAnsi="Times New Roman" w:cs="Times New Roman"/>
          <w:color w:val="000000" w:themeColor="text1"/>
          <w:sz w:val="24"/>
          <w:szCs w:val="24"/>
        </w:rPr>
        <w:t>υ</w:t>
      </w:r>
      <w:r w:rsidR="000F6B52" w:rsidRPr="00971CDD">
        <w:rPr>
          <w:rFonts w:ascii="Times New Roman" w:hAnsi="Times New Roman" w:cs="Times New Roman"/>
          <w:color w:val="000000" w:themeColor="text1"/>
          <w:sz w:val="24"/>
          <w:szCs w:val="24"/>
        </w:rPr>
        <w:t xml:space="preserve"> των αποφάσεων που εκδίδονται στις σχετικές ανακοπές</w:t>
      </w:r>
      <w:r w:rsidR="00AC3159" w:rsidRPr="00971CDD">
        <w:rPr>
          <w:rFonts w:ascii="Times New Roman" w:hAnsi="Times New Roman" w:cs="Times New Roman"/>
          <w:color w:val="000000" w:themeColor="text1"/>
          <w:sz w:val="24"/>
          <w:szCs w:val="24"/>
        </w:rPr>
        <w:t xml:space="preserve"> με ένδικα μέσα, νομοθετική επιλογή που αποτυπώνεται ρητά στη σχετική διάταξη</w:t>
      </w:r>
      <w:r w:rsidR="000F6B52" w:rsidRPr="00971CDD">
        <w:rPr>
          <w:rFonts w:ascii="Times New Roman" w:hAnsi="Times New Roman" w:cs="Times New Roman"/>
          <w:color w:val="000000" w:themeColor="text1"/>
          <w:sz w:val="24"/>
          <w:szCs w:val="24"/>
        </w:rPr>
        <w:t>.</w:t>
      </w:r>
      <w:r w:rsidR="00D07AFE" w:rsidRPr="00971CDD">
        <w:rPr>
          <w:rFonts w:ascii="Times New Roman" w:hAnsi="Times New Roman" w:cs="Times New Roman"/>
          <w:color w:val="000000" w:themeColor="text1"/>
          <w:sz w:val="24"/>
          <w:szCs w:val="24"/>
        </w:rPr>
        <w:t xml:space="preserve"> Η νομοθετική αυτή επιλογή</w:t>
      </w:r>
      <w:r w:rsidR="008E4D9F" w:rsidRPr="00971CDD">
        <w:rPr>
          <w:rFonts w:ascii="Times New Roman" w:hAnsi="Times New Roman" w:cs="Times New Roman"/>
          <w:color w:val="000000" w:themeColor="text1"/>
          <w:sz w:val="24"/>
          <w:szCs w:val="24"/>
        </w:rPr>
        <w:t>,</w:t>
      </w:r>
      <w:r w:rsidR="00D07AFE" w:rsidRPr="00971CDD">
        <w:rPr>
          <w:rFonts w:ascii="Times New Roman" w:hAnsi="Times New Roman" w:cs="Times New Roman"/>
          <w:color w:val="000000" w:themeColor="text1"/>
          <w:sz w:val="24"/>
          <w:szCs w:val="24"/>
        </w:rPr>
        <w:t xml:space="preserve"> εντούτοις</w:t>
      </w:r>
      <w:r w:rsidR="008E4D9F" w:rsidRPr="00971CDD">
        <w:rPr>
          <w:rFonts w:ascii="Times New Roman" w:hAnsi="Times New Roman" w:cs="Times New Roman"/>
          <w:color w:val="000000" w:themeColor="text1"/>
          <w:sz w:val="24"/>
          <w:szCs w:val="24"/>
        </w:rPr>
        <w:t>,</w:t>
      </w:r>
      <w:r w:rsidR="00D07AFE" w:rsidRPr="00971CDD">
        <w:rPr>
          <w:rFonts w:ascii="Times New Roman" w:hAnsi="Times New Roman" w:cs="Times New Roman"/>
          <w:color w:val="000000" w:themeColor="text1"/>
          <w:sz w:val="24"/>
          <w:szCs w:val="24"/>
        </w:rPr>
        <w:t xml:space="preserve"> δε μπορε</w:t>
      </w:r>
      <w:r w:rsidR="00291A62" w:rsidRPr="00971CDD">
        <w:rPr>
          <w:rFonts w:ascii="Times New Roman" w:hAnsi="Times New Roman" w:cs="Times New Roman"/>
          <w:color w:val="000000" w:themeColor="text1"/>
          <w:sz w:val="24"/>
          <w:szCs w:val="24"/>
        </w:rPr>
        <w:t>ί</w:t>
      </w:r>
      <w:r w:rsidR="00D8550F" w:rsidRPr="00971CDD">
        <w:rPr>
          <w:rFonts w:ascii="Times New Roman" w:hAnsi="Times New Roman" w:cs="Times New Roman"/>
          <w:color w:val="000000" w:themeColor="text1"/>
          <w:sz w:val="24"/>
          <w:szCs w:val="24"/>
        </w:rPr>
        <w:t xml:space="preserve"> να επιδοκιμαστεί</w:t>
      </w:r>
      <w:r w:rsidR="00291A62" w:rsidRPr="00971CDD">
        <w:rPr>
          <w:rFonts w:ascii="Times New Roman" w:hAnsi="Times New Roman" w:cs="Times New Roman"/>
          <w:color w:val="000000" w:themeColor="text1"/>
          <w:sz w:val="24"/>
          <w:szCs w:val="24"/>
        </w:rPr>
        <w:t>, καθώς στο βωμό της επιτάχυνσης της απονομής της δικαιοσύνης θυσιάζονται</w:t>
      </w:r>
      <w:r w:rsidR="000C6C7C" w:rsidRPr="00971CDD">
        <w:rPr>
          <w:rFonts w:ascii="Times New Roman" w:hAnsi="Times New Roman" w:cs="Times New Roman"/>
          <w:color w:val="000000" w:themeColor="text1"/>
          <w:sz w:val="24"/>
          <w:szCs w:val="24"/>
        </w:rPr>
        <w:t xml:space="preserve"> τα</w:t>
      </w:r>
      <w:r w:rsidR="00291A62" w:rsidRPr="00971CDD">
        <w:rPr>
          <w:rFonts w:ascii="Times New Roman" w:hAnsi="Times New Roman" w:cs="Times New Roman"/>
          <w:color w:val="000000" w:themeColor="text1"/>
          <w:sz w:val="24"/>
          <w:szCs w:val="24"/>
        </w:rPr>
        <w:t xml:space="preserve"> υπέρτερα συμφέροντα των διαδίκων. Καταρχήν, έχει ήδη υπογραμμιστεί ότι στο συνταγματικώς προστατευόμενο δικαίωμα δικαστικής ακροάσ</w:t>
      </w:r>
      <w:r w:rsidR="002844DA" w:rsidRPr="00971CDD">
        <w:rPr>
          <w:rFonts w:ascii="Times New Roman" w:hAnsi="Times New Roman" w:cs="Times New Roman"/>
          <w:color w:val="000000" w:themeColor="text1"/>
          <w:sz w:val="24"/>
          <w:szCs w:val="24"/>
        </w:rPr>
        <w:t>ε</w:t>
      </w:r>
      <w:r w:rsidR="00291A62" w:rsidRPr="00971CDD">
        <w:rPr>
          <w:rFonts w:ascii="Times New Roman" w:hAnsi="Times New Roman" w:cs="Times New Roman"/>
          <w:color w:val="000000" w:themeColor="text1"/>
          <w:sz w:val="24"/>
          <w:szCs w:val="24"/>
        </w:rPr>
        <w:t>ως (20 Σ</w:t>
      </w:r>
      <w:r w:rsidR="00BF4CBB" w:rsidRPr="00971CDD">
        <w:rPr>
          <w:rFonts w:ascii="Times New Roman" w:hAnsi="Times New Roman" w:cs="Times New Roman"/>
          <w:color w:val="000000" w:themeColor="text1"/>
          <w:sz w:val="24"/>
          <w:szCs w:val="24"/>
        </w:rPr>
        <w:t>.</w:t>
      </w:r>
      <w:r w:rsidR="00291A62" w:rsidRPr="00971CDD">
        <w:rPr>
          <w:rFonts w:ascii="Times New Roman" w:hAnsi="Times New Roman" w:cs="Times New Roman"/>
          <w:color w:val="000000" w:themeColor="text1"/>
          <w:sz w:val="24"/>
          <w:szCs w:val="24"/>
        </w:rPr>
        <w:t xml:space="preserve">) δεν υπάγεται, κατά κρατούσα άποψη σε ελληνική νομολογία και θεωρία, το δικονομικό δικαίωμα ασκήσεως ενδίκων μέσων κατά των δικαστικών αποφάσεων. Με άλλη διατύπωση, </w:t>
      </w:r>
      <w:r w:rsidR="00A26308" w:rsidRPr="00971CDD">
        <w:rPr>
          <w:rFonts w:ascii="Times New Roman" w:hAnsi="Times New Roman" w:cs="Times New Roman"/>
          <w:color w:val="000000" w:themeColor="text1"/>
          <w:sz w:val="24"/>
          <w:szCs w:val="24"/>
        </w:rPr>
        <w:t>κρατεί η θέση ότι</w:t>
      </w:r>
      <w:r w:rsidR="000F7BEF">
        <w:rPr>
          <w:rFonts w:ascii="Times New Roman" w:hAnsi="Times New Roman" w:cs="Times New Roman"/>
          <w:color w:val="000000" w:themeColor="text1"/>
          <w:sz w:val="24"/>
          <w:szCs w:val="24"/>
        </w:rPr>
        <w:t xml:space="preserve"> </w:t>
      </w:r>
      <w:r w:rsidR="00A26308" w:rsidRPr="00971CDD">
        <w:rPr>
          <w:rFonts w:ascii="Times New Roman" w:hAnsi="Times New Roman" w:cs="Times New Roman"/>
          <w:color w:val="000000" w:themeColor="text1"/>
          <w:sz w:val="24"/>
          <w:szCs w:val="24"/>
        </w:rPr>
        <w:t>σ</w:t>
      </w:r>
      <w:r w:rsidR="00291A62" w:rsidRPr="00971CDD">
        <w:rPr>
          <w:rFonts w:ascii="Times New Roman" w:hAnsi="Times New Roman" w:cs="Times New Roman"/>
          <w:color w:val="000000" w:themeColor="text1"/>
          <w:sz w:val="24"/>
          <w:szCs w:val="24"/>
        </w:rPr>
        <w:t>το Σύ</w:t>
      </w:r>
      <w:r w:rsidR="00A26308" w:rsidRPr="00971CDD">
        <w:rPr>
          <w:rFonts w:ascii="Times New Roman" w:hAnsi="Times New Roman" w:cs="Times New Roman"/>
          <w:color w:val="000000" w:themeColor="text1"/>
          <w:sz w:val="24"/>
          <w:szCs w:val="24"/>
        </w:rPr>
        <w:t>νταγμα μας δεν προστατεύονται οι περισσότεροι βαθμοί δικαιοδοσίας, κάτι που παραχωρεί στο εκάστοτε νομοθέτη την απεριόριστη ευχέρεια να προβλέψει ή όχι στάδιο ανώτερου δικαιοδοτικού ελέγχου μιας κατηγορίας αποφάσεων. Εντούτοις, είναι ξεκάθαρο ότι στο συνταγματικό δικαίωμα δικαστικής προστασίας εμπερικλείεται η αξίωση του προσώπου να απολαύσει μια χρηστή και α</w:t>
      </w:r>
      <w:r w:rsidR="00D7537A" w:rsidRPr="00971CDD">
        <w:rPr>
          <w:rFonts w:ascii="Times New Roman" w:hAnsi="Times New Roman" w:cs="Times New Roman"/>
          <w:color w:val="000000" w:themeColor="text1"/>
          <w:sz w:val="24"/>
          <w:szCs w:val="24"/>
        </w:rPr>
        <w:t xml:space="preserve">ποτελεσματική έννομη προστασία. Δίκαιη, όμως σε καμία περίπτωση δε μπορεί να χαρακτηριστεί η οριστική εκδίκαση που λαμβάνει χώρα σε πρώτο και τελευταίο βαθμό, δίχως την αναγνώριση της δυνατότητας διόρθωσης των σφαλμάτων. </w:t>
      </w:r>
      <w:r w:rsidR="00A26308" w:rsidRPr="00971CDD">
        <w:rPr>
          <w:rFonts w:ascii="Times New Roman" w:hAnsi="Times New Roman" w:cs="Times New Roman"/>
          <w:color w:val="000000" w:themeColor="text1"/>
          <w:sz w:val="24"/>
          <w:szCs w:val="24"/>
        </w:rPr>
        <w:t xml:space="preserve">Συν τοις άλλοις, ο νομοθέτης όταν </w:t>
      </w:r>
      <w:r w:rsidR="00836D8F" w:rsidRPr="00971CDD">
        <w:rPr>
          <w:rFonts w:ascii="Times New Roman" w:hAnsi="Times New Roman" w:cs="Times New Roman"/>
          <w:color w:val="000000" w:themeColor="text1"/>
          <w:sz w:val="24"/>
          <w:szCs w:val="24"/>
        </w:rPr>
        <w:t>προβλέπει ότι η ανακοπή κατά του τίτλου του επισπεύδοντος δανειστή θα εκδικάζεται με τη διαδικα</w:t>
      </w:r>
      <w:r w:rsidR="00856602" w:rsidRPr="00971CDD">
        <w:rPr>
          <w:rFonts w:ascii="Times New Roman" w:hAnsi="Times New Roman" w:cs="Times New Roman"/>
          <w:color w:val="000000" w:themeColor="text1"/>
          <w:sz w:val="24"/>
          <w:szCs w:val="24"/>
        </w:rPr>
        <w:t>σ</w:t>
      </w:r>
      <w:r w:rsidR="00836D8F" w:rsidRPr="00971CDD">
        <w:rPr>
          <w:rFonts w:ascii="Times New Roman" w:hAnsi="Times New Roman" w:cs="Times New Roman"/>
          <w:color w:val="000000" w:themeColor="text1"/>
          <w:sz w:val="24"/>
          <w:szCs w:val="24"/>
        </w:rPr>
        <w:t>ία των περιουσιακών διαφορών του άρθρου 614 ΚπολΔ με δυνατότητα άσκησης κατ’ αυτής ενδίκων μέσων ενώ για την απολύτως συναφή περίπτωση της ανακοπής κατά του καθ’ υποκατάσταση δανειστή του άρθρου 973 παρ.6 ΚπολΔ ορίζει ως ακολουθητέα την διαδικασία των ασφαλιστικών μέτρων που δεν υπ</w:t>
      </w:r>
      <w:r w:rsidR="00D7537A" w:rsidRPr="00971CDD">
        <w:rPr>
          <w:rFonts w:ascii="Times New Roman" w:hAnsi="Times New Roman" w:cs="Times New Roman"/>
          <w:color w:val="000000" w:themeColor="text1"/>
          <w:sz w:val="24"/>
          <w:szCs w:val="24"/>
        </w:rPr>
        <w:t>όκειται σε ένδικα μέσα προβαίνει σε αδικαιολόγητη</w:t>
      </w:r>
      <w:r w:rsidR="0037530A" w:rsidRPr="00971CDD">
        <w:rPr>
          <w:rFonts w:ascii="Times New Roman" w:hAnsi="Times New Roman" w:cs="Times New Roman"/>
          <w:color w:val="000000" w:themeColor="text1"/>
          <w:sz w:val="24"/>
          <w:szCs w:val="24"/>
        </w:rPr>
        <w:t xml:space="preserve"> διαφορετική</w:t>
      </w:r>
      <w:r w:rsidR="00224E20" w:rsidRPr="00224E20">
        <w:rPr>
          <w:rFonts w:ascii="Times New Roman" w:hAnsi="Times New Roman" w:cs="Times New Roman"/>
          <w:color w:val="000000" w:themeColor="text1"/>
          <w:sz w:val="24"/>
          <w:szCs w:val="24"/>
        </w:rPr>
        <w:t xml:space="preserve"> </w:t>
      </w:r>
      <w:r w:rsidR="00836D8F" w:rsidRPr="00971CDD">
        <w:rPr>
          <w:rFonts w:ascii="Times New Roman" w:hAnsi="Times New Roman" w:cs="Times New Roman"/>
          <w:color w:val="000000" w:themeColor="text1"/>
          <w:sz w:val="24"/>
          <w:szCs w:val="24"/>
        </w:rPr>
        <w:t>μεταχείριση</w:t>
      </w:r>
      <w:r w:rsidR="0037530A" w:rsidRPr="00971CDD">
        <w:rPr>
          <w:rFonts w:ascii="Times New Roman" w:hAnsi="Times New Roman" w:cs="Times New Roman"/>
          <w:color w:val="000000" w:themeColor="text1"/>
          <w:sz w:val="24"/>
          <w:szCs w:val="24"/>
        </w:rPr>
        <w:t xml:space="preserve"> δύο καθόλα όμοιων περιπτώσεων.</w:t>
      </w:r>
      <w:r w:rsidR="00355CF8" w:rsidRPr="00971CDD">
        <w:rPr>
          <w:rStyle w:val="a4"/>
          <w:rFonts w:ascii="Times New Roman" w:hAnsi="Times New Roman" w:cs="Times New Roman"/>
          <w:color w:val="000000" w:themeColor="text1"/>
          <w:sz w:val="24"/>
          <w:szCs w:val="24"/>
        </w:rPr>
        <w:footnoteReference w:id="290"/>
      </w:r>
      <w:r w:rsidR="00B96852">
        <w:rPr>
          <w:rFonts w:ascii="Times New Roman" w:hAnsi="Times New Roman" w:cs="Times New Roman"/>
          <w:color w:val="000000" w:themeColor="text1"/>
          <w:sz w:val="24"/>
          <w:szCs w:val="24"/>
        </w:rPr>
        <w:t xml:space="preserve"> </w:t>
      </w:r>
      <w:r w:rsidR="00191BE3" w:rsidRPr="00971CDD">
        <w:rPr>
          <w:rFonts w:ascii="Times New Roman" w:hAnsi="Times New Roman" w:cs="Times New Roman"/>
          <w:color w:val="000000" w:themeColor="text1"/>
          <w:sz w:val="24"/>
          <w:szCs w:val="24"/>
        </w:rPr>
        <w:t>Το κριτήριο βάση του οποίου</w:t>
      </w:r>
      <w:r w:rsidR="00224E20" w:rsidRPr="005C78E3">
        <w:rPr>
          <w:rFonts w:ascii="Times New Roman" w:hAnsi="Times New Roman" w:cs="Times New Roman"/>
          <w:color w:val="000000" w:themeColor="text1"/>
          <w:sz w:val="24"/>
          <w:szCs w:val="24"/>
        </w:rPr>
        <w:t xml:space="preserve"> </w:t>
      </w:r>
      <w:r w:rsidR="00034B1E" w:rsidRPr="00971CDD">
        <w:rPr>
          <w:rFonts w:ascii="Times New Roman" w:hAnsi="Times New Roman" w:cs="Times New Roman"/>
          <w:color w:val="000000" w:themeColor="text1"/>
          <w:sz w:val="24"/>
          <w:szCs w:val="24"/>
        </w:rPr>
        <w:t>παραχωρείται ή όχι δικαίω</w:t>
      </w:r>
      <w:r w:rsidR="00191BE3" w:rsidRPr="00971CDD">
        <w:rPr>
          <w:rFonts w:ascii="Times New Roman" w:hAnsi="Times New Roman" w:cs="Times New Roman"/>
          <w:color w:val="000000" w:themeColor="text1"/>
          <w:sz w:val="24"/>
          <w:szCs w:val="24"/>
        </w:rPr>
        <w:t>μα</w:t>
      </w:r>
      <w:r w:rsidR="0037530A" w:rsidRPr="00971CDD">
        <w:rPr>
          <w:rFonts w:ascii="Times New Roman" w:hAnsi="Times New Roman" w:cs="Times New Roman"/>
          <w:color w:val="000000" w:themeColor="text1"/>
          <w:sz w:val="24"/>
          <w:szCs w:val="24"/>
        </w:rPr>
        <w:t xml:space="preserve"> άσκησης ενδίκων μέσων στον κάθε αναγγελμένο δανειστή</w:t>
      </w:r>
      <w:r w:rsidR="00191BE3" w:rsidRPr="00971CDD">
        <w:rPr>
          <w:rFonts w:ascii="Times New Roman" w:hAnsi="Times New Roman" w:cs="Times New Roman"/>
          <w:color w:val="000000" w:themeColor="text1"/>
          <w:sz w:val="24"/>
          <w:szCs w:val="24"/>
        </w:rPr>
        <w:t>, δηλαδή με βάση</w:t>
      </w:r>
      <w:r w:rsidR="00D666D2" w:rsidRPr="00971CDD">
        <w:rPr>
          <w:rFonts w:ascii="Times New Roman" w:hAnsi="Times New Roman" w:cs="Times New Roman"/>
          <w:color w:val="000000" w:themeColor="text1"/>
          <w:sz w:val="24"/>
          <w:szCs w:val="24"/>
        </w:rPr>
        <w:t xml:space="preserve"> το εντελώς συμπτωματικό γεγονός</w:t>
      </w:r>
      <w:r w:rsidR="0037530A" w:rsidRPr="00971CDD">
        <w:rPr>
          <w:rFonts w:ascii="Times New Roman" w:hAnsi="Times New Roman" w:cs="Times New Roman"/>
          <w:color w:val="000000" w:themeColor="text1"/>
          <w:sz w:val="24"/>
          <w:szCs w:val="24"/>
        </w:rPr>
        <w:t xml:space="preserve"> το</w:t>
      </w:r>
      <w:r w:rsidR="00D666D2" w:rsidRPr="00971CDD">
        <w:rPr>
          <w:rFonts w:ascii="Times New Roman" w:hAnsi="Times New Roman" w:cs="Times New Roman"/>
          <w:color w:val="000000" w:themeColor="text1"/>
          <w:sz w:val="24"/>
          <w:szCs w:val="24"/>
        </w:rPr>
        <w:t>υ</w:t>
      </w:r>
      <w:r w:rsidR="000F7BEF">
        <w:rPr>
          <w:rFonts w:ascii="Times New Roman" w:hAnsi="Times New Roman" w:cs="Times New Roman"/>
          <w:color w:val="000000" w:themeColor="text1"/>
          <w:sz w:val="24"/>
          <w:szCs w:val="24"/>
        </w:rPr>
        <w:t xml:space="preserve"> </w:t>
      </w:r>
      <w:r w:rsidR="00D666D2" w:rsidRPr="00971CDD">
        <w:rPr>
          <w:rFonts w:ascii="Times New Roman" w:hAnsi="Times New Roman" w:cs="Times New Roman"/>
          <w:color w:val="000000" w:themeColor="text1"/>
          <w:sz w:val="24"/>
          <w:szCs w:val="24"/>
        </w:rPr>
        <w:t>προσώ</w:t>
      </w:r>
      <w:r w:rsidR="0061335D" w:rsidRPr="00971CDD">
        <w:rPr>
          <w:rFonts w:ascii="Times New Roman" w:hAnsi="Times New Roman" w:cs="Times New Roman"/>
          <w:color w:val="000000" w:themeColor="text1"/>
          <w:sz w:val="24"/>
          <w:szCs w:val="24"/>
        </w:rPr>
        <w:t>πο</w:t>
      </w:r>
      <w:r w:rsidR="00D666D2" w:rsidRPr="00971CDD">
        <w:rPr>
          <w:rFonts w:ascii="Times New Roman" w:hAnsi="Times New Roman" w:cs="Times New Roman"/>
          <w:color w:val="000000" w:themeColor="text1"/>
          <w:sz w:val="24"/>
          <w:szCs w:val="24"/>
        </w:rPr>
        <w:t>υ</w:t>
      </w:r>
      <w:r w:rsidR="0061335D" w:rsidRPr="00971CDD">
        <w:rPr>
          <w:rFonts w:ascii="Times New Roman" w:hAnsi="Times New Roman" w:cs="Times New Roman"/>
          <w:color w:val="000000" w:themeColor="text1"/>
          <w:sz w:val="24"/>
          <w:szCs w:val="24"/>
        </w:rPr>
        <w:t xml:space="preserve"> που</w:t>
      </w:r>
      <w:r w:rsidR="004D0160" w:rsidRPr="00971CDD">
        <w:rPr>
          <w:rFonts w:ascii="Times New Roman" w:hAnsi="Times New Roman" w:cs="Times New Roman"/>
          <w:color w:val="000000" w:themeColor="text1"/>
          <w:sz w:val="24"/>
          <w:szCs w:val="24"/>
        </w:rPr>
        <w:t xml:space="preserve"> τυγχάνει</w:t>
      </w:r>
      <w:r w:rsidR="0061335D" w:rsidRPr="00971CDD">
        <w:rPr>
          <w:rFonts w:ascii="Times New Roman" w:hAnsi="Times New Roman" w:cs="Times New Roman"/>
          <w:color w:val="000000" w:themeColor="text1"/>
          <w:sz w:val="24"/>
          <w:szCs w:val="24"/>
        </w:rPr>
        <w:t xml:space="preserve"> κάθε φορά</w:t>
      </w:r>
      <w:r w:rsidR="0037530A" w:rsidRPr="00971CDD">
        <w:rPr>
          <w:rFonts w:ascii="Times New Roman" w:hAnsi="Times New Roman" w:cs="Times New Roman"/>
          <w:color w:val="000000" w:themeColor="text1"/>
          <w:sz w:val="24"/>
          <w:szCs w:val="24"/>
        </w:rPr>
        <w:t xml:space="preserve"> να είναι </w:t>
      </w:r>
      <w:r w:rsidR="0061335D" w:rsidRPr="00971CDD">
        <w:rPr>
          <w:rFonts w:ascii="Times New Roman" w:hAnsi="Times New Roman" w:cs="Times New Roman"/>
          <w:color w:val="000000" w:themeColor="text1"/>
          <w:sz w:val="24"/>
          <w:szCs w:val="24"/>
        </w:rPr>
        <w:t>στη θέση του καθού η ανακοπή</w:t>
      </w:r>
      <w:r w:rsidR="004D0160" w:rsidRPr="00971CDD">
        <w:rPr>
          <w:rFonts w:ascii="Times New Roman" w:hAnsi="Times New Roman" w:cs="Times New Roman"/>
          <w:color w:val="000000" w:themeColor="text1"/>
          <w:sz w:val="24"/>
          <w:szCs w:val="24"/>
        </w:rPr>
        <w:t>,</w:t>
      </w:r>
      <w:r w:rsidR="000F7BEF">
        <w:rPr>
          <w:rFonts w:ascii="Times New Roman" w:hAnsi="Times New Roman" w:cs="Times New Roman"/>
          <w:color w:val="000000" w:themeColor="text1"/>
          <w:sz w:val="24"/>
          <w:szCs w:val="24"/>
        </w:rPr>
        <w:t xml:space="preserve"> </w:t>
      </w:r>
      <w:r w:rsidR="00191BE3" w:rsidRPr="00971CDD">
        <w:rPr>
          <w:rFonts w:ascii="Times New Roman" w:hAnsi="Times New Roman" w:cs="Times New Roman"/>
          <w:color w:val="000000" w:themeColor="text1"/>
          <w:sz w:val="24"/>
          <w:szCs w:val="24"/>
        </w:rPr>
        <w:t xml:space="preserve">είτε αυτός είναι </w:t>
      </w:r>
      <w:r w:rsidR="004D0160" w:rsidRPr="00971CDD">
        <w:rPr>
          <w:rFonts w:ascii="Times New Roman" w:hAnsi="Times New Roman" w:cs="Times New Roman"/>
          <w:color w:val="000000" w:themeColor="text1"/>
          <w:sz w:val="24"/>
          <w:szCs w:val="24"/>
        </w:rPr>
        <w:t>ο αρχικός επισπεύδων δανειστής</w:t>
      </w:r>
      <w:r w:rsidR="00CA2B38" w:rsidRPr="00971CDD">
        <w:rPr>
          <w:rFonts w:ascii="Times New Roman" w:hAnsi="Times New Roman" w:cs="Times New Roman"/>
          <w:color w:val="000000" w:themeColor="text1"/>
          <w:sz w:val="24"/>
          <w:szCs w:val="24"/>
        </w:rPr>
        <w:t xml:space="preserve"> ή αντίθετα</w:t>
      </w:r>
      <w:r w:rsidR="004D0160" w:rsidRPr="00971CDD">
        <w:rPr>
          <w:rFonts w:ascii="Times New Roman" w:hAnsi="Times New Roman" w:cs="Times New Roman"/>
          <w:color w:val="000000" w:themeColor="text1"/>
          <w:sz w:val="24"/>
          <w:szCs w:val="24"/>
        </w:rPr>
        <w:t xml:space="preserve"> οι επόμενοι καθ’ υποκατάσταση του δανειστές </w:t>
      </w:r>
      <w:r w:rsidR="00191BE3" w:rsidRPr="00971CDD">
        <w:rPr>
          <w:rFonts w:ascii="Times New Roman" w:hAnsi="Times New Roman" w:cs="Times New Roman"/>
          <w:color w:val="000000" w:themeColor="text1"/>
          <w:sz w:val="24"/>
          <w:szCs w:val="24"/>
        </w:rPr>
        <w:t>κρίνεται ως αδικαιολόγητο</w:t>
      </w:r>
      <w:r w:rsidR="004D0160" w:rsidRPr="00971CDD">
        <w:rPr>
          <w:rFonts w:ascii="Times New Roman" w:hAnsi="Times New Roman" w:cs="Times New Roman"/>
          <w:color w:val="000000" w:themeColor="text1"/>
          <w:sz w:val="24"/>
          <w:szCs w:val="24"/>
        </w:rPr>
        <w:t xml:space="preserve"> και παράφορα </w:t>
      </w:r>
      <w:r w:rsidR="00191BE3" w:rsidRPr="00971CDD">
        <w:rPr>
          <w:rFonts w:ascii="Times New Roman" w:hAnsi="Times New Roman" w:cs="Times New Roman"/>
          <w:color w:val="000000" w:themeColor="text1"/>
          <w:sz w:val="24"/>
          <w:szCs w:val="24"/>
        </w:rPr>
        <w:t>άδικο</w:t>
      </w:r>
      <w:r w:rsidR="0061335D" w:rsidRPr="00971CDD">
        <w:rPr>
          <w:rFonts w:ascii="Times New Roman" w:hAnsi="Times New Roman" w:cs="Times New Roman"/>
          <w:color w:val="000000" w:themeColor="text1"/>
          <w:sz w:val="24"/>
          <w:szCs w:val="24"/>
        </w:rPr>
        <w:t xml:space="preserve">. </w:t>
      </w:r>
      <w:r w:rsidR="002E15B7" w:rsidRPr="00971CDD">
        <w:rPr>
          <w:rFonts w:ascii="Times New Roman" w:hAnsi="Times New Roman" w:cs="Times New Roman"/>
          <w:color w:val="000000" w:themeColor="text1"/>
          <w:sz w:val="24"/>
          <w:szCs w:val="24"/>
        </w:rPr>
        <w:t xml:space="preserve">Η επιπολαιότητα που διέκρινε τη νομοθετική αυτή πρωτοβουλία μπορεί να </w:t>
      </w:r>
      <w:r w:rsidR="00EA1F46" w:rsidRPr="00971CDD">
        <w:rPr>
          <w:rFonts w:ascii="Times New Roman" w:hAnsi="Times New Roman" w:cs="Times New Roman"/>
          <w:color w:val="000000" w:themeColor="text1"/>
          <w:sz w:val="24"/>
          <w:szCs w:val="24"/>
        </w:rPr>
        <w:t>ξεπεραστεί αν σε μια μελλοντική νομοθετική αναθεώρηση καταργούνταν συνολικά ο θεσμός της υποκαταστάσεως του δανειστή στη θέση επισπεύδοντος των άρθρων 973 παρ.2-4 ΚπολΔ</w:t>
      </w:r>
      <w:r w:rsidR="00ED2F7D">
        <w:rPr>
          <w:rFonts w:ascii="Times New Roman" w:hAnsi="Times New Roman" w:cs="Times New Roman"/>
          <w:color w:val="000000" w:themeColor="text1"/>
          <w:sz w:val="24"/>
          <w:szCs w:val="24"/>
        </w:rPr>
        <w:t>.</w:t>
      </w:r>
      <w:r w:rsidR="00654317" w:rsidRPr="00971CDD">
        <w:rPr>
          <w:rStyle w:val="a4"/>
          <w:rFonts w:ascii="Times New Roman" w:hAnsi="Times New Roman" w:cs="Times New Roman"/>
          <w:color w:val="000000" w:themeColor="text1"/>
          <w:sz w:val="24"/>
          <w:szCs w:val="24"/>
        </w:rPr>
        <w:footnoteReference w:id="291"/>
      </w:r>
      <w:r w:rsidR="00EA1F46" w:rsidRPr="00971CDD">
        <w:rPr>
          <w:rFonts w:ascii="Times New Roman" w:hAnsi="Times New Roman" w:cs="Times New Roman"/>
          <w:color w:val="000000" w:themeColor="text1"/>
          <w:sz w:val="24"/>
          <w:szCs w:val="24"/>
        </w:rPr>
        <w:t xml:space="preserve"> Πράγματι, μετά την καθιέρωση του θεσμού των πολλαπλών κατασχέσεων εκλείπει πλέον το νομιμοποιητικό θεμέλιο της ύπαρξης του εν λόγω θεσμού, καθώς πλέον κατοχυρώνεται πανηγυρικά η </w:t>
      </w:r>
      <w:r w:rsidR="00EA1F46" w:rsidRPr="00971CDD">
        <w:rPr>
          <w:rFonts w:ascii="Times New Roman" w:hAnsi="Times New Roman" w:cs="Times New Roman"/>
          <w:color w:val="000000" w:themeColor="text1"/>
          <w:sz w:val="24"/>
          <w:szCs w:val="24"/>
        </w:rPr>
        <w:lastRenderedPageBreak/>
        <w:t>ανάμειξη των αναγγελθέντων δανειστών στην εκτελεστική διαδικασία, εν αντιθέσει με το προηγούμενο νομοθετικό καθεστώς.</w:t>
      </w:r>
      <w:r w:rsidR="00EA1F46" w:rsidRPr="00971CDD">
        <w:rPr>
          <w:rStyle w:val="a4"/>
          <w:rFonts w:ascii="Times New Roman" w:hAnsi="Times New Roman" w:cs="Times New Roman"/>
          <w:color w:val="000000" w:themeColor="text1"/>
          <w:sz w:val="24"/>
          <w:szCs w:val="24"/>
        </w:rPr>
        <w:footnoteReference w:id="292"/>
      </w:r>
    </w:p>
    <w:p w:rsidR="004B2F39" w:rsidRPr="00971CDD" w:rsidRDefault="00820D0F"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Κατά τα λοιπά, σημειώνεται ότι</w:t>
      </w:r>
      <w:r w:rsidR="00250E64" w:rsidRPr="00971CDD">
        <w:rPr>
          <w:rFonts w:ascii="Times New Roman" w:hAnsi="Times New Roman" w:cs="Times New Roman"/>
          <w:color w:val="000000" w:themeColor="text1"/>
          <w:sz w:val="24"/>
          <w:szCs w:val="24"/>
        </w:rPr>
        <w:t xml:space="preserve"> η ειδική</w:t>
      </w:r>
      <w:r w:rsidRPr="00971CDD">
        <w:rPr>
          <w:rFonts w:ascii="Times New Roman" w:hAnsi="Times New Roman" w:cs="Times New Roman"/>
          <w:color w:val="000000" w:themeColor="text1"/>
          <w:sz w:val="24"/>
          <w:szCs w:val="24"/>
        </w:rPr>
        <w:t xml:space="preserve"> ανακοπή του άρθρου 972 παρ.6 ΚπολΔ ασκείται εντός αποκλειστικής προθεσμίας τριάντα ημερών από την κατά </w:t>
      </w:r>
      <w:r w:rsidR="00AA1CF2" w:rsidRPr="00971CDD">
        <w:rPr>
          <w:rFonts w:ascii="Times New Roman" w:hAnsi="Times New Roman" w:cs="Times New Roman"/>
          <w:color w:val="000000" w:themeColor="text1"/>
          <w:sz w:val="24"/>
          <w:szCs w:val="24"/>
        </w:rPr>
        <w:t>το άρθρο 973 παρ.1 ΚπολΔ γνωστοποίηση</w:t>
      </w:r>
      <w:r w:rsidRPr="00971CDD">
        <w:rPr>
          <w:rFonts w:ascii="Times New Roman" w:hAnsi="Times New Roman" w:cs="Times New Roman"/>
          <w:color w:val="000000" w:themeColor="text1"/>
          <w:sz w:val="24"/>
          <w:szCs w:val="24"/>
        </w:rPr>
        <w:t xml:space="preserve"> της δήλωσης περί συνέχισης του πλειστηριασμού με πρωτοβουλία του υπάλληλου του πλειστηριασμού στην ιστοσελίδα δημοσιεύσεων πλειστηριασμών του Δελτίου Δικαστικών Δημοσιεύσεων του ΤΑΝ του ΕΤΑΑ.</w:t>
      </w:r>
      <w:r w:rsidR="00250E64" w:rsidRPr="00971CDD">
        <w:rPr>
          <w:rFonts w:ascii="Times New Roman" w:hAnsi="Times New Roman" w:cs="Times New Roman"/>
          <w:color w:val="000000" w:themeColor="text1"/>
          <w:sz w:val="24"/>
          <w:szCs w:val="24"/>
        </w:rPr>
        <w:t xml:space="preserve"> Επιπρόσθετα, ο χρόνος συζήτησης της εν λόγω ανακοπής προσδιορίζεται εντός εξήντα ημερών από την κατάθεση της και τέλος κατ’ απόκκλιση από την αντίστοιχη ρύθμιση του άρθρου 933 παρ.6 ΚπολΔ ( έκδοση απόφασης εντός εξήντα ημερών από συζήτηση ανακοπής του άρθρου 933 ΚπολΔ) η απόφαση επί της σχετικής ανακοπής εκδίδεται εντός τριάντα ημερών από τη συζήτηση της. Η τελευταία διαφοροποίηση που παρατηρείται σε σχέση με το χρόνο έκδοσης απόφασης επί της σχετικής ανακοπής </w:t>
      </w:r>
      <w:r w:rsidR="00E64D97" w:rsidRPr="00971CDD">
        <w:rPr>
          <w:rFonts w:ascii="Times New Roman" w:hAnsi="Times New Roman" w:cs="Times New Roman"/>
          <w:color w:val="000000" w:themeColor="text1"/>
          <w:sz w:val="24"/>
          <w:szCs w:val="24"/>
        </w:rPr>
        <w:t xml:space="preserve">εκφράζει τον ενδόμυχο πόθο του σύγχρονου νομοθέτη </w:t>
      </w:r>
      <w:r w:rsidR="00250E64" w:rsidRPr="00971CDD">
        <w:rPr>
          <w:rFonts w:ascii="Times New Roman" w:hAnsi="Times New Roman" w:cs="Times New Roman"/>
          <w:color w:val="000000" w:themeColor="text1"/>
          <w:sz w:val="24"/>
          <w:szCs w:val="24"/>
        </w:rPr>
        <w:t xml:space="preserve">μέχρι το χρόνο του πλειστηριασμού να έχουν τερματιστεί όλες οι διαφορές που αφορούν πλημμέλειες πράξεων της αναγκαστικής εκτέλεσης μέχρι το χρονικό αυτό σημείο. </w:t>
      </w:r>
    </w:p>
    <w:p w:rsidR="00CE0F54" w:rsidRPr="00971CDD" w:rsidRDefault="00CE0F54" w:rsidP="000F5643">
      <w:pPr>
        <w:spacing w:after="0"/>
        <w:ind w:right="284" w:firstLine="720"/>
        <w:contextualSpacing/>
        <w:jc w:val="both"/>
        <w:rPr>
          <w:rFonts w:ascii="Times New Roman" w:hAnsi="Times New Roman" w:cs="Times New Roman"/>
          <w:color w:val="000000" w:themeColor="text1"/>
          <w:sz w:val="24"/>
          <w:szCs w:val="24"/>
        </w:rPr>
      </w:pPr>
    </w:p>
    <w:p w:rsidR="004B2F39" w:rsidRPr="00C87229" w:rsidRDefault="00891F0C" w:rsidP="000F5643">
      <w:pPr>
        <w:pStyle w:val="4"/>
        <w:rPr>
          <w:rFonts w:ascii="Times New Roman" w:hAnsi="Times New Roman" w:cs="Times New Roman"/>
          <w:i w:val="0"/>
          <w:color w:val="000000" w:themeColor="text1"/>
          <w:sz w:val="24"/>
          <w:szCs w:val="24"/>
        </w:rPr>
      </w:pPr>
      <w:bookmarkStart w:id="55" w:name="_Toc462167387"/>
      <w:r w:rsidRPr="00C87229">
        <w:rPr>
          <w:rFonts w:ascii="Times New Roman" w:hAnsi="Times New Roman" w:cs="Times New Roman"/>
          <w:i w:val="0"/>
          <w:color w:val="000000" w:themeColor="text1"/>
          <w:sz w:val="24"/>
          <w:szCs w:val="24"/>
        </w:rPr>
        <w:t xml:space="preserve">β. </w:t>
      </w:r>
      <w:r w:rsidR="004B2F39" w:rsidRPr="00C87229">
        <w:rPr>
          <w:rFonts w:ascii="Times New Roman" w:hAnsi="Times New Roman" w:cs="Times New Roman"/>
          <w:i w:val="0"/>
          <w:color w:val="000000" w:themeColor="text1"/>
          <w:sz w:val="24"/>
          <w:szCs w:val="24"/>
        </w:rPr>
        <w:t>Ανακοπή κατά του πίνακα κατάταξης (νέο άρθρο 979</w:t>
      </w:r>
      <w:r w:rsidR="008D2C28" w:rsidRPr="00C87229">
        <w:rPr>
          <w:rFonts w:ascii="Times New Roman" w:hAnsi="Times New Roman" w:cs="Times New Roman"/>
          <w:i w:val="0"/>
          <w:color w:val="000000" w:themeColor="text1"/>
          <w:sz w:val="24"/>
          <w:szCs w:val="24"/>
        </w:rPr>
        <w:t xml:space="preserve"> παρ.2</w:t>
      </w:r>
      <w:r w:rsidR="004B2F39" w:rsidRPr="00C87229">
        <w:rPr>
          <w:rFonts w:ascii="Times New Roman" w:hAnsi="Times New Roman" w:cs="Times New Roman"/>
          <w:i w:val="0"/>
          <w:color w:val="000000" w:themeColor="text1"/>
          <w:sz w:val="24"/>
          <w:szCs w:val="24"/>
        </w:rPr>
        <w:t xml:space="preserve"> ΚπολΔ)</w:t>
      </w:r>
      <w:r w:rsidR="008D2C28" w:rsidRPr="00C87229">
        <w:rPr>
          <w:rFonts w:ascii="Times New Roman" w:hAnsi="Times New Roman" w:cs="Times New Roman"/>
          <w:i w:val="0"/>
          <w:color w:val="000000" w:themeColor="text1"/>
          <w:sz w:val="24"/>
          <w:szCs w:val="24"/>
        </w:rPr>
        <w:t xml:space="preserve"> και ανακοπή κατά της αναγγελίας (νέο άρθρο 971 παρ.2 ΚπολΔ</w:t>
      </w:r>
      <w:r w:rsidRPr="00C87229">
        <w:rPr>
          <w:rFonts w:ascii="Times New Roman" w:hAnsi="Times New Roman" w:cs="Times New Roman"/>
          <w:i w:val="0"/>
          <w:color w:val="000000" w:themeColor="text1"/>
          <w:sz w:val="24"/>
          <w:szCs w:val="24"/>
        </w:rPr>
        <w:t>)</w:t>
      </w:r>
      <w:bookmarkEnd w:id="55"/>
    </w:p>
    <w:p w:rsidR="004B2F39" w:rsidRPr="00971CDD" w:rsidRDefault="004B2F39" w:rsidP="000F5643">
      <w:pPr>
        <w:ind w:firstLine="720"/>
        <w:contextualSpacing/>
        <w:jc w:val="both"/>
        <w:rPr>
          <w:rFonts w:ascii="Times New Roman" w:hAnsi="Times New Roman" w:cs="Times New Roman"/>
          <w:b/>
          <w:color w:val="000000" w:themeColor="text1"/>
          <w:sz w:val="24"/>
          <w:szCs w:val="24"/>
          <w:u w:val="single"/>
        </w:rPr>
      </w:pPr>
    </w:p>
    <w:p w:rsidR="00AA2ED4" w:rsidRPr="00971CDD" w:rsidRDefault="004B2F39"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Ειδική πρόβλεψη σε σχέση με το</w:t>
      </w:r>
      <w:r w:rsidR="00DC059F" w:rsidRPr="00971CDD">
        <w:rPr>
          <w:rFonts w:ascii="Times New Roman" w:hAnsi="Times New Roman" w:cs="Times New Roman"/>
          <w:color w:val="000000" w:themeColor="text1"/>
          <w:sz w:val="24"/>
          <w:szCs w:val="24"/>
        </w:rPr>
        <w:t xml:space="preserve"> νέο</w:t>
      </w:r>
      <w:r w:rsidRPr="00971CDD">
        <w:rPr>
          <w:rFonts w:ascii="Times New Roman" w:hAnsi="Times New Roman" w:cs="Times New Roman"/>
          <w:color w:val="000000" w:themeColor="text1"/>
          <w:sz w:val="24"/>
          <w:szCs w:val="24"/>
        </w:rPr>
        <w:t xml:space="preserve"> άρθρο 937 παρ.2 ΚπολΔ επιφυλάσσει ο νόμος </w:t>
      </w:r>
      <w:r w:rsidR="00F05846" w:rsidRPr="00971CDD">
        <w:rPr>
          <w:rFonts w:ascii="Times New Roman" w:hAnsi="Times New Roman" w:cs="Times New Roman"/>
          <w:color w:val="000000" w:themeColor="text1"/>
          <w:sz w:val="24"/>
          <w:szCs w:val="24"/>
        </w:rPr>
        <w:t>και  στα ένδικα μέσα που α</w:t>
      </w:r>
      <w:r w:rsidR="007D3F2E" w:rsidRPr="00971CDD">
        <w:rPr>
          <w:rFonts w:ascii="Times New Roman" w:hAnsi="Times New Roman" w:cs="Times New Roman"/>
          <w:color w:val="000000" w:themeColor="text1"/>
          <w:sz w:val="24"/>
          <w:szCs w:val="24"/>
        </w:rPr>
        <w:t>σ</w:t>
      </w:r>
      <w:r w:rsidR="00F05846" w:rsidRPr="00971CDD">
        <w:rPr>
          <w:rFonts w:ascii="Times New Roman" w:hAnsi="Times New Roman" w:cs="Times New Roman"/>
          <w:color w:val="000000" w:themeColor="text1"/>
          <w:sz w:val="24"/>
          <w:szCs w:val="24"/>
        </w:rPr>
        <w:t xml:space="preserve">κούνται κατά της απόφασης επί της </w:t>
      </w:r>
      <w:r w:rsidRPr="00971CDD">
        <w:rPr>
          <w:rFonts w:ascii="Times New Roman" w:hAnsi="Times New Roman" w:cs="Times New Roman"/>
          <w:color w:val="000000" w:themeColor="text1"/>
          <w:sz w:val="24"/>
          <w:szCs w:val="24"/>
        </w:rPr>
        <w:t>ανακοπή</w:t>
      </w:r>
      <w:r w:rsidR="00F05846" w:rsidRPr="00971CDD">
        <w:rPr>
          <w:rFonts w:ascii="Times New Roman" w:hAnsi="Times New Roman" w:cs="Times New Roman"/>
          <w:color w:val="000000" w:themeColor="text1"/>
          <w:sz w:val="24"/>
          <w:szCs w:val="24"/>
        </w:rPr>
        <w:t>ς</w:t>
      </w:r>
      <w:r w:rsidRPr="00971CDD">
        <w:rPr>
          <w:rFonts w:ascii="Times New Roman" w:hAnsi="Times New Roman" w:cs="Times New Roman"/>
          <w:color w:val="000000" w:themeColor="text1"/>
          <w:sz w:val="24"/>
          <w:szCs w:val="24"/>
        </w:rPr>
        <w:t xml:space="preserve"> κατά του πίνακα κατάταξης.</w:t>
      </w:r>
      <w:r w:rsidR="007D3F2E" w:rsidRPr="00971CDD">
        <w:rPr>
          <w:rFonts w:ascii="Times New Roman" w:hAnsi="Times New Roman" w:cs="Times New Roman"/>
          <w:color w:val="000000" w:themeColor="text1"/>
          <w:sz w:val="24"/>
          <w:szCs w:val="24"/>
        </w:rPr>
        <w:t xml:space="preserve"> Έτσι, στο νέο άρθρο 979 παρ.2 εδ.γ’ ΚπολΔ προβλέπεται ότι κατά της απόφασης επί της εν λόγω ανακοπής επιτ</w:t>
      </w:r>
      <w:r w:rsidR="00F06834" w:rsidRPr="00971CDD">
        <w:rPr>
          <w:rFonts w:ascii="Times New Roman" w:hAnsi="Times New Roman" w:cs="Times New Roman"/>
          <w:color w:val="000000" w:themeColor="text1"/>
          <w:sz w:val="24"/>
          <w:szCs w:val="24"/>
        </w:rPr>
        <w:t>ρέπονται όλα τα ένδικα μέσα, πλη</w:t>
      </w:r>
      <w:r w:rsidR="007D3F2E" w:rsidRPr="00971CDD">
        <w:rPr>
          <w:rFonts w:ascii="Times New Roman" w:hAnsi="Times New Roman" w:cs="Times New Roman"/>
          <w:color w:val="000000" w:themeColor="text1"/>
          <w:sz w:val="24"/>
          <w:szCs w:val="24"/>
        </w:rPr>
        <w:t>ν της ανακοπής ερημοδικίας. Η σχετική ρύθμιση είναι πανομοιότυπη</w:t>
      </w:r>
      <w:r w:rsidR="004D5B49" w:rsidRPr="00971CDD">
        <w:rPr>
          <w:rFonts w:ascii="Times New Roman" w:hAnsi="Times New Roman" w:cs="Times New Roman"/>
          <w:color w:val="000000" w:themeColor="text1"/>
          <w:sz w:val="24"/>
          <w:szCs w:val="24"/>
        </w:rPr>
        <w:t xml:space="preserve"> σε περιεχόμενο</w:t>
      </w:r>
      <w:r w:rsidR="007D3F2E" w:rsidRPr="00971CDD">
        <w:rPr>
          <w:rFonts w:ascii="Times New Roman" w:hAnsi="Times New Roman" w:cs="Times New Roman"/>
          <w:color w:val="000000" w:themeColor="text1"/>
          <w:sz w:val="24"/>
          <w:szCs w:val="24"/>
        </w:rPr>
        <w:t xml:space="preserve"> μ’ εκείνην που ίσχυε στο προηγούμενο νομοθετικό καθεστώς</w:t>
      </w:r>
      <w:r w:rsidR="004D5B49" w:rsidRPr="00971CDD">
        <w:rPr>
          <w:rFonts w:ascii="Times New Roman" w:hAnsi="Times New Roman" w:cs="Times New Roman"/>
          <w:color w:val="000000" w:themeColor="text1"/>
          <w:sz w:val="24"/>
          <w:szCs w:val="24"/>
        </w:rPr>
        <w:t>, με τη διαφορά ότι δεν υπήρχε πριν την ψήφιση του Ν. 4335/2015 ρητή διάταξη σχετικά με το σχετικό ζήτημα, αλλά εφαρμοζόταν</w:t>
      </w:r>
      <w:r w:rsidR="00F56FCB" w:rsidRPr="00971CDD">
        <w:rPr>
          <w:rFonts w:ascii="Times New Roman" w:hAnsi="Times New Roman" w:cs="Times New Roman"/>
          <w:color w:val="000000" w:themeColor="text1"/>
          <w:sz w:val="24"/>
          <w:szCs w:val="24"/>
        </w:rPr>
        <w:t xml:space="preserve"> μετά από  παραπομπή στα άρθρα 933 επομ. ΚπολΔ</w:t>
      </w:r>
      <w:r w:rsidR="004D5B49" w:rsidRPr="00971CDD">
        <w:rPr>
          <w:rFonts w:ascii="Times New Roman" w:hAnsi="Times New Roman" w:cs="Times New Roman"/>
          <w:color w:val="000000" w:themeColor="text1"/>
          <w:sz w:val="24"/>
          <w:szCs w:val="24"/>
        </w:rPr>
        <w:t xml:space="preserve"> η γενική ρύθμιση το</w:t>
      </w:r>
      <w:r w:rsidR="00F56FCB" w:rsidRPr="00971CDD">
        <w:rPr>
          <w:rFonts w:ascii="Times New Roman" w:hAnsi="Times New Roman" w:cs="Times New Roman"/>
          <w:color w:val="000000" w:themeColor="text1"/>
          <w:sz w:val="24"/>
          <w:szCs w:val="24"/>
        </w:rPr>
        <w:t xml:space="preserve">υ παλαιού άρθρου 937 παρ.1 εδ.β </w:t>
      </w:r>
      <w:r w:rsidR="00DC059F" w:rsidRPr="00971CDD">
        <w:rPr>
          <w:rFonts w:ascii="Times New Roman" w:hAnsi="Times New Roman" w:cs="Times New Roman"/>
          <w:color w:val="000000" w:themeColor="text1"/>
          <w:sz w:val="24"/>
          <w:szCs w:val="24"/>
        </w:rPr>
        <w:t xml:space="preserve"> ΚπολΔ που απαγόρευε μόνο την άσκηση ανακοπής ερημοδικίας.</w:t>
      </w:r>
      <w:r w:rsidR="00F56FCB" w:rsidRPr="00971CDD">
        <w:rPr>
          <w:rStyle w:val="a4"/>
          <w:rFonts w:ascii="Times New Roman" w:hAnsi="Times New Roman" w:cs="Times New Roman"/>
          <w:color w:val="000000" w:themeColor="text1"/>
          <w:sz w:val="24"/>
          <w:szCs w:val="24"/>
        </w:rPr>
        <w:footnoteReference w:id="293"/>
      </w:r>
    </w:p>
    <w:p w:rsidR="009267BA" w:rsidRPr="00971CDD" w:rsidRDefault="00AA2ED4"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 xml:space="preserve">Εντούτοις, διαφορετική ρύθμιση ως προς </w:t>
      </w:r>
      <w:r w:rsidR="00CA26E6" w:rsidRPr="00971CDD">
        <w:rPr>
          <w:rFonts w:ascii="Times New Roman" w:hAnsi="Times New Roman" w:cs="Times New Roman"/>
          <w:color w:val="000000" w:themeColor="text1"/>
          <w:sz w:val="24"/>
          <w:szCs w:val="24"/>
        </w:rPr>
        <w:t xml:space="preserve">τα ένδικα μέσα προβλέφτηκε στις </w:t>
      </w:r>
      <w:r w:rsidRPr="00971CDD">
        <w:rPr>
          <w:rFonts w:ascii="Times New Roman" w:hAnsi="Times New Roman" w:cs="Times New Roman"/>
          <w:color w:val="000000" w:themeColor="text1"/>
          <w:sz w:val="24"/>
          <w:szCs w:val="24"/>
        </w:rPr>
        <w:t>δίκες ανακοπής κατά της αναγγελίας (971 παρ.2 ΚπολΔ). Έτσι, όπως ρητά ορίζεται στ</w:t>
      </w:r>
      <w:r w:rsidR="00CA26E6" w:rsidRPr="00971CDD">
        <w:rPr>
          <w:rFonts w:ascii="Times New Roman" w:hAnsi="Times New Roman" w:cs="Times New Roman"/>
          <w:color w:val="000000" w:themeColor="text1"/>
          <w:sz w:val="24"/>
          <w:szCs w:val="24"/>
        </w:rPr>
        <w:t>ο νέο άρθρο 971 παρ.2 ΚπολΔ εδ.</w:t>
      </w:r>
      <w:r w:rsidR="00DC4544">
        <w:rPr>
          <w:rFonts w:ascii="Times New Roman" w:hAnsi="Times New Roman" w:cs="Times New Roman"/>
          <w:color w:val="000000" w:themeColor="text1"/>
          <w:sz w:val="24"/>
          <w:szCs w:val="24"/>
        </w:rPr>
        <w:t xml:space="preserve"> </w:t>
      </w:r>
      <w:r w:rsidR="00CA26E6" w:rsidRPr="00971CDD">
        <w:rPr>
          <w:rFonts w:ascii="Times New Roman" w:hAnsi="Times New Roman" w:cs="Times New Roman"/>
          <w:color w:val="000000" w:themeColor="text1"/>
          <w:sz w:val="24"/>
          <w:szCs w:val="24"/>
        </w:rPr>
        <w:t>γ</w:t>
      </w:r>
      <w:r w:rsidRPr="00971CDD">
        <w:rPr>
          <w:rFonts w:ascii="Times New Roman" w:hAnsi="Times New Roman" w:cs="Times New Roman"/>
          <w:color w:val="000000" w:themeColor="text1"/>
          <w:sz w:val="24"/>
          <w:szCs w:val="24"/>
        </w:rPr>
        <w:t>:</w:t>
      </w:r>
      <w:r w:rsidR="00CA26E6" w:rsidRPr="00971CDD">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Κατά της απόφασης που εκδίδεται επιτρέπεται μ</w:t>
      </w:r>
      <w:r w:rsidR="00F120D1">
        <w:rPr>
          <w:rFonts w:ascii="Times New Roman" w:hAnsi="Times New Roman" w:cs="Times New Roman"/>
          <w:color w:val="000000" w:themeColor="text1"/>
          <w:sz w:val="24"/>
          <w:szCs w:val="24"/>
        </w:rPr>
        <w:t xml:space="preserve">όνο το ένδικο μέσο της έφεσης». </w:t>
      </w:r>
      <w:proofErr w:type="gramStart"/>
      <w:r w:rsidR="000B53F4" w:rsidRPr="00971CDD">
        <w:rPr>
          <w:rFonts w:ascii="Times New Roman" w:hAnsi="Times New Roman" w:cs="Times New Roman"/>
          <w:color w:val="000000" w:themeColor="text1"/>
          <w:sz w:val="24"/>
          <w:szCs w:val="24"/>
          <w:lang w:val="en-US"/>
        </w:rPr>
        <w:t>Y</w:t>
      </w:r>
      <w:r w:rsidR="000B53F4" w:rsidRPr="00971CDD">
        <w:rPr>
          <w:rFonts w:ascii="Times New Roman" w:hAnsi="Times New Roman" w:cs="Times New Roman"/>
          <w:color w:val="000000" w:themeColor="text1"/>
          <w:sz w:val="24"/>
          <w:szCs w:val="24"/>
        </w:rPr>
        <w:t>πογραμμίζεται από εκπροσώπους της</w:t>
      </w:r>
      <w:r w:rsidRPr="00971CDD">
        <w:rPr>
          <w:rFonts w:ascii="Times New Roman" w:hAnsi="Times New Roman" w:cs="Times New Roman"/>
          <w:color w:val="000000" w:themeColor="text1"/>
          <w:sz w:val="24"/>
          <w:szCs w:val="24"/>
        </w:rPr>
        <w:t xml:space="preserve"> θεωρίας ότι η νομοθετική</w:t>
      </w:r>
      <w:r w:rsidR="000B53F4" w:rsidRPr="00971CDD">
        <w:rPr>
          <w:rFonts w:ascii="Times New Roman" w:hAnsi="Times New Roman" w:cs="Times New Roman"/>
          <w:color w:val="000000" w:themeColor="text1"/>
          <w:sz w:val="24"/>
          <w:szCs w:val="24"/>
        </w:rPr>
        <w:t xml:space="preserve"> πρόβλεψη</w:t>
      </w:r>
      <w:r w:rsidRPr="00971CDD">
        <w:rPr>
          <w:rFonts w:ascii="Times New Roman" w:hAnsi="Times New Roman" w:cs="Times New Roman"/>
          <w:color w:val="000000" w:themeColor="text1"/>
          <w:sz w:val="24"/>
          <w:szCs w:val="24"/>
        </w:rPr>
        <w:t xml:space="preserve"> που ισχύει πλέον στις δίκες ανακοπής κατά του πίνακα κατάταξης</w:t>
      </w:r>
      <w:r w:rsidR="000B53F4" w:rsidRPr="00971CDD">
        <w:rPr>
          <w:rFonts w:ascii="Times New Roman" w:hAnsi="Times New Roman" w:cs="Times New Roman"/>
          <w:color w:val="000000" w:themeColor="text1"/>
          <w:sz w:val="24"/>
          <w:szCs w:val="24"/>
        </w:rPr>
        <w:t xml:space="preserve"> έπρεπε να είχε επεκταθεί και στην περίπτωση της ανακοπής κατά της αναγγελίας (971 παρ. 2 ΚπολΔ), </w:t>
      </w:r>
      <w:r w:rsidR="003E1208" w:rsidRPr="00971CDD">
        <w:rPr>
          <w:rFonts w:ascii="Times New Roman" w:hAnsi="Times New Roman" w:cs="Times New Roman"/>
          <w:color w:val="000000" w:themeColor="text1"/>
          <w:sz w:val="24"/>
          <w:szCs w:val="24"/>
        </w:rPr>
        <w:t xml:space="preserve">ήτοι να </w:t>
      </w:r>
      <w:r w:rsidR="003E1208" w:rsidRPr="00971CDD">
        <w:rPr>
          <w:rFonts w:ascii="Times New Roman" w:hAnsi="Times New Roman" w:cs="Times New Roman"/>
          <w:color w:val="000000" w:themeColor="text1"/>
          <w:sz w:val="24"/>
          <w:szCs w:val="24"/>
        </w:rPr>
        <w:lastRenderedPageBreak/>
        <w:t>επιτρέπεται</w:t>
      </w:r>
      <w:r w:rsidR="00913A25" w:rsidRPr="00971CDD">
        <w:rPr>
          <w:rFonts w:ascii="Times New Roman" w:hAnsi="Times New Roman" w:cs="Times New Roman"/>
          <w:color w:val="000000" w:themeColor="text1"/>
          <w:sz w:val="24"/>
          <w:szCs w:val="24"/>
        </w:rPr>
        <w:t xml:space="preserve"> και στη</w:t>
      </w:r>
      <w:r w:rsidRPr="00971CDD">
        <w:rPr>
          <w:rFonts w:ascii="Times New Roman" w:hAnsi="Times New Roman" w:cs="Times New Roman"/>
          <w:color w:val="000000" w:themeColor="text1"/>
          <w:sz w:val="24"/>
          <w:szCs w:val="24"/>
        </w:rPr>
        <w:t>ν</w:t>
      </w:r>
      <w:r w:rsidR="00EA6F74">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 xml:space="preserve">τελευταία </w:t>
      </w:r>
      <w:r w:rsidR="003E1208" w:rsidRPr="00971CDD">
        <w:rPr>
          <w:rFonts w:ascii="Times New Roman" w:hAnsi="Times New Roman" w:cs="Times New Roman"/>
          <w:color w:val="000000" w:themeColor="text1"/>
          <w:sz w:val="24"/>
          <w:szCs w:val="24"/>
        </w:rPr>
        <w:t>άσκηση του ενδίκου μέσου της αναίρεσης.</w:t>
      </w:r>
      <w:proofErr w:type="gramEnd"/>
      <w:r w:rsidR="00DC4544">
        <w:rPr>
          <w:rFonts w:ascii="Times New Roman" w:hAnsi="Times New Roman" w:cs="Times New Roman"/>
          <w:color w:val="000000" w:themeColor="text1"/>
          <w:sz w:val="24"/>
          <w:szCs w:val="24"/>
        </w:rPr>
        <w:t xml:space="preserve"> </w:t>
      </w:r>
      <w:r w:rsidR="000978B3" w:rsidRPr="00971CDD">
        <w:rPr>
          <w:rFonts w:ascii="Times New Roman" w:hAnsi="Times New Roman" w:cs="Times New Roman"/>
          <w:color w:val="000000" w:themeColor="text1"/>
          <w:sz w:val="24"/>
          <w:szCs w:val="24"/>
        </w:rPr>
        <w:t xml:space="preserve">Όπως έχει αναφερθεί και σε προηγούμενο σημείο, στην περίπτωση που το πλειστηρίασμα επαρκεί για την ικανοποίηση όλων των δανειστών του καθού </w:t>
      </w:r>
      <w:r w:rsidRPr="00971CDD">
        <w:rPr>
          <w:rFonts w:ascii="Times New Roman" w:hAnsi="Times New Roman" w:cs="Times New Roman"/>
          <w:color w:val="000000" w:themeColor="text1"/>
          <w:sz w:val="24"/>
          <w:szCs w:val="24"/>
        </w:rPr>
        <w:t xml:space="preserve">δε συντάσσεται πίνακας διανομής </w:t>
      </w:r>
      <w:r w:rsidR="000978B3" w:rsidRPr="00971CDD">
        <w:rPr>
          <w:rFonts w:ascii="Times New Roman" w:hAnsi="Times New Roman" w:cs="Times New Roman"/>
          <w:color w:val="000000" w:themeColor="text1"/>
          <w:sz w:val="24"/>
          <w:szCs w:val="24"/>
        </w:rPr>
        <w:t xml:space="preserve">και ενεργητικώς νομιμοποιούμενο πρόσωπο να ανακόψει τις αναγγελίες των λοιπών δανειστών είναι μόνο ο καθού η εκτέλεση οφειλέτης. Οι αντιρρήσεις που δύναται να προβληθούν στη σχετική δίκη αφορούν είτε τη διαδικασία της αναγγελίας, είτε την απαίτηση των αναγγελμένων δανειστών. </w:t>
      </w:r>
      <w:r w:rsidR="00434C66" w:rsidRPr="00971CDD">
        <w:rPr>
          <w:rFonts w:ascii="Times New Roman" w:hAnsi="Times New Roman" w:cs="Times New Roman"/>
          <w:color w:val="000000" w:themeColor="text1"/>
          <w:sz w:val="24"/>
          <w:szCs w:val="24"/>
        </w:rPr>
        <w:t>Αναρωτιέται κανείς ποια</w:t>
      </w:r>
      <w:r w:rsidRPr="00971CDD">
        <w:rPr>
          <w:rFonts w:ascii="Times New Roman" w:hAnsi="Times New Roman" w:cs="Times New Roman"/>
          <w:color w:val="000000" w:themeColor="text1"/>
          <w:sz w:val="24"/>
          <w:szCs w:val="24"/>
        </w:rPr>
        <w:t xml:space="preserve"> ιδιαίτερη</w:t>
      </w:r>
      <w:r w:rsidR="00434C66" w:rsidRPr="00971CDD">
        <w:rPr>
          <w:rFonts w:ascii="Times New Roman" w:hAnsi="Times New Roman" w:cs="Times New Roman"/>
          <w:color w:val="000000" w:themeColor="text1"/>
          <w:sz w:val="24"/>
          <w:szCs w:val="24"/>
        </w:rPr>
        <w:t xml:space="preserve"> τελολογία </w:t>
      </w:r>
      <w:r w:rsidRPr="00971CDD">
        <w:rPr>
          <w:rFonts w:ascii="Times New Roman" w:hAnsi="Times New Roman" w:cs="Times New Roman"/>
          <w:color w:val="000000" w:themeColor="text1"/>
          <w:sz w:val="24"/>
          <w:szCs w:val="24"/>
        </w:rPr>
        <w:t>υπαγόρευσε τη  διαφορετική μεταχείριση των δύο αυτών δικών</w:t>
      </w:r>
      <w:r w:rsidR="00434C66" w:rsidRPr="00971CDD">
        <w:rPr>
          <w:rFonts w:ascii="Times New Roman" w:hAnsi="Times New Roman" w:cs="Times New Roman"/>
          <w:color w:val="000000" w:themeColor="text1"/>
          <w:sz w:val="24"/>
          <w:szCs w:val="24"/>
        </w:rPr>
        <w:t xml:space="preserve"> ως </w:t>
      </w:r>
      <w:r w:rsidRPr="00971CDD">
        <w:rPr>
          <w:rFonts w:ascii="Times New Roman" w:hAnsi="Times New Roman" w:cs="Times New Roman"/>
          <w:color w:val="000000" w:themeColor="text1"/>
          <w:sz w:val="24"/>
          <w:szCs w:val="24"/>
        </w:rPr>
        <w:t>τον αριθμό και το είδος των ενδίκων μέσων που ε</w:t>
      </w:r>
      <w:r w:rsidR="003A0981">
        <w:rPr>
          <w:rFonts w:ascii="Times New Roman" w:hAnsi="Times New Roman" w:cs="Times New Roman"/>
          <w:color w:val="000000" w:themeColor="text1"/>
          <w:sz w:val="24"/>
          <w:szCs w:val="24"/>
        </w:rPr>
        <w:t>π</w:t>
      </w:r>
      <w:r w:rsidRPr="00971CDD">
        <w:rPr>
          <w:rFonts w:ascii="Times New Roman" w:hAnsi="Times New Roman" w:cs="Times New Roman"/>
          <w:color w:val="000000" w:themeColor="text1"/>
          <w:sz w:val="24"/>
          <w:szCs w:val="24"/>
        </w:rPr>
        <w:t>ιτρέπεται να ασκηθούν κατά της απόφασης επί της ανακοπής.</w:t>
      </w:r>
      <w:r w:rsidR="00C45160" w:rsidRPr="00971CDD">
        <w:rPr>
          <w:rFonts w:ascii="Times New Roman" w:hAnsi="Times New Roman" w:cs="Times New Roman"/>
          <w:color w:val="000000" w:themeColor="text1"/>
          <w:sz w:val="24"/>
          <w:szCs w:val="24"/>
        </w:rPr>
        <w:t xml:space="preserve"> Με μια πρώτη ματιά, η ίδια ανάγκη που εξυπηρετεί </w:t>
      </w:r>
      <w:r w:rsidR="000978B3" w:rsidRPr="00971CDD">
        <w:rPr>
          <w:rFonts w:ascii="Times New Roman" w:hAnsi="Times New Roman" w:cs="Times New Roman"/>
          <w:color w:val="000000" w:themeColor="text1"/>
          <w:sz w:val="24"/>
          <w:szCs w:val="24"/>
        </w:rPr>
        <w:t>η δίκη της ανα</w:t>
      </w:r>
      <w:r w:rsidR="00C45160" w:rsidRPr="00971CDD">
        <w:rPr>
          <w:rFonts w:ascii="Times New Roman" w:hAnsi="Times New Roman" w:cs="Times New Roman"/>
          <w:color w:val="000000" w:themeColor="text1"/>
          <w:sz w:val="24"/>
          <w:szCs w:val="24"/>
        </w:rPr>
        <w:t xml:space="preserve">κοπής κατά του πίνακα κατάταξης καλύπτεται και με </w:t>
      </w:r>
      <w:r w:rsidR="000978B3" w:rsidRPr="00971CDD">
        <w:rPr>
          <w:rFonts w:ascii="Times New Roman" w:hAnsi="Times New Roman" w:cs="Times New Roman"/>
          <w:color w:val="000000" w:themeColor="text1"/>
          <w:sz w:val="24"/>
          <w:szCs w:val="24"/>
        </w:rPr>
        <w:t xml:space="preserve">τη δίκη της ανακοπής κατά της αναγγελίας, ήτοι </w:t>
      </w:r>
      <w:r w:rsidR="00EC173D" w:rsidRPr="00971CDD">
        <w:rPr>
          <w:rFonts w:ascii="Times New Roman" w:hAnsi="Times New Roman" w:cs="Times New Roman"/>
          <w:color w:val="000000" w:themeColor="text1"/>
          <w:sz w:val="24"/>
          <w:szCs w:val="24"/>
        </w:rPr>
        <w:t xml:space="preserve">η ικανοποίηση εκ του πλειστηριάσματος μόνο των πραγματικών δικαιούχων και επομένως δε συντρέχει κάποιος αποχρών δικαιολογητικός λόγος να αποκλειστεί η </w:t>
      </w:r>
      <w:r w:rsidR="000D641A" w:rsidRPr="00971CDD">
        <w:rPr>
          <w:rFonts w:ascii="Times New Roman" w:hAnsi="Times New Roman" w:cs="Times New Roman"/>
          <w:color w:val="000000" w:themeColor="text1"/>
          <w:sz w:val="24"/>
          <w:szCs w:val="24"/>
        </w:rPr>
        <w:t>δυνατότητα άσκησης αναίρεσης στην τελευταία περίπτωση</w:t>
      </w:r>
      <w:r w:rsidR="00EC173D" w:rsidRPr="00971CDD">
        <w:rPr>
          <w:rFonts w:ascii="Times New Roman" w:hAnsi="Times New Roman" w:cs="Times New Roman"/>
          <w:color w:val="000000" w:themeColor="text1"/>
          <w:sz w:val="24"/>
          <w:szCs w:val="24"/>
        </w:rPr>
        <w:t xml:space="preserve">. </w:t>
      </w:r>
      <w:r w:rsidR="008535F0" w:rsidRPr="00971CDD">
        <w:rPr>
          <w:rFonts w:ascii="Times New Roman" w:hAnsi="Times New Roman" w:cs="Times New Roman"/>
          <w:color w:val="000000" w:themeColor="text1"/>
          <w:sz w:val="24"/>
          <w:szCs w:val="24"/>
        </w:rPr>
        <w:t>Περαιτέρω</w:t>
      </w:r>
      <w:r w:rsidR="00EA32E7" w:rsidRPr="00971CDD">
        <w:rPr>
          <w:rFonts w:ascii="Times New Roman" w:hAnsi="Times New Roman" w:cs="Times New Roman"/>
          <w:color w:val="000000" w:themeColor="text1"/>
          <w:sz w:val="24"/>
          <w:szCs w:val="24"/>
        </w:rPr>
        <w:t>, για την απαίτηση των υπολοίπων αναγγελμένων δανειστών, πλην του επισπεύδοντος δανειστή, δεν έχει προηγηθεί διαγνωστική δίκ</w:t>
      </w:r>
      <w:r w:rsidR="001A2EC8" w:rsidRPr="00971CDD">
        <w:rPr>
          <w:rFonts w:ascii="Times New Roman" w:hAnsi="Times New Roman" w:cs="Times New Roman"/>
          <w:color w:val="000000" w:themeColor="text1"/>
          <w:sz w:val="24"/>
          <w:szCs w:val="24"/>
        </w:rPr>
        <w:t>η στην οποία να έχουν διαγνωσθεί</w:t>
      </w:r>
      <w:r w:rsidR="00EA32E7" w:rsidRPr="00971CDD">
        <w:rPr>
          <w:rFonts w:ascii="Times New Roman" w:hAnsi="Times New Roman" w:cs="Times New Roman"/>
          <w:color w:val="000000" w:themeColor="text1"/>
          <w:sz w:val="24"/>
          <w:szCs w:val="24"/>
        </w:rPr>
        <w:t xml:space="preserve"> με τη δεσμευτική ισχύ που αναπτύσσει το δεδικασμένο όλα τα ζητήματα που άπτονται της απαίτησης και ως εκ τούτου ο ίδιος σκοπός που παρακίνησε το σύγχρονο νομοθέτη να αναγνωρίσει τη δυνατότητα άσκησης όλων των ενδίκων μέσων (συμπεριλαμβανομένου και της αναίρεσης) στις λοιπές κατηγορίες εκτελεστών τίτλων, πλην των δικαστικών αποφάσεων και των διαταγών πληρωμής, συντρέχει και εδώ</w:t>
      </w:r>
      <w:r w:rsidR="001A2EC8" w:rsidRPr="00971CDD">
        <w:rPr>
          <w:rFonts w:ascii="Times New Roman" w:hAnsi="Times New Roman" w:cs="Times New Roman"/>
          <w:color w:val="000000" w:themeColor="text1"/>
          <w:sz w:val="24"/>
          <w:szCs w:val="24"/>
        </w:rPr>
        <w:t xml:space="preserve">. </w:t>
      </w:r>
      <w:r w:rsidR="00FB732A" w:rsidRPr="00971CDD">
        <w:rPr>
          <w:rFonts w:ascii="Times New Roman" w:hAnsi="Times New Roman" w:cs="Times New Roman"/>
          <w:color w:val="000000" w:themeColor="text1"/>
          <w:sz w:val="24"/>
          <w:szCs w:val="24"/>
        </w:rPr>
        <w:t>Επομένως, η δημιουργούμενη αυτή δυσαρμονία στις δύο διατάξεις πρέπει να αποκατασταθεί με νομοθετική πρωτοβουλία.</w:t>
      </w:r>
    </w:p>
    <w:p w:rsidR="0065178C" w:rsidRPr="00971CDD" w:rsidRDefault="0065178C" w:rsidP="000F5643">
      <w:pPr>
        <w:ind w:firstLine="720"/>
        <w:contextualSpacing/>
        <w:jc w:val="both"/>
        <w:rPr>
          <w:rFonts w:ascii="Times New Roman" w:hAnsi="Times New Roman" w:cs="Times New Roman"/>
          <w:color w:val="000000" w:themeColor="text1"/>
          <w:sz w:val="24"/>
          <w:szCs w:val="24"/>
        </w:rPr>
      </w:pPr>
    </w:p>
    <w:p w:rsidR="009267BA" w:rsidRPr="00A03E4D" w:rsidRDefault="004F4082" w:rsidP="00A03E4D">
      <w:pPr>
        <w:pStyle w:val="a5"/>
        <w:numPr>
          <w:ilvl w:val="0"/>
          <w:numId w:val="29"/>
        </w:numPr>
        <w:spacing w:after="0"/>
        <w:jc w:val="both"/>
        <w:outlineLvl w:val="2"/>
        <w:rPr>
          <w:rFonts w:ascii="Times New Roman" w:hAnsi="Times New Roman" w:cs="Times New Roman"/>
          <w:color w:val="000000" w:themeColor="text1"/>
          <w:sz w:val="24"/>
          <w:szCs w:val="24"/>
        </w:rPr>
      </w:pPr>
      <w:bookmarkStart w:id="56" w:name="_Toc462167388"/>
      <w:r w:rsidRPr="00A03E4D">
        <w:rPr>
          <w:rFonts w:ascii="Times New Roman" w:hAnsi="Times New Roman" w:cs="Times New Roman"/>
          <w:color w:val="000000" w:themeColor="text1"/>
          <w:sz w:val="24"/>
          <w:szCs w:val="24"/>
        </w:rPr>
        <w:t>Κατάργηση της δυνατότητας αναστολής της εκτελεστικής διαδικασίας με τις προϋποθέσεις του άρθρου 938 ΚπολΔ</w:t>
      </w:r>
      <w:bookmarkEnd w:id="56"/>
    </w:p>
    <w:p w:rsidR="00F972A2" w:rsidRPr="003340CA" w:rsidRDefault="00F972A2" w:rsidP="000F5643">
      <w:pPr>
        <w:spacing w:after="0"/>
        <w:contextualSpacing/>
        <w:jc w:val="both"/>
        <w:rPr>
          <w:rFonts w:ascii="Times New Roman" w:hAnsi="Times New Roman" w:cs="Times New Roman"/>
          <w:b/>
          <w:color w:val="000000" w:themeColor="text1"/>
          <w:sz w:val="24"/>
          <w:szCs w:val="24"/>
        </w:rPr>
      </w:pPr>
    </w:p>
    <w:p w:rsidR="00A561B1" w:rsidRPr="00F02345" w:rsidRDefault="00A561B1" w:rsidP="000F5643">
      <w:pPr>
        <w:pStyle w:val="a5"/>
        <w:numPr>
          <w:ilvl w:val="0"/>
          <w:numId w:val="21"/>
        </w:numPr>
        <w:spacing w:after="0"/>
        <w:jc w:val="both"/>
        <w:outlineLvl w:val="3"/>
        <w:rPr>
          <w:rFonts w:ascii="Times New Roman" w:hAnsi="Times New Roman" w:cs="Times New Roman"/>
          <w:color w:val="000000" w:themeColor="text1"/>
          <w:sz w:val="24"/>
          <w:szCs w:val="24"/>
        </w:rPr>
      </w:pPr>
      <w:bookmarkStart w:id="57" w:name="_Toc462167389"/>
      <w:r w:rsidRPr="00F02345">
        <w:rPr>
          <w:rFonts w:ascii="Times New Roman" w:hAnsi="Times New Roman" w:cs="Times New Roman"/>
          <w:color w:val="000000" w:themeColor="text1"/>
          <w:sz w:val="24"/>
          <w:szCs w:val="24"/>
        </w:rPr>
        <w:t>Περιεχόμενο και τελολογία της νέας ρύθμισης</w:t>
      </w:r>
      <w:bookmarkEnd w:id="57"/>
    </w:p>
    <w:p w:rsidR="00590A38" w:rsidRPr="004F7759" w:rsidRDefault="00590A38" w:rsidP="000F5643">
      <w:pPr>
        <w:pStyle w:val="a5"/>
        <w:spacing w:after="0"/>
        <w:ind w:left="357"/>
        <w:jc w:val="both"/>
        <w:rPr>
          <w:rFonts w:ascii="Times New Roman" w:hAnsi="Times New Roman" w:cs="Times New Roman"/>
          <w:color w:val="000000" w:themeColor="text1"/>
          <w:sz w:val="24"/>
          <w:szCs w:val="24"/>
        </w:rPr>
      </w:pPr>
    </w:p>
    <w:p w:rsidR="00EC05C0" w:rsidRDefault="00F972A2"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Καταρχήν, μια από τις ιδιαίτερα σημαντικές καινοτομίες που επέφεραν οι νέες διατάξεις εντοπίζεται στην κατάργηση του άρθρου 938 ΚπολΔ του οποίου η προσφορά στην καθημερινή</w:t>
      </w:r>
      <w:r w:rsidR="001D5216" w:rsidRPr="00971CDD">
        <w:rPr>
          <w:rFonts w:ascii="Times New Roman" w:hAnsi="Times New Roman" w:cs="Times New Roman"/>
          <w:color w:val="000000" w:themeColor="text1"/>
          <w:sz w:val="24"/>
          <w:szCs w:val="24"/>
        </w:rPr>
        <w:t xml:space="preserve"> μάχιμη</w:t>
      </w:r>
      <w:r w:rsidRPr="00971CDD">
        <w:rPr>
          <w:rFonts w:ascii="Times New Roman" w:hAnsi="Times New Roman" w:cs="Times New Roman"/>
          <w:color w:val="000000" w:themeColor="text1"/>
          <w:sz w:val="24"/>
          <w:szCs w:val="24"/>
        </w:rPr>
        <w:t xml:space="preserve"> δικηγορία ήταν</w:t>
      </w:r>
      <w:r w:rsidR="001D5216" w:rsidRPr="00971CDD">
        <w:rPr>
          <w:rFonts w:ascii="Times New Roman" w:hAnsi="Times New Roman" w:cs="Times New Roman"/>
          <w:color w:val="000000" w:themeColor="text1"/>
          <w:sz w:val="24"/>
          <w:szCs w:val="24"/>
        </w:rPr>
        <w:t xml:space="preserve"> μέχρι πρότινος</w:t>
      </w:r>
      <w:r w:rsidRPr="00971CDD">
        <w:rPr>
          <w:rFonts w:ascii="Times New Roman" w:hAnsi="Times New Roman" w:cs="Times New Roman"/>
          <w:color w:val="000000" w:themeColor="text1"/>
          <w:sz w:val="24"/>
          <w:szCs w:val="24"/>
        </w:rPr>
        <w:t xml:space="preserve"> ανεκτίμητη, καθώς αναγνωριζόταν η δυνατότητα μέχρι την οριστική εκδίκαση της ανακοπής του άρθρου 933 ή 936 ΚπολΔ να ανασταλεί η διαδικασία της αναγκαστικής εκτέλεσης</w:t>
      </w:r>
      <w:r w:rsidR="00EA6F74">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με αίτηση του επισπεύδοντος δανειστή,</w:t>
      </w:r>
      <w:r w:rsidR="001D5216" w:rsidRPr="00971CDD">
        <w:rPr>
          <w:rFonts w:ascii="Times New Roman" w:hAnsi="Times New Roman" w:cs="Times New Roman"/>
          <w:color w:val="000000" w:themeColor="text1"/>
          <w:sz w:val="24"/>
          <w:szCs w:val="24"/>
        </w:rPr>
        <w:t xml:space="preserve"> με παροχή ή όχι εγγύησης,</w:t>
      </w:r>
      <w:r w:rsidR="00EA6F74">
        <w:rPr>
          <w:rFonts w:ascii="Times New Roman" w:hAnsi="Times New Roman" w:cs="Times New Roman"/>
          <w:color w:val="000000" w:themeColor="text1"/>
          <w:sz w:val="24"/>
          <w:szCs w:val="24"/>
        </w:rPr>
        <w:t xml:space="preserve"> </w:t>
      </w:r>
      <w:r w:rsidR="001D5216" w:rsidRPr="00971CDD">
        <w:rPr>
          <w:rFonts w:ascii="Times New Roman" w:hAnsi="Times New Roman" w:cs="Times New Roman"/>
          <w:color w:val="000000" w:themeColor="text1"/>
          <w:sz w:val="24"/>
          <w:szCs w:val="24"/>
        </w:rPr>
        <w:t>αν ο δικαστής έκρινε ότι η ενέργεια της αναγκαστικής εκτέλεσης θα προξενούσε ανεπανόρθωτη βλάβη στον αιτούντα και πιθανολογούνταν η ευδοκίμηση της ανακοπής.</w:t>
      </w:r>
      <w:r w:rsidR="00C9761F" w:rsidRPr="00971CDD">
        <w:rPr>
          <w:rFonts w:ascii="Times New Roman" w:hAnsi="Times New Roman" w:cs="Times New Roman"/>
          <w:color w:val="000000" w:themeColor="text1"/>
          <w:sz w:val="24"/>
          <w:szCs w:val="24"/>
        </w:rPr>
        <w:t xml:space="preserve"> Σημειώνεται ότι η ολοσχερής κατάργηση της εν λόγω διάταξης είχε προταθεί ήδη κατά τη διαβούλευση του αρχικού ΣχΝ,  με την αιτιολογία ότι θα στερούνταν νοήματος η εκδίκαση αίτησης αναστολής με την ίδια διαδικασία που προβλεπόταν και για την εκδίκαση της ανακοπής, ενώ θα αρκούσε προς </w:t>
      </w:r>
      <w:r w:rsidR="00C9761F" w:rsidRPr="00971CDD">
        <w:rPr>
          <w:rFonts w:ascii="Times New Roman" w:hAnsi="Times New Roman" w:cs="Times New Roman"/>
          <w:color w:val="000000" w:themeColor="text1"/>
          <w:sz w:val="24"/>
          <w:szCs w:val="24"/>
        </w:rPr>
        <w:lastRenderedPageBreak/>
        <w:t>διαφύλαξη των συμφερόντων του ανακόπτοντος η δυνατότητα χορήγησης προσωρινής διαταγής.</w:t>
      </w:r>
      <w:r w:rsidR="00F93EB9" w:rsidRPr="00971CDD">
        <w:rPr>
          <w:rStyle w:val="a4"/>
          <w:rFonts w:ascii="Times New Roman" w:hAnsi="Times New Roman" w:cs="Times New Roman"/>
          <w:color w:val="000000" w:themeColor="text1"/>
          <w:sz w:val="24"/>
          <w:szCs w:val="24"/>
        </w:rPr>
        <w:footnoteReference w:id="294"/>
      </w:r>
      <w:r w:rsidR="00191606">
        <w:rPr>
          <w:rFonts w:ascii="Times New Roman" w:hAnsi="Times New Roman" w:cs="Times New Roman"/>
          <w:color w:val="000000" w:themeColor="text1"/>
          <w:sz w:val="24"/>
          <w:szCs w:val="24"/>
        </w:rPr>
        <w:t xml:space="preserve"> </w:t>
      </w:r>
      <w:r w:rsidR="00C9761F" w:rsidRPr="00971CDD">
        <w:rPr>
          <w:rFonts w:ascii="Times New Roman" w:hAnsi="Times New Roman" w:cs="Times New Roman"/>
          <w:color w:val="000000" w:themeColor="text1"/>
          <w:sz w:val="24"/>
          <w:szCs w:val="24"/>
        </w:rPr>
        <w:t>Με την καθιέρωση όμως της ειδικής διαδικασίας των περιουσιακών διαφορών</w:t>
      </w:r>
      <w:r w:rsidR="00F93EB9" w:rsidRPr="00971CDD">
        <w:rPr>
          <w:rFonts w:ascii="Times New Roman" w:hAnsi="Times New Roman" w:cs="Times New Roman"/>
          <w:color w:val="000000" w:themeColor="text1"/>
          <w:sz w:val="24"/>
          <w:szCs w:val="24"/>
        </w:rPr>
        <w:t xml:space="preserve"> θα σκεφτόταν κανείς ότι η αναγκαιότητα πρόβλεψης ενός </w:t>
      </w:r>
      <w:r w:rsidR="00BA17A8" w:rsidRPr="00971CDD">
        <w:rPr>
          <w:rFonts w:ascii="Times New Roman" w:hAnsi="Times New Roman" w:cs="Times New Roman"/>
          <w:color w:val="000000" w:themeColor="text1"/>
          <w:sz w:val="24"/>
          <w:szCs w:val="24"/>
        </w:rPr>
        <w:t>τέτοιου θεσμού δεν εκλείπει</w:t>
      </w:r>
      <w:r w:rsidR="00F93EB9" w:rsidRPr="00971CDD">
        <w:rPr>
          <w:rFonts w:ascii="Times New Roman" w:hAnsi="Times New Roman" w:cs="Times New Roman"/>
          <w:color w:val="000000" w:themeColor="text1"/>
          <w:sz w:val="24"/>
          <w:szCs w:val="24"/>
        </w:rPr>
        <w:t>.</w:t>
      </w:r>
      <w:r w:rsidR="00C04B65">
        <w:rPr>
          <w:rFonts w:ascii="Times New Roman" w:hAnsi="Times New Roman" w:cs="Times New Roman"/>
          <w:color w:val="000000" w:themeColor="text1"/>
          <w:sz w:val="24"/>
          <w:szCs w:val="24"/>
        </w:rPr>
        <w:t xml:space="preserve"> </w:t>
      </w:r>
      <w:r w:rsidR="00686930" w:rsidRPr="00971CDD">
        <w:rPr>
          <w:rFonts w:ascii="Times New Roman" w:hAnsi="Times New Roman" w:cs="Times New Roman"/>
          <w:color w:val="000000" w:themeColor="text1"/>
          <w:sz w:val="24"/>
          <w:szCs w:val="24"/>
        </w:rPr>
        <w:t>Ο δικαιολογητικός λόγος της κατάργησης της διάταξης του άρθρου 938 ΚπολΔ εδράζεται στην νομοθετική πρόβλεψη</w:t>
      </w:r>
      <w:r w:rsidR="002561E1" w:rsidRPr="00971CDD">
        <w:rPr>
          <w:rFonts w:ascii="Times New Roman" w:hAnsi="Times New Roman" w:cs="Times New Roman"/>
          <w:color w:val="000000" w:themeColor="text1"/>
          <w:sz w:val="24"/>
          <w:szCs w:val="24"/>
        </w:rPr>
        <w:t xml:space="preserve"> αφενός για σύντομη συζήτηση της ανακοπής, δηλαδή εντός εξήντα ημερών από την κατάθεση της ανακοπής (νέο άρθρο 933 παρ.2 ΚπολΔ) και αφετέρου</w:t>
      </w:r>
      <w:r w:rsidR="00622378" w:rsidRPr="00971CDD">
        <w:rPr>
          <w:rFonts w:ascii="Times New Roman" w:hAnsi="Times New Roman" w:cs="Times New Roman"/>
          <w:color w:val="000000" w:themeColor="text1"/>
          <w:sz w:val="24"/>
          <w:szCs w:val="24"/>
        </w:rPr>
        <w:t xml:space="preserve"> για </w:t>
      </w:r>
      <w:r w:rsidR="002561E1" w:rsidRPr="00971CDD">
        <w:rPr>
          <w:rFonts w:ascii="Times New Roman" w:hAnsi="Times New Roman" w:cs="Times New Roman"/>
          <w:color w:val="000000" w:themeColor="text1"/>
          <w:sz w:val="24"/>
          <w:szCs w:val="24"/>
        </w:rPr>
        <w:t>ταχεία</w:t>
      </w:r>
      <w:r w:rsidR="003F54B0">
        <w:rPr>
          <w:rFonts w:ascii="Times New Roman" w:hAnsi="Times New Roman" w:cs="Times New Roman"/>
          <w:color w:val="000000" w:themeColor="text1"/>
          <w:sz w:val="24"/>
          <w:szCs w:val="24"/>
        </w:rPr>
        <w:t xml:space="preserve"> </w:t>
      </w:r>
      <w:r w:rsidR="00686930" w:rsidRPr="00971CDD">
        <w:rPr>
          <w:rFonts w:ascii="Times New Roman" w:hAnsi="Times New Roman" w:cs="Times New Roman"/>
          <w:color w:val="000000" w:themeColor="text1"/>
          <w:sz w:val="24"/>
          <w:szCs w:val="24"/>
        </w:rPr>
        <w:t>έκδοση απόφασης επί της εκδικασθείσας ανακοπής, ήτοι μέσα σε εξήντα ημέρες από τη συζήτηση της (άρθρο 933 παρ.6 ΚπολΔ).</w:t>
      </w:r>
      <w:r w:rsidR="00686930" w:rsidRPr="00971CDD">
        <w:rPr>
          <w:rStyle w:val="a4"/>
          <w:rFonts w:ascii="Times New Roman" w:hAnsi="Times New Roman" w:cs="Times New Roman"/>
          <w:color w:val="000000" w:themeColor="text1"/>
          <w:sz w:val="24"/>
          <w:szCs w:val="24"/>
        </w:rPr>
        <w:footnoteReference w:id="295"/>
      </w:r>
      <w:r w:rsidR="00434C66" w:rsidRPr="00971CDD">
        <w:rPr>
          <w:rFonts w:ascii="Times New Roman" w:hAnsi="Times New Roman" w:cs="Times New Roman"/>
          <w:color w:val="000000" w:themeColor="text1"/>
          <w:sz w:val="24"/>
          <w:szCs w:val="24"/>
        </w:rPr>
        <w:t xml:space="preserve"> Με άλλα λόγια, ο νομοθέτης αξιολόγησε ως </w:t>
      </w:r>
      <w:r w:rsidR="003A46A7" w:rsidRPr="00971CDD">
        <w:rPr>
          <w:rFonts w:ascii="Times New Roman" w:hAnsi="Times New Roman" w:cs="Times New Roman"/>
          <w:color w:val="000000" w:themeColor="text1"/>
          <w:sz w:val="24"/>
          <w:szCs w:val="24"/>
        </w:rPr>
        <w:t xml:space="preserve">αλυσιτελή </w:t>
      </w:r>
      <w:r w:rsidR="00434C66" w:rsidRPr="00971CDD">
        <w:rPr>
          <w:rFonts w:ascii="Times New Roman" w:hAnsi="Times New Roman" w:cs="Times New Roman"/>
          <w:color w:val="000000" w:themeColor="text1"/>
          <w:sz w:val="24"/>
          <w:szCs w:val="24"/>
        </w:rPr>
        <w:t>την πρόβλεψη δυνατότητας αναστολής της εκτελεστικής διαδικασίας</w:t>
      </w:r>
      <w:r w:rsidR="00AA4C22" w:rsidRPr="00971CDD">
        <w:rPr>
          <w:rFonts w:ascii="Times New Roman" w:hAnsi="Times New Roman" w:cs="Times New Roman"/>
          <w:color w:val="000000" w:themeColor="text1"/>
          <w:sz w:val="24"/>
          <w:szCs w:val="24"/>
        </w:rPr>
        <w:t xml:space="preserve"> σε πρώτο βαθμό</w:t>
      </w:r>
      <w:r w:rsidR="00434C66" w:rsidRPr="00971CDD">
        <w:rPr>
          <w:rFonts w:ascii="Times New Roman" w:hAnsi="Times New Roman" w:cs="Times New Roman"/>
          <w:color w:val="000000" w:themeColor="text1"/>
          <w:sz w:val="24"/>
          <w:szCs w:val="24"/>
        </w:rPr>
        <w:t>, από τη στιγμή που η απόφαση της ανακοπής θα έχει εκδοθεί σε προγενέστερο διάστημα από αυτό της διενέργειας αναγκαστικού πλειστηριασμού</w:t>
      </w:r>
      <w:r w:rsidR="006352B1" w:rsidRPr="00971CDD">
        <w:rPr>
          <w:rFonts w:ascii="Times New Roman" w:hAnsi="Times New Roman" w:cs="Times New Roman"/>
          <w:color w:val="000000" w:themeColor="text1"/>
          <w:sz w:val="24"/>
          <w:szCs w:val="24"/>
        </w:rPr>
        <w:t>, ο οποίος δε μπορεί με βάση τις νέες διατάξεις να προσδιοριστεί σε χρονικό διάστημα μικρότερο των επτά μηνών και όχι πάντως μεγαλύτερο των οκτώ μηνών  (954 παρ.2 στ. ε’ ΚπολΔ)</w:t>
      </w:r>
      <w:r w:rsidR="00434C66" w:rsidRPr="00971CDD">
        <w:rPr>
          <w:rFonts w:ascii="Times New Roman" w:hAnsi="Times New Roman" w:cs="Times New Roman"/>
          <w:color w:val="000000" w:themeColor="text1"/>
          <w:sz w:val="24"/>
          <w:szCs w:val="24"/>
        </w:rPr>
        <w:t xml:space="preserve">. </w:t>
      </w:r>
      <w:r w:rsidR="00F91D59" w:rsidRPr="00971CDD">
        <w:rPr>
          <w:rFonts w:ascii="Times New Roman" w:hAnsi="Times New Roman" w:cs="Times New Roman"/>
          <w:color w:val="000000" w:themeColor="text1"/>
          <w:sz w:val="24"/>
          <w:szCs w:val="24"/>
        </w:rPr>
        <w:t>Η</w:t>
      </w:r>
      <w:r w:rsidR="00434C66" w:rsidRPr="00971CDD">
        <w:rPr>
          <w:rFonts w:ascii="Times New Roman" w:hAnsi="Times New Roman" w:cs="Times New Roman"/>
          <w:color w:val="000000" w:themeColor="text1"/>
          <w:sz w:val="24"/>
          <w:szCs w:val="24"/>
        </w:rPr>
        <w:t xml:space="preserve"> κατάργηση αυτή</w:t>
      </w:r>
      <w:r w:rsidR="003A46A7" w:rsidRPr="00971CDD">
        <w:rPr>
          <w:rFonts w:ascii="Times New Roman" w:hAnsi="Times New Roman" w:cs="Times New Roman"/>
          <w:color w:val="000000" w:themeColor="text1"/>
          <w:sz w:val="24"/>
          <w:szCs w:val="24"/>
        </w:rPr>
        <w:t xml:space="preserve"> φαίνεται να</w:t>
      </w:r>
      <w:r w:rsidR="00434C66" w:rsidRPr="00971CDD">
        <w:rPr>
          <w:rFonts w:ascii="Times New Roman" w:hAnsi="Times New Roman" w:cs="Times New Roman"/>
          <w:color w:val="000000" w:themeColor="text1"/>
          <w:sz w:val="24"/>
          <w:szCs w:val="24"/>
        </w:rPr>
        <w:t xml:space="preserve"> εντάσσε</w:t>
      </w:r>
      <w:r w:rsidR="003A46A7" w:rsidRPr="00971CDD">
        <w:rPr>
          <w:rFonts w:ascii="Times New Roman" w:hAnsi="Times New Roman" w:cs="Times New Roman"/>
          <w:color w:val="000000" w:themeColor="text1"/>
          <w:sz w:val="24"/>
          <w:szCs w:val="24"/>
        </w:rPr>
        <w:t>ται αρμονικά στο γενικότερο πλαίσ</w:t>
      </w:r>
      <w:r w:rsidR="00434C66" w:rsidRPr="00971CDD">
        <w:rPr>
          <w:rFonts w:ascii="Times New Roman" w:hAnsi="Times New Roman" w:cs="Times New Roman"/>
          <w:color w:val="000000" w:themeColor="text1"/>
          <w:sz w:val="24"/>
          <w:szCs w:val="24"/>
        </w:rPr>
        <w:t>ιο</w:t>
      </w:r>
      <w:r w:rsidR="003A46A7" w:rsidRPr="00971CDD">
        <w:rPr>
          <w:rFonts w:ascii="Times New Roman" w:hAnsi="Times New Roman" w:cs="Times New Roman"/>
          <w:color w:val="000000" w:themeColor="text1"/>
          <w:sz w:val="24"/>
          <w:szCs w:val="24"/>
        </w:rPr>
        <w:t xml:space="preserve"> για</w:t>
      </w:r>
      <w:r w:rsidR="00434C66" w:rsidRPr="00971CDD">
        <w:rPr>
          <w:rFonts w:ascii="Times New Roman" w:hAnsi="Times New Roman" w:cs="Times New Roman"/>
          <w:color w:val="000000" w:themeColor="text1"/>
          <w:sz w:val="24"/>
          <w:szCs w:val="24"/>
        </w:rPr>
        <w:t xml:space="preserve"> επιτάχυνση</w:t>
      </w:r>
      <w:r w:rsidR="00191606">
        <w:rPr>
          <w:rFonts w:ascii="Times New Roman" w:hAnsi="Times New Roman" w:cs="Times New Roman"/>
          <w:color w:val="000000" w:themeColor="text1"/>
          <w:sz w:val="24"/>
          <w:szCs w:val="24"/>
        </w:rPr>
        <w:t xml:space="preserve"> </w:t>
      </w:r>
      <w:r w:rsidR="00434C66" w:rsidRPr="00971CDD">
        <w:rPr>
          <w:rFonts w:ascii="Times New Roman" w:hAnsi="Times New Roman" w:cs="Times New Roman"/>
          <w:color w:val="000000" w:themeColor="text1"/>
          <w:sz w:val="24"/>
          <w:szCs w:val="24"/>
        </w:rPr>
        <w:t xml:space="preserve">της απονομής της </w:t>
      </w:r>
      <w:r w:rsidR="003A46A7" w:rsidRPr="00971CDD">
        <w:rPr>
          <w:rFonts w:ascii="Times New Roman" w:hAnsi="Times New Roman" w:cs="Times New Roman"/>
          <w:color w:val="000000" w:themeColor="text1"/>
          <w:sz w:val="24"/>
          <w:szCs w:val="24"/>
        </w:rPr>
        <w:t>δι</w:t>
      </w:r>
      <w:r w:rsidR="00434C66" w:rsidRPr="00971CDD">
        <w:rPr>
          <w:rFonts w:ascii="Times New Roman" w:hAnsi="Times New Roman" w:cs="Times New Roman"/>
          <w:color w:val="000000" w:themeColor="text1"/>
          <w:sz w:val="24"/>
          <w:szCs w:val="24"/>
        </w:rPr>
        <w:t>καιοσύνης</w:t>
      </w:r>
      <w:r w:rsidR="00AA27CB" w:rsidRPr="00971CDD">
        <w:rPr>
          <w:rFonts w:ascii="Times New Roman" w:hAnsi="Times New Roman" w:cs="Times New Roman"/>
          <w:color w:val="000000" w:themeColor="text1"/>
          <w:sz w:val="24"/>
          <w:szCs w:val="24"/>
        </w:rPr>
        <w:t>.</w:t>
      </w:r>
      <w:r w:rsidR="00191606">
        <w:rPr>
          <w:rFonts w:ascii="Times New Roman" w:hAnsi="Times New Roman" w:cs="Times New Roman"/>
          <w:color w:val="000000" w:themeColor="text1"/>
          <w:sz w:val="24"/>
          <w:szCs w:val="24"/>
        </w:rPr>
        <w:t xml:space="preserve"> Δυσιπέλυτα, βεβαίως, προβλήματα</w:t>
      </w:r>
      <w:r w:rsidR="00AA27CB" w:rsidRPr="00971CDD">
        <w:rPr>
          <w:rFonts w:ascii="Times New Roman" w:hAnsi="Times New Roman" w:cs="Times New Roman"/>
          <w:color w:val="000000" w:themeColor="text1"/>
          <w:sz w:val="24"/>
          <w:szCs w:val="24"/>
        </w:rPr>
        <w:t xml:space="preserve"> ενδέχεται να προκύψουν είτε όταν δε τηρηθεί η σύντομη προθεσμία εντός της οποίας πρέπει να εκδοθεί απόφαση επί της ανακοπής λόγω του εγγενούς δικαστηριακού φόρτου εργασίας με τον οποίο επιβαρύνονται οι εφαρμοστές του δικαίου είτε όταν η συζήτηση της ανακοπής αναβληθεί για οποιοδήποτε λόγο.</w:t>
      </w:r>
      <w:r w:rsidR="00C34D54" w:rsidRPr="00971CDD">
        <w:rPr>
          <w:rStyle w:val="a4"/>
          <w:rFonts w:ascii="Times New Roman" w:hAnsi="Times New Roman" w:cs="Times New Roman"/>
          <w:color w:val="000000" w:themeColor="text1"/>
          <w:sz w:val="24"/>
          <w:szCs w:val="24"/>
        </w:rPr>
        <w:footnoteReference w:id="296"/>
      </w:r>
      <w:r w:rsidR="005C1EB0" w:rsidRPr="00971CDD">
        <w:rPr>
          <w:rFonts w:ascii="Times New Roman" w:hAnsi="Times New Roman" w:cs="Times New Roman"/>
          <w:color w:val="000000" w:themeColor="text1"/>
          <w:sz w:val="24"/>
          <w:szCs w:val="24"/>
        </w:rPr>
        <w:t xml:space="preserve"> Προκειμένου να αποτραπεί ο κίνδυνος να διενεργείται αναγκαστικός πλειστηριασμός προτού εκδοθεί οριστική απόφαση επί της ανακοπής κρίνεται σκόπιμο οι αναβολές να δίνονται με τη μέγιστη δυνατή φειδώ και πάντως ακόμη κι αν κριθεί από το δικαστήρια ότι συντρέχει σοβαρός λόγος για να δοθεί σε κάθε περίπτωση να λαμβάνεται πρόνοια να προσδ</w:t>
      </w:r>
      <w:r w:rsidR="00F2082F">
        <w:rPr>
          <w:rFonts w:ascii="Times New Roman" w:hAnsi="Times New Roman" w:cs="Times New Roman"/>
          <w:color w:val="000000" w:themeColor="text1"/>
          <w:sz w:val="24"/>
          <w:szCs w:val="24"/>
        </w:rPr>
        <w:t>ιορίζεται στη συντομότερη δικάσι</w:t>
      </w:r>
      <w:r w:rsidR="005C1EB0" w:rsidRPr="00971CDD">
        <w:rPr>
          <w:rFonts w:ascii="Times New Roman" w:hAnsi="Times New Roman" w:cs="Times New Roman"/>
          <w:color w:val="000000" w:themeColor="text1"/>
          <w:sz w:val="24"/>
          <w:szCs w:val="24"/>
        </w:rPr>
        <w:t>μο</w:t>
      </w:r>
      <w:r w:rsidR="00AB6A63" w:rsidRPr="00971CDD">
        <w:rPr>
          <w:rFonts w:ascii="Times New Roman" w:hAnsi="Times New Roman" w:cs="Times New Roman"/>
          <w:color w:val="000000" w:themeColor="text1"/>
          <w:sz w:val="24"/>
          <w:szCs w:val="24"/>
        </w:rPr>
        <w:t xml:space="preserve"> του πινακίου</w:t>
      </w:r>
      <w:r w:rsidR="005C1EB0" w:rsidRPr="00971CDD">
        <w:rPr>
          <w:rFonts w:ascii="Times New Roman" w:hAnsi="Times New Roman" w:cs="Times New Roman"/>
          <w:color w:val="000000" w:themeColor="text1"/>
          <w:sz w:val="24"/>
          <w:szCs w:val="24"/>
        </w:rPr>
        <w:t xml:space="preserve">. </w:t>
      </w:r>
      <w:r w:rsidR="00F91D59" w:rsidRPr="00971CDD">
        <w:rPr>
          <w:rFonts w:ascii="Times New Roman" w:hAnsi="Times New Roman" w:cs="Times New Roman"/>
          <w:color w:val="000000" w:themeColor="text1"/>
          <w:sz w:val="24"/>
          <w:szCs w:val="24"/>
        </w:rPr>
        <w:t>Αξίζει να ειπωθεί, βέβαια, ότι σε όσες περιπτώσεις ορίστηκε με ειδική διάταξη νόμου ότι ο πλειστηριασμός θα διενεργείται σε συντομότερο χρονικό διάστημα από αυτό των επτά μηνών, όπως στην περίπτωση αναγκαστικής εκτέλεσης επί πλοίου που ο χρόνος που μεσολαβεί μεταξύ κατασχέσεως και πλειστηριασμού του πλοίου είναι σαράντα ημέρες (1011 Α παρ. 1 ΚπολΔ),  ο νομοθέτης αναγνώρισε δυνατότητα χορήγησης αναστολής της εκτέλεσης σε πρώτο βαθμό (1011 Α παρ.2 εδ. γ’ ΚπολΔ).</w:t>
      </w:r>
      <w:r w:rsidR="00F91D59" w:rsidRPr="00971CDD">
        <w:rPr>
          <w:rStyle w:val="a4"/>
          <w:rFonts w:ascii="Times New Roman" w:hAnsi="Times New Roman" w:cs="Times New Roman"/>
          <w:color w:val="000000" w:themeColor="text1"/>
          <w:sz w:val="24"/>
          <w:szCs w:val="24"/>
        </w:rPr>
        <w:footnoteReference w:id="297"/>
      </w:r>
    </w:p>
    <w:p w:rsidR="00EC05C0" w:rsidRDefault="00EC05C0" w:rsidP="000F56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F4082" w:rsidRPr="00980BE7" w:rsidRDefault="00A561B1" w:rsidP="00980BE7">
      <w:pPr>
        <w:pStyle w:val="a5"/>
        <w:numPr>
          <w:ilvl w:val="0"/>
          <w:numId w:val="21"/>
        </w:numPr>
        <w:spacing w:after="0"/>
        <w:jc w:val="both"/>
        <w:outlineLvl w:val="3"/>
        <w:rPr>
          <w:rFonts w:ascii="Times New Roman" w:hAnsi="Times New Roman" w:cs="Times New Roman"/>
          <w:color w:val="000000" w:themeColor="text1"/>
          <w:sz w:val="24"/>
          <w:szCs w:val="24"/>
        </w:rPr>
      </w:pPr>
      <w:bookmarkStart w:id="58" w:name="_Toc462167390"/>
      <w:r w:rsidRPr="00980BE7">
        <w:rPr>
          <w:rFonts w:ascii="Times New Roman" w:hAnsi="Times New Roman" w:cs="Times New Roman"/>
          <w:color w:val="000000" w:themeColor="text1"/>
          <w:sz w:val="24"/>
          <w:szCs w:val="24"/>
        </w:rPr>
        <w:lastRenderedPageBreak/>
        <w:t>Εξαίρεση 1</w:t>
      </w:r>
      <w:r w:rsidR="00A72762" w:rsidRPr="00980BE7">
        <w:rPr>
          <w:rFonts w:ascii="Times New Roman" w:hAnsi="Times New Roman" w:cs="Times New Roman"/>
          <w:color w:val="000000" w:themeColor="text1"/>
          <w:sz w:val="24"/>
          <w:szCs w:val="24"/>
          <w:vertAlign w:val="superscript"/>
        </w:rPr>
        <w:t>η</w:t>
      </w:r>
      <w:r w:rsidRPr="00980BE7">
        <w:rPr>
          <w:rFonts w:ascii="Times New Roman" w:hAnsi="Times New Roman" w:cs="Times New Roman"/>
          <w:color w:val="000000" w:themeColor="text1"/>
          <w:sz w:val="24"/>
          <w:szCs w:val="24"/>
        </w:rPr>
        <w:t>: Περιπτώσεις άμεσης εκτέλεσης</w:t>
      </w:r>
      <w:bookmarkEnd w:id="58"/>
    </w:p>
    <w:p w:rsidR="004F4082" w:rsidRPr="00971CDD" w:rsidRDefault="004F4082" w:rsidP="000F5643">
      <w:pPr>
        <w:ind w:firstLine="720"/>
        <w:contextualSpacing/>
        <w:jc w:val="both"/>
        <w:rPr>
          <w:rFonts w:ascii="Times New Roman" w:hAnsi="Times New Roman" w:cs="Times New Roman"/>
          <w:color w:val="000000" w:themeColor="text1"/>
          <w:sz w:val="24"/>
          <w:szCs w:val="24"/>
        </w:rPr>
      </w:pPr>
    </w:p>
    <w:p w:rsidR="004A3B47" w:rsidRPr="00971CDD" w:rsidRDefault="004F4082"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Ο</w:t>
      </w:r>
      <w:r w:rsidR="00E9623C" w:rsidRPr="00971CDD">
        <w:rPr>
          <w:rFonts w:ascii="Times New Roman" w:hAnsi="Times New Roman" w:cs="Times New Roman"/>
          <w:color w:val="000000" w:themeColor="text1"/>
          <w:sz w:val="24"/>
          <w:szCs w:val="24"/>
        </w:rPr>
        <w:t xml:space="preserve"> κανόνας </w:t>
      </w:r>
      <w:r w:rsidR="004A67A0" w:rsidRPr="00971CDD">
        <w:rPr>
          <w:rFonts w:ascii="Times New Roman" w:hAnsi="Times New Roman" w:cs="Times New Roman"/>
          <w:color w:val="000000" w:themeColor="text1"/>
          <w:sz w:val="24"/>
          <w:szCs w:val="24"/>
        </w:rPr>
        <w:t xml:space="preserve">της </w:t>
      </w:r>
      <w:r w:rsidR="00E9623C" w:rsidRPr="00971CDD">
        <w:rPr>
          <w:rFonts w:ascii="Times New Roman" w:hAnsi="Times New Roman" w:cs="Times New Roman"/>
          <w:color w:val="000000" w:themeColor="text1"/>
          <w:sz w:val="24"/>
          <w:szCs w:val="24"/>
        </w:rPr>
        <w:t xml:space="preserve">απαγόρευσης χορήγησης αναστολής σε πρώτο βαθμό </w:t>
      </w:r>
      <w:r w:rsidR="004A67A0" w:rsidRPr="00971CDD">
        <w:rPr>
          <w:rFonts w:ascii="Times New Roman" w:hAnsi="Times New Roman" w:cs="Times New Roman"/>
          <w:color w:val="000000" w:themeColor="text1"/>
          <w:sz w:val="24"/>
          <w:szCs w:val="24"/>
        </w:rPr>
        <w:t xml:space="preserve">στις δίκες περί την εκτέλεση </w:t>
      </w:r>
      <w:r w:rsidR="00E9623C" w:rsidRPr="00971CDD">
        <w:rPr>
          <w:rFonts w:ascii="Times New Roman" w:hAnsi="Times New Roman" w:cs="Times New Roman"/>
          <w:color w:val="000000" w:themeColor="text1"/>
          <w:sz w:val="24"/>
          <w:szCs w:val="24"/>
        </w:rPr>
        <w:t>σύμφωνα με τις νέες διατάξεις κάμπτεται στις περιπτώσεις άμεσης εκτέλεσης. Έτσι, η νέα δι</w:t>
      </w:r>
      <w:r w:rsidR="00A579A7">
        <w:rPr>
          <w:rFonts w:ascii="Times New Roman" w:hAnsi="Times New Roman" w:cs="Times New Roman"/>
          <w:color w:val="000000" w:themeColor="text1"/>
          <w:sz w:val="24"/>
          <w:szCs w:val="24"/>
        </w:rPr>
        <w:t>άταξη του άρθρου 937 παρ.1 στ</w:t>
      </w:r>
      <w:r w:rsidR="00E9623C" w:rsidRPr="00971CDD">
        <w:rPr>
          <w:rFonts w:ascii="Times New Roman" w:hAnsi="Times New Roman" w:cs="Times New Roman"/>
          <w:color w:val="000000" w:themeColor="text1"/>
          <w:sz w:val="24"/>
          <w:szCs w:val="24"/>
        </w:rPr>
        <w:t>. γ</w:t>
      </w:r>
      <w:r w:rsidR="00A579A7">
        <w:rPr>
          <w:rFonts w:ascii="Times New Roman" w:hAnsi="Times New Roman" w:cs="Times New Roman"/>
          <w:color w:val="000000" w:themeColor="text1"/>
          <w:sz w:val="24"/>
          <w:szCs w:val="24"/>
        </w:rPr>
        <w:t>’</w:t>
      </w:r>
      <w:r w:rsidR="00E9623C" w:rsidRPr="00971CDD">
        <w:rPr>
          <w:rFonts w:ascii="Times New Roman" w:hAnsi="Times New Roman" w:cs="Times New Roman"/>
          <w:color w:val="000000" w:themeColor="text1"/>
          <w:sz w:val="24"/>
          <w:szCs w:val="24"/>
        </w:rPr>
        <w:t xml:space="preserve"> ΚπολΔ ορίζει ότι στις περιπτώσεις άμεσης εκτέλεσης το δικαστήριο στο οποίο εκκρεμεί η ανακοπή μπορεί μετά από αίτηση του ανακόπτοντος που δικάζει με τη διαδικασία του 686 επ. να διατάξει την αναστολή της εκτέλεσης με παροχή ή και χωρίς παροχή εγγύησης.</w:t>
      </w:r>
      <w:r w:rsidR="00620564" w:rsidRPr="00971CDD">
        <w:rPr>
          <w:rFonts w:ascii="Times New Roman" w:hAnsi="Times New Roman" w:cs="Times New Roman"/>
          <w:color w:val="000000" w:themeColor="text1"/>
          <w:sz w:val="24"/>
          <w:szCs w:val="24"/>
        </w:rPr>
        <w:t xml:space="preserve"> Προφανής λόγος για την αναγνώριση τέτοιας δυνατότητας είναι </w:t>
      </w:r>
      <w:r w:rsidR="000A1576" w:rsidRPr="00971CDD">
        <w:rPr>
          <w:rFonts w:ascii="Times New Roman" w:hAnsi="Times New Roman" w:cs="Times New Roman"/>
          <w:color w:val="000000" w:themeColor="text1"/>
          <w:sz w:val="24"/>
          <w:szCs w:val="24"/>
        </w:rPr>
        <w:t>ότι επί άμεσης εκτελέσεως δε τίθεται ζήτημα μακρινο</w:t>
      </w:r>
      <w:r w:rsidR="00AE550D" w:rsidRPr="00971CDD">
        <w:rPr>
          <w:rFonts w:ascii="Times New Roman" w:hAnsi="Times New Roman" w:cs="Times New Roman"/>
          <w:color w:val="000000" w:themeColor="text1"/>
          <w:sz w:val="24"/>
          <w:szCs w:val="24"/>
        </w:rPr>
        <w:t>ύ προσδιορισμού πλειστηριασμού</w:t>
      </w:r>
      <w:r w:rsidR="00FC0A90" w:rsidRPr="00971CDD">
        <w:rPr>
          <w:rFonts w:ascii="Times New Roman" w:hAnsi="Times New Roman" w:cs="Times New Roman"/>
          <w:color w:val="000000" w:themeColor="text1"/>
          <w:sz w:val="24"/>
          <w:szCs w:val="24"/>
        </w:rPr>
        <w:t>,</w:t>
      </w:r>
      <w:r w:rsidR="00554E52">
        <w:rPr>
          <w:rFonts w:ascii="Times New Roman" w:hAnsi="Times New Roman" w:cs="Times New Roman"/>
          <w:color w:val="000000" w:themeColor="text1"/>
          <w:sz w:val="24"/>
          <w:szCs w:val="24"/>
        </w:rPr>
        <w:t xml:space="preserve"> όπως υφίσταται επί έμμεσης εκτέλε</w:t>
      </w:r>
      <w:r w:rsidR="00FC0A90" w:rsidRPr="00971CDD">
        <w:rPr>
          <w:rFonts w:ascii="Times New Roman" w:hAnsi="Times New Roman" w:cs="Times New Roman"/>
          <w:color w:val="000000" w:themeColor="text1"/>
          <w:sz w:val="24"/>
          <w:szCs w:val="24"/>
        </w:rPr>
        <w:t>σης</w:t>
      </w:r>
      <w:r w:rsidR="00AE550D" w:rsidRPr="00971CDD">
        <w:rPr>
          <w:rFonts w:ascii="Times New Roman" w:hAnsi="Times New Roman" w:cs="Times New Roman"/>
          <w:color w:val="000000" w:themeColor="text1"/>
          <w:sz w:val="24"/>
          <w:szCs w:val="24"/>
        </w:rPr>
        <w:t>.</w:t>
      </w:r>
      <w:r w:rsidR="00FF39B3" w:rsidRPr="00971CDD">
        <w:rPr>
          <w:rStyle w:val="a4"/>
          <w:rFonts w:ascii="Times New Roman" w:hAnsi="Times New Roman" w:cs="Times New Roman"/>
          <w:color w:val="000000" w:themeColor="text1"/>
          <w:sz w:val="24"/>
          <w:szCs w:val="24"/>
        </w:rPr>
        <w:footnoteReference w:id="298"/>
      </w:r>
      <w:r w:rsidR="00AE550D" w:rsidRPr="00971CDD">
        <w:rPr>
          <w:rFonts w:ascii="Times New Roman" w:hAnsi="Times New Roman" w:cs="Times New Roman"/>
          <w:color w:val="000000" w:themeColor="text1"/>
          <w:sz w:val="24"/>
          <w:szCs w:val="24"/>
        </w:rPr>
        <w:t>Αντιθέτως,</w:t>
      </w:r>
      <w:r w:rsidR="00FC0A90" w:rsidRPr="00971CDD">
        <w:rPr>
          <w:rFonts w:ascii="Times New Roman" w:hAnsi="Times New Roman" w:cs="Times New Roman"/>
          <w:color w:val="000000" w:themeColor="text1"/>
          <w:sz w:val="24"/>
          <w:szCs w:val="24"/>
        </w:rPr>
        <w:t xml:space="preserve"> στην άμεση εκτέλεση</w:t>
      </w:r>
      <w:r w:rsidR="00AE550D" w:rsidRPr="00971CDD">
        <w:rPr>
          <w:rFonts w:ascii="Times New Roman" w:hAnsi="Times New Roman" w:cs="Times New Roman"/>
          <w:color w:val="000000" w:themeColor="text1"/>
          <w:sz w:val="24"/>
          <w:szCs w:val="24"/>
        </w:rPr>
        <w:t xml:space="preserve"> η πρώτη πράξη εκτελέσεως μετά την επίδοση επιταγής προς πληρωμή συμπίπτει με την τελευταία πράξη εκτελέσεως </w:t>
      </w:r>
      <w:r w:rsidR="00012406" w:rsidRPr="00971CDD">
        <w:rPr>
          <w:rFonts w:ascii="Times New Roman" w:hAnsi="Times New Roman" w:cs="Times New Roman"/>
          <w:color w:val="000000" w:themeColor="text1"/>
          <w:sz w:val="24"/>
          <w:szCs w:val="24"/>
        </w:rPr>
        <w:t xml:space="preserve">και είναι </w:t>
      </w:r>
      <w:r w:rsidR="00AE550D" w:rsidRPr="00971CDD">
        <w:rPr>
          <w:rFonts w:ascii="Times New Roman" w:hAnsi="Times New Roman" w:cs="Times New Roman"/>
          <w:color w:val="000000" w:themeColor="text1"/>
          <w:sz w:val="24"/>
          <w:szCs w:val="24"/>
        </w:rPr>
        <w:t>επί κινητών πραγμάτων η παράδοση ή απόδοση του κινητού που διενεργείται με την αφαίρεση του (941 παρ. 1 ΚπολΔ), ενώ επί ακινήτων η αποβολή του καθού από αυτό και η εγκατάσταση του επισπεύδοντος την εκτέλεση (943 παρ.1 ΚπολΔ)</w:t>
      </w:r>
      <w:r w:rsidR="00FC0A90" w:rsidRPr="00971CDD">
        <w:rPr>
          <w:rFonts w:ascii="Times New Roman" w:hAnsi="Times New Roman" w:cs="Times New Roman"/>
          <w:color w:val="000000" w:themeColor="text1"/>
          <w:sz w:val="24"/>
          <w:szCs w:val="24"/>
        </w:rPr>
        <w:t>. Επομένως, εν προκειμένω ελλοχεύει άμεσα κίνδυνος διενέργειας της τελευταίας πράξης εκτελέσεως πριν να εκδοθεί οριστική απόφαση επί της ανακοπής και η πρόβλεψη δυνατότητας χορήγησης αναστ</w:t>
      </w:r>
      <w:r w:rsidR="004826B5" w:rsidRPr="00971CDD">
        <w:rPr>
          <w:rFonts w:ascii="Times New Roman" w:hAnsi="Times New Roman" w:cs="Times New Roman"/>
          <w:color w:val="000000" w:themeColor="text1"/>
          <w:sz w:val="24"/>
          <w:szCs w:val="24"/>
        </w:rPr>
        <w:t>ολής εκτελέσεως κρίθηκε απαραίτητη</w:t>
      </w:r>
      <w:r w:rsidR="00681802" w:rsidRPr="00971CDD">
        <w:rPr>
          <w:rFonts w:ascii="Times New Roman" w:hAnsi="Times New Roman" w:cs="Times New Roman"/>
          <w:color w:val="000000" w:themeColor="text1"/>
          <w:sz w:val="24"/>
          <w:szCs w:val="24"/>
        </w:rPr>
        <w:t>.</w:t>
      </w:r>
    </w:p>
    <w:p w:rsidR="004A3B47" w:rsidRPr="00971CDD" w:rsidRDefault="00B54E8F"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Η ρύθμιση αυτή ερμηνευτικά τυγχάνει εφαρμογής και</w:t>
      </w:r>
      <w:r w:rsidR="007A2AEE" w:rsidRPr="00971CDD">
        <w:rPr>
          <w:rFonts w:ascii="Times New Roman" w:hAnsi="Times New Roman" w:cs="Times New Roman"/>
          <w:color w:val="000000" w:themeColor="text1"/>
          <w:sz w:val="24"/>
          <w:szCs w:val="24"/>
        </w:rPr>
        <w:t xml:space="preserve"> στην περίπτωση ανακοπής τρίτου </w:t>
      </w:r>
      <w:r w:rsidRPr="00971CDD">
        <w:rPr>
          <w:rFonts w:ascii="Times New Roman" w:hAnsi="Times New Roman" w:cs="Times New Roman"/>
          <w:color w:val="000000" w:themeColor="text1"/>
          <w:sz w:val="24"/>
          <w:szCs w:val="24"/>
        </w:rPr>
        <w:t xml:space="preserve">επί άμεσης εκτέλεσης. Η </w:t>
      </w:r>
      <w:r w:rsidR="00616F14" w:rsidRPr="00971CDD">
        <w:rPr>
          <w:rFonts w:ascii="Times New Roman" w:hAnsi="Times New Roman" w:cs="Times New Roman"/>
          <w:color w:val="000000" w:themeColor="text1"/>
          <w:sz w:val="24"/>
          <w:szCs w:val="24"/>
        </w:rPr>
        <w:t>παλαιότερη διχοστασία που είχε εκδηλωθεί στους κόλπους της επιστήμης αναφορικά με το κατά πόσον η ανακοπή του άρθρου 936 ΚπολΔ εφαρμόζεται αποκλειστικά στην εκτέλεση για την ικανοποίηση χρηματικών αξιώσεων ή καταλαμβάνει οποιοδήποτε άλλο είδος αναγκαστικής εκτέλεσης, άρα και την άμεση εκτέλεση έχει ξεπεραστεί.</w:t>
      </w:r>
      <w:r w:rsidR="00616F14" w:rsidRPr="00971CDD">
        <w:rPr>
          <w:rStyle w:val="a4"/>
          <w:rFonts w:ascii="Times New Roman" w:hAnsi="Times New Roman" w:cs="Times New Roman"/>
          <w:color w:val="000000" w:themeColor="text1"/>
          <w:sz w:val="24"/>
          <w:szCs w:val="24"/>
        </w:rPr>
        <w:footnoteReference w:id="299"/>
      </w:r>
      <w:r w:rsidR="00554473">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Μ</w:t>
      </w:r>
      <w:r w:rsidR="00616F14" w:rsidRPr="00971CDD">
        <w:rPr>
          <w:rFonts w:ascii="Times New Roman" w:hAnsi="Times New Roman" w:cs="Times New Roman"/>
          <w:color w:val="000000" w:themeColor="text1"/>
          <w:sz w:val="24"/>
          <w:szCs w:val="24"/>
        </w:rPr>
        <w:t>άλλον κρατούσα άποψη σε νομολογία</w:t>
      </w:r>
      <w:r w:rsidR="00616F14" w:rsidRPr="00971CDD">
        <w:rPr>
          <w:rStyle w:val="a4"/>
          <w:rFonts w:ascii="Times New Roman" w:hAnsi="Times New Roman" w:cs="Times New Roman"/>
          <w:color w:val="000000" w:themeColor="text1"/>
          <w:sz w:val="24"/>
          <w:szCs w:val="24"/>
        </w:rPr>
        <w:footnoteReference w:id="300"/>
      </w:r>
      <w:r w:rsidR="00616F14" w:rsidRPr="00971CDD">
        <w:rPr>
          <w:rFonts w:ascii="Times New Roman" w:hAnsi="Times New Roman" w:cs="Times New Roman"/>
          <w:color w:val="000000" w:themeColor="text1"/>
          <w:sz w:val="24"/>
          <w:szCs w:val="24"/>
        </w:rPr>
        <w:t xml:space="preserve"> και θεωρία είναι σήμερα η δεύτερη εκδοχή, ήτοι ότι το ρυθμιστικό της βεληνεκές καταλαμβάνει και περιπτώσεις άμεσης εκτέλεσης</w:t>
      </w:r>
      <w:r w:rsidRPr="00971CDD">
        <w:rPr>
          <w:rFonts w:ascii="Times New Roman" w:hAnsi="Times New Roman" w:cs="Times New Roman"/>
          <w:color w:val="000000" w:themeColor="text1"/>
          <w:sz w:val="24"/>
          <w:szCs w:val="24"/>
        </w:rPr>
        <w:t>.</w:t>
      </w:r>
      <w:r w:rsidR="00EE42E2">
        <w:rPr>
          <w:rFonts w:ascii="Times New Roman" w:hAnsi="Times New Roman" w:cs="Times New Roman"/>
          <w:color w:val="000000" w:themeColor="text1"/>
          <w:sz w:val="24"/>
          <w:szCs w:val="24"/>
        </w:rPr>
        <w:t xml:space="preserve"> </w:t>
      </w:r>
      <w:r w:rsidR="009F3AC5" w:rsidRPr="00971CDD">
        <w:rPr>
          <w:rFonts w:ascii="Times New Roman" w:hAnsi="Times New Roman" w:cs="Times New Roman"/>
          <w:color w:val="000000" w:themeColor="text1"/>
          <w:sz w:val="24"/>
          <w:szCs w:val="24"/>
        </w:rPr>
        <w:t xml:space="preserve">Η ερμηνεία αυτή ανάγεται προφανώς στη συστηματική ένταξη της διάταξης στο πρώτο κεφάλαιο του όγδοου βιβλίου του ΚπολΔ που καταπιάνεται με τις γενικές </w:t>
      </w:r>
      <w:r w:rsidR="009F3AC5" w:rsidRPr="00971CDD">
        <w:rPr>
          <w:rFonts w:ascii="Times New Roman" w:hAnsi="Times New Roman" w:cs="Times New Roman"/>
          <w:color w:val="000000" w:themeColor="text1"/>
          <w:sz w:val="24"/>
          <w:szCs w:val="24"/>
        </w:rPr>
        <w:lastRenderedPageBreak/>
        <w:t>διατάξεις της αναγκαστικής εκτέλεσης και αφετέρου στη γραμματική διατύπωση της διάταξης</w:t>
      </w:r>
      <w:r w:rsidR="00D46374" w:rsidRPr="00971CDD">
        <w:rPr>
          <w:rStyle w:val="a4"/>
          <w:rFonts w:ascii="Times New Roman" w:hAnsi="Times New Roman" w:cs="Times New Roman"/>
          <w:color w:val="000000" w:themeColor="text1"/>
          <w:sz w:val="24"/>
          <w:szCs w:val="24"/>
        </w:rPr>
        <w:footnoteReference w:id="301"/>
      </w:r>
      <w:r w:rsidR="00383336" w:rsidRPr="00971CDD">
        <w:rPr>
          <w:rFonts w:ascii="Times New Roman" w:hAnsi="Times New Roman" w:cs="Times New Roman"/>
          <w:color w:val="000000" w:themeColor="text1"/>
          <w:sz w:val="24"/>
          <w:szCs w:val="24"/>
        </w:rPr>
        <w:t>.</w:t>
      </w:r>
    </w:p>
    <w:p w:rsidR="007220F9" w:rsidRPr="00971CDD" w:rsidRDefault="008C1913"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Επιπλέον, η</w:t>
      </w:r>
      <w:r w:rsidR="00C8712C" w:rsidRPr="00971CDD">
        <w:rPr>
          <w:rFonts w:ascii="Times New Roman" w:hAnsi="Times New Roman" w:cs="Times New Roman"/>
          <w:color w:val="000000" w:themeColor="text1"/>
          <w:sz w:val="24"/>
          <w:szCs w:val="24"/>
        </w:rPr>
        <w:t xml:space="preserve"> ρύθμιση του άρθρου 937 παρ.1 στ. γ’ ΚπολΔ θα μπορούσε να εφαρμοστεί αναλογικά και στην περίπτωση της κατάσχεσης στα χέρια τρίτου που ρυθμίζεται στα άρθρα 982 επομ</w:t>
      </w:r>
      <w:r w:rsidR="00E272E7" w:rsidRPr="00971CDD">
        <w:rPr>
          <w:rFonts w:ascii="Times New Roman" w:hAnsi="Times New Roman" w:cs="Times New Roman"/>
          <w:color w:val="000000" w:themeColor="text1"/>
          <w:sz w:val="24"/>
          <w:szCs w:val="24"/>
        </w:rPr>
        <w:t xml:space="preserve">, στην οποία ελλείψει ειδικής ρυθμίσεως θα προκύψουν, κατά την προσωπική άποψη της γράφουσας, τα περισσότερα προβλήματα στην πράξη. </w:t>
      </w:r>
      <w:r w:rsidRPr="00971CDD">
        <w:rPr>
          <w:rFonts w:ascii="Times New Roman" w:hAnsi="Times New Roman" w:cs="Times New Roman"/>
          <w:color w:val="000000" w:themeColor="text1"/>
          <w:sz w:val="24"/>
          <w:szCs w:val="24"/>
        </w:rPr>
        <w:t>Είναι γνωστό</w:t>
      </w:r>
      <w:r w:rsidR="00F2082F">
        <w:rPr>
          <w:rFonts w:ascii="Times New Roman" w:hAnsi="Times New Roman" w:cs="Times New Roman"/>
          <w:color w:val="000000" w:themeColor="text1"/>
          <w:sz w:val="24"/>
          <w:szCs w:val="24"/>
        </w:rPr>
        <w:t xml:space="preserve"> </w:t>
      </w:r>
      <w:r w:rsidR="00C8712C" w:rsidRPr="00971CDD">
        <w:rPr>
          <w:rFonts w:ascii="Times New Roman" w:hAnsi="Times New Roman" w:cs="Times New Roman"/>
          <w:color w:val="000000" w:themeColor="text1"/>
          <w:sz w:val="24"/>
          <w:szCs w:val="24"/>
        </w:rPr>
        <w:t>ότι η κατάσχεση στα χέρια τρίτου αποτελεί μέσο εκτελέσεως</w:t>
      </w:r>
      <w:r w:rsidR="00E272E7" w:rsidRPr="00971CDD">
        <w:rPr>
          <w:rFonts w:ascii="Times New Roman" w:hAnsi="Times New Roman" w:cs="Times New Roman"/>
          <w:color w:val="000000" w:themeColor="text1"/>
          <w:sz w:val="24"/>
          <w:szCs w:val="24"/>
        </w:rPr>
        <w:t xml:space="preserve"> για την ικανοποίηση χρηματικών απαιτήσεων</w:t>
      </w:r>
      <w:r w:rsidR="004A26FF" w:rsidRPr="00971CDD">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 xml:space="preserve">για την επιβολή της οποίας </w:t>
      </w:r>
      <w:r w:rsidR="00E272E7" w:rsidRPr="00971CDD">
        <w:rPr>
          <w:rFonts w:ascii="Times New Roman" w:hAnsi="Times New Roman" w:cs="Times New Roman"/>
          <w:color w:val="000000" w:themeColor="text1"/>
          <w:sz w:val="24"/>
          <w:szCs w:val="24"/>
        </w:rPr>
        <w:t>δε</w:t>
      </w:r>
      <w:r w:rsidRPr="00971CDD">
        <w:rPr>
          <w:rFonts w:ascii="Times New Roman" w:hAnsi="Times New Roman" w:cs="Times New Roman"/>
          <w:color w:val="000000" w:themeColor="text1"/>
          <w:sz w:val="24"/>
          <w:szCs w:val="24"/>
        </w:rPr>
        <w:t xml:space="preserve">ν ακολουθείται η συνήθης διαδικασία της σύνταξης </w:t>
      </w:r>
      <w:r w:rsidR="00E272E7" w:rsidRPr="00971CDD">
        <w:rPr>
          <w:rFonts w:ascii="Times New Roman" w:hAnsi="Times New Roman" w:cs="Times New Roman"/>
          <w:color w:val="000000" w:themeColor="text1"/>
          <w:sz w:val="24"/>
          <w:szCs w:val="24"/>
        </w:rPr>
        <w:t>κατασχετήρια</w:t>
      </w:r>
      <w:r w:rsidRPr="00971CDD">
        <w:rPr>
          <w:rFonts w:ascii="Times New Roman" w:hAnsi="Times New Roman" w:cs="Times New Roman"/>
          <w:color w:val="000000" w:themeColor="text1"/>
          <w:sz w:val="24"/>
          <w:szCs w:val="24"/>
        </w:rPr>
        <w:t>ς</w:t>
      </w:r>
      <w:r w:rsidR="00E272E7" w:rsidRPr="00971CDD">
        <w:rPr>
          <w:rFonts w:ascii="Times New Roman" w:hAnsi="Times New Roman" w:cs="Times New Roman"/>
          <w:color w:val="000000" w:themeColor="text1"/>
          <w:sz w:val="24"/>
          <w:szCs w:val="24"/>
        </w:rPr>
        <w:t xml:space="preserve"> έκθεση</w:t>
      </w:r>
      <w:r w:rsidRPr="00971CDD">
        <w:rPr>
          <w:rFonts w:ascii="Times New Roman" w:hAnsi="Times New Roman" w:cs="Times New Roman"/>
          <w:color w:val="000000" w:themeColor="text1"/>
          <w:sz w:val="24"/>
          <w:szCs w:val="24"/>
        </w:rPr>
        <w:t>ς</w:t>
      </w:r>
      <w:r w:rsidR="00E272E7" w:rsidRPr="00971CDD">
        <w:rPr>
          <w:rFonts w:ascii="Times New Roman" w:hAnsi="Times New Roman" w:cs="Times New Roman"/>
          <w:color w:val="000000" w:themeColor="text1"/>
          <w:sz w:val="24"/>
          <w:szCs w:val="24"/>
        </w:rPr>
        <w:t xml:space="preserve"> από το δικαστικό επιμελητή, αλλά απαιτείται απλή επίδοση του κατασχετηρίου εγγράφου που συντάσσεται από τον επισπεύδοντα δανειστή σε δύο πρόσωπα, στον τρίτο και στον καθού η εκτέλεση οφειλέτη.</w:t>
      </w:r>
      <w:r w:rsidR="004A26FF" w:rsidRPr="00971CDD">
        <w:rPr>
          <w:rFonts w:ascii="Times New Roman" w:hAnsi="Times New Roman" w:cs="Times New Roman"/>
          <w:color w:val="000000" w:themeColor="text1"/>
          <w:sz w:val="24"/>
          <w:szCs w:val="24"/>
        </w:rPr>
        <w:t xml:space="preserve"> Κατά τη μάλλον κρατούσα άποψη σε θεωρία και νομολογία, </w:t>
      </w:r>
      <w:r w:rsidR="00E435E6" w:rsidRPr="00971CDD">
        <w:rPr>
          <w:rFonts w:ascii="Times New Roman" w:hAnsi="Times New Roman" w:cs="Times New Roman"/>
          <w:color w:val="000000" w:themeColor="text1"/>
          <w:sz w:val="24"/>
          <w:szCs w:val="24"/>
        </w:rPr>
        <w:t xml:space="preserve">η </w:t>
      </w:r>
      <w:r w:rsidR="004A26FF" w:rsidRPr="00971CDD">
        <w:rPr>
          <w:rFonts w:ascii="Times New Roman" w:eastAsia="Calibri" w:hAnsi="Times New Roman" w:cs="Times New Roman"/>
          <w:color w:val="000000"/>
          <w:sz w:val="24"/>
          <w:szCs w:val="24"/>
        </w:rPr>
        <w:t>κατάσχεση στα χέρια τρίτου αποκτά νομική ύπαρξη διά και από της κοινοποιήσεως του κατασχετηρίου στον τρίτο, ενώ η περαιτέρω κοινοποίηση αυτού στον καθ’ ου η εκτέλεση αποτελεί πρόσθετο στοιχείο του κύρους της κατασχέσεως.</w:t>
      </w:r>
      <w:r w:rsidR="004A26FF" w:rsidRPr="00971CDD">
        <w:rPr>
          <w:rStyle w:val="a4"/>
          <w:rFonts w:ascii="Times New Roman" w:hAnsi="Times New Roman" w:cs="Times New Roman"/>
          <w:color w:val="000000" w:themeColor="text1"/>
          <w:sz w:val="24"/>
          <w:szCs w:val="24"/>
        </w:rPr>
        <w:footnoteReference w:id="302"/>
      </w:r>
      <w:r w:rsidR="004A26FF" w:rsidRPr="00971CDD">
        <w:rPr>
          <w:rFonts w:ascii="Times New Roman" w:eastAsia="Calibri" w:hAnsi="Times New Roman" w:cs="Times New Roman"/>
          <w:color w:val="000000"/>
          <w:sz w:val="24"/>
          <w:szCs w:val="24"/>
        </w:rPr>
        <w:t xml:space="preserve"> Ειδικότερα, η κατάσχεση στα χέρια τρίτου εντοπίζεται μόνο σε μία διαδικαστική πράξη,</w:t>
      </w:r>
      <w:r w:rsidR="009501A0" w:rsidRPr="00971CDD">
        <w:rPr>
          <w:rFonts w:ascii="Times New Roman" w:hAnsi="Times New Roman" w:cs="Times New Roman"/>
          <w:color w:val="000000" w:themeColor="text1"/>
          <w:sz w:val="24"/>
          <w:szCs w:val="24"/>
        </w:rPr>
        <w:t xml:space="preserve"> όπως συμβαίνει και επί άμεσου εκτελέσεως,</w:t>
      </w:r>
      <w:r w:rsidR="004A26FF" w:rsidRPr="00971CDD">
        <w:rPr>
          <w:rFonts w:ascii="Times New Roman" w:eastAsia="Calibri" w:hAnsi="Times New Roman" w:cs="Times New Roman"/>
          <w:color w:val="000000"/>
          <w:sz w:val="24"/>
          <w:szCs w:val="24"/>
        </w:rPr>
        <w:t xml:space="preserve"> ήτοι στην επίδοση του κατασχετηρίου στον τρίτο. Από της επιδόσεως αυτής τελειούται η κατάσχεση και παράγει </w:t>
      </w:r>
      <w:r w:rsidR="007B4E44" w:rsidRPr="00971CDD">
        <w:rPr>
          <w:rFonts w:ascii="Times New Roman" w:hAnsi="Times New Roman" w:cs="Times New Roman"/>
          <w:color w:val="000000" w:themeColor="text1"/>
          <w:sz w:val="24"/>
          <w:szCs w:val="24"/>
        </w:rPr>
        <w:t>τις έννομες</w:t>
      </w:r>
      <w:r w:rsidR="004A26FF" w:rsidRPr="00971CDD">
        <w:rPr>
          <w:rFonts w:ascii="Times New Roman" w:eastAsia="Calibri" w:hAnsi="Times New Roman" w:cs="Times New Roman"/>
          <w:color w:val="000000"/>
          <w:sz w:val="24"/>
          <w:szCs w:val="24"/>
        </w:rPr>
        <w:t xml:space="preserve"> συνέπει</w:t>
      </w:r>
      <w:r w:rsidR="009501A0" w:rsidRPr="00971CDD">
        <w:rPr>
          <w:rFonts w:ascii="Times New Roman" w:hAnsi="Times New Roman" w:cs="Times New Roman"/>
          <w:color w:val="000000" w:themeColor="text1"/>
          <w:sz w:val="24"/>
          <w:szCs w:val="24"/>
        </w:rPr>
        <w:t xml:space="preserve">ες της, ενώ η εμπρόθεσμη </w:t>
      </w:r>
      <w:r w:rsidR="004A26FF" w:rsidRPr="00971CDD">
        <w:rPr>
          <w:rFonts w:ascii="Times New Roman" w:eastAsia="Calibri" w:hAnsi="Times New Roman" w:cs="Times New Roman"/>
          <w:color w:val="000000"/>
          <w:sz w:val="24"/>
          <w:szCs w:val="24"/>
        </w:rPr>
        <w:t>επίδοση του κατασχετηρίου στον καθ’ ου η εκτέλεση</w:t>
      </w:r>
      <w:r w:rsidR="007B4E44" w:rsidRPr="00971CDD">
        <w:rPr>
          <w:rFonts w:ascii="Times New Roman" w:hAnsi="Times New Roman" w:cs="Times New Roman"/>
          <w:color w:val="000000" w:themeColor="text1"/>
          <w:sz w:val="24"/>
          <w:szCs w:val="24"/>
        </w:rPr>
        <w:t>, η οποία συνιστά μεταγενέστερη και πάντως λειτουργικώς διάφορη διαδικαστική πράξη,</w:t>
      </w:r>
      <w:r w:rsidR="004A26FF" w:rsidRPr="00971CDD">
        <w:rPr>
          <w:rFonts w:ascii="Times New Roman" w:eastAsia="Calibri" w:hAnsi="Times New Roman" w:cs="Times New Roman"/>
          <w:color w:val="000000"/>
          <w:sz w:val="24"/>
          <w:szCs w:val="24"/>
        </w:rPr>
        <w:t xml:space="preserve"> επιδρά</w:t>
      </w:r>
      <w:r w:rsidR="007B4E44" w:rsidRPr="00971CDD">
        <w:rPr>
          <w:rFonts w:ascii="Times New Roman" w:hAnsi="Times New Roman" w:cs="Times New Roman"/>
          <w:color w:val="000000" w:themeColor="text1"/>
          <w:sz w:val="24"/>
          <w:szCs w:val="24"/>
        </w:rPr>
        <w:t xml:space="preserve"> μονάχα</w:t>
      </w:r>
      <w:r w:rsidR="004A26FF" w:rsidRPr="00971CDD">
        <w:rPr>
          <w:rFonts w:ascii="Times New Roman" w:eastAsia="Calibri" w:hAnsi="Times New Roman" w:cs="Times New Roman"/>
          <w:color w:val="000000"/>
          <w:sz w:val="24"/>
          <w:szCs w:val="24"/>
        </w:rPr>
        <w:t xml:space="preserve"> στο κύρος της ολοκληρωθείσας και με την πρώτη επίδ</w:t>
      </w:r>
      <w:r w:rsidR="007B4E44" w:rsidRPr="00971CDD">
        <w:rPr>
          <w:rFonts w:ascii="Times New Roman" w:hAnsi="Times New Roman" w:cs="Times New Roman"/>
          <w:color w:val="000000" w:themeColor="text1"/>
          <w:sz w:val="24"/>
          <w:szCs w:val="24"/>
        </w:rPr>
        <w:t xml:space="preserve">οση συντελεσθείσας κατασχέσεως. </w:t>
      </w:r>
      <w:r w:rsidR="007220F9" w:rsidRPr="00971CDD">
        <w:rPr>
          <w:rFonts w:ascii="Times New Roman" w:hAnsi="Times New Roman" w:cs="Times New Roman"/>
          <w:color w:val="000000" w:themeColor="text1"/>
          <w:sz w:val="24"/>
          <w:szCs w:val="24"/>
        </w:rPr>
        <w:t xml:space="preserve">Είναι μάλλον προφανής η ανάγκη προσωρινής δικαστικής προστασίας με τη μορφή της αναστολής εκτελέσεως με την επιβολή κατασχέσεως στα χέρια τρίτου, στην περίπτωση που ο καθού πιστεύει ότι έχει βάσιμους λόγους ανακοπής κατά της </w:t>
      </w:r>
      <w:r w:rsidR="009E4E43" w:rsidRPr="00971CDD">
        <w:rPr>
          <w:rFonts w:ascii="Times New Roman" w:hAnsi="Times New Roman" w:cs="Times New Roman"/>
          <w:color w:val="000000" w:themeColor="text1"/>
          <w:sz w:val="24"/>
          <w:szCs w:val="24"/>
        </w:rPr>
        <w:t xml:space="preserve">εκτελέσεως και </w:t>
      </w:r>
      <w:r w:rsidR="00D2580A" w:rsidRPr="00971CDD">
        <w:rPr>
          <w:rFonts w:ascii="Times New Roman" w:hAnsi="Times New Roman" w:cs="Times New Roman"/>
          <w:color w:val="000000" w:themeColor="text1"/>
          <w:sz w:val="24"/>
          <w:szCs w:val="24"/>
        </w:rPr>
        <w:t xml:space="preserve">συνάμα </w:t>
      </w:r>
      <w:r w:rsidR="009E4E43" w:rsidRPr="00971CDD">
        <w:rPr>
          <w:rFonts w:ascii="Times New Roman" w:hAnsi="Times New Roman" w:cs="Times New Roman"/>
          <w:color w:val="000000" w:themeColor="text1"/>
          <w:sz w:val="24"/>
          <w:szCs w:val="24"/>
        </w:rPr>
        <w:t>αποδεικ</w:t>
      </w:r>
      <w:r w:rsidR="00D2580A" w:rsidRPr="00971CDD">
        <w:rPr>
          <w:rFonts w:ascii="Times New Roman" w:hAnsi="Times New Roman" w:cs="Times New Roman"/>
          <w:color w:val="000000" w:themeColor="text1"/>
          <w:sz w:val="24"/>
          <w:szCs w:val="24"/>
        </w:rPr>
        <w:t>νύει ότι η εκκρεμής αναγκαστική</w:t>
      </w:r>
      <w:r w:rsidR="009E4E43" w:rsidRPr="00971CDD">
        <w:rPr>
          <w:rFonts w:ascii="Times New Roman" w:hAnsi="Times New Roman" w:cs="Times New Roman"/>
          <w:color w:val="000000" w:themeColor="text1"/>
          <w:sz w:val="24"/>
          <w:szCs w:val="24"/>
        </w:rPr>
        <w:t xml:space="preserve"> εκτέλεση</w:t>
      </w:r>
      <w:r w:rsidR="00D2580A" w:rsidRPr="00971CDD">
        <w:rPr>
          <w:rFonts w:ascii="Times New Roman" w:hAnsi="Times New Roman" w:cs="Times New Roman"/>
          <w:color w:val="000000" w:themeColor="text1"/>
          <w:sz w:val="24"/>
          <w:szCs w:val="24"/>
        </w:rPr>
        <w:t>,</w:t>
      </w:r>
      <w:r w:rsidR="009E4E43" w:rsidRPr="00971CDD">
        <w:rPr>
          <w:rFonts w:ascii="Times New Roman" w:hAnsi="Times New Roman" w:cs="Times New Roman"/>
          <w:color w:val="000000" w:themeColor="text1"/>
          <w:sz w:val="24"/>
          <w:szCs w:val="24"/>
        </w:rPr>
        <w:t xml:space="preserve"> αν συνεχιστεί</w:t>
      </w:r>
      <w:r w:rsidR="00D2580A" w:rsidRPr="00971CDD">
        <w:rPr>
          <w:rFonts w:ascii="Times New Roman" w:hAnsi="Times New Roman" w:cs="Times New Roman"/>
          <w:color w:val="000000" w:themeColor="text1"/>
          <w:sz w:val="24"/>
          <w:szCs w:val="24"/>
        </w:rPr>
        <w:t>,</w:t>
      </w:r>
      <w:r w:rsidR="009E4E43" w:rsidRPr="00971CDD">
        <w:rPr>
          <w:rFonts w:ascii="Times New Roman" w:hAnsi="Times New Roman" w:cs="Times New Roman"/>
          <w:color w:val="000000" w:themeColor="text1"/>
          <w:sz w:val="24"/>
          <w:szCs w:val="24"/>
        </w:rPr>
        <w:t xml:space="preserve"> θα </w:t>
      </w:r>
      <w:r w:rsidR="00856347" w:rsidRPr="00971CDD">
        <w:rPr>
          <w:rFonts w:ascii="Times New Roman" w:hAnsi="Times New Roman" w:cs="Times New Roman"/>
          <w:color w:val="000000" w:themeColor="text1"/>
          <w:sz w:val="24"/>
          <w:szCs w:val="24"/>
        </w:rPr>
        <w:t xml:space="preserve">του </w:t>
      </w:r>
      <w:r w:rsidR="009E4E43" w:rsidRPr="00971CDD">
        <w:rPr>
          <w:rFonts w:ascii="Times New Roman" w:hAnsi="Times New Roman" w:cs="Times New Roman"/>
          <w:color w:val="000000" w:themeColor="text1"/>
          <w:sz w:val="24"/>
          <w:szCs w:val="24"/>
        </w:rPr>
        <w:t>προκαλέσει α</w:t>
      </w:r>
      <w:r w:rsidR="00856347" w:rsidRPr="00971CDD">
        <w:rPr>
          <w:rFonts w:ascii="Times New Roman" w:hAnsi="Times New Roman" w:cs="Times New Roman"/>
          <w:color w:val="000000" w:themeColor="text1"/>
          <w:sz w:val="24"/>
          <w:szCs w:val="24"/>
        </w:rPr>
        <w:t>νεπανόρθωτη βλάβη στα έννομα συμφέροντα του.</w:t>
      </w:r>
      <w:r w:rsidR="00946097">
        <w:rPr>
          <w:rFonts w:ascii="Times New Roman" w:hAnsi="Times New Roman" w:cs="Times New Roman"/>
          <w:color w:val="000000" w:themeColor="text1"/>
          <w:sz w:val="24"/>
          <w:szCs w:val="24"/>
        </w:rPr>
        <w:t xml:space="preserve"> </w:t>
      </w:r>
      <w:r w:rsidR="004013E7" w:rsidRPr="00971CDD">
        <w:rPr>
          <w:rFonts w:ascii="Times New Roman" w:hAnsi="Times New Roman" w:cs="Times New Roman"/>
          <w:sz w:val="24"/>
          <w:szCs w:val="24"/>
        </w:rPr>
        <w:t>Τούτο δε διότι αν η προθεσ</w:t>
      </w:r>
      <w:r w:rsidR="00D22054" w:rsidRPr="00971CDD">
        <w:rPr>
          <w:rFonts w:ascii="Times New Roman" w:hAnsi="Times New Roman" w:cs="Times New Roman"/>
          <w:sz w:val="24"/>
          <w:szCs w:val="24"/>
        </w:rPr>
        <w:t>μία για τη δήλωση του τρίτου δε</w:t>
      </w:r>
      <w:r w:rsidR="004013E7" w:rsidRPr="00971CDD">
        <w:rPr>
          <w:rFonts w:ascii="Times New Roman" w:hAnsi="Times New Roman" w:cs="Times New Roman"/>
          <w:sz w:val="24"/>
          <w:szCs w:val="24"/>
        </w:rPr>
        <w:t xml:space="preserve"> διακοπεί, περιπλέκονται τα πράγματα σε βάρος τόσο του καθού, όσο και του τρίτου. Έτσι, αν ο τρίτος προβεί σε θετική δήλωση ο κατασχών θα ικανοποιηθεί εκούσια ή αναγκαστικά, βάση του άρθρου 989 ΚπολΔ, καθιστάμενης έτσι της δίκης επί της ανακοπής άνευ αντικειμένου, προς βλάβη του καθού, ενώ αν παραλείψει τη δήλωση ο τρίτος ενόψει της ασκηθείσης ανακοπής η απαίτηση του κατασχόντος κατά του καθού μετατρέπεται σε αποζημιωτική κατά του τρίτου, σύμφωνα με το άρθρο ΚΠολΔ 985.3 εδ. β΄ , αυτή τη φορά προς βλάβη του τρίτου.</w:t>
      </w:r>
      <w:r w:rsidR="00D22054" w:rsidRPr="00971CDD">
        <w:rPr>
          <w:rStyle w:val="a4"/>
          <w:rFonts w:ascii="Times New Roman" w:hAnsi="Times New Roman" w:cs="Times New Roman"/>
          <w:sz w:val="24"/>
          <w:szCs w:val="24"/>
        </w:rPr>
        <w:footnoteReference w:id="303"/>
      </w:r>
    </w:p>
    <w:p w:rsidR="007220F9" w:rsidRPr="00971CDD" w:rsidRDefault="007220F9" w:rsidP="000F5643">
      <w:pPr>
        <w:spacing w:after="0"/>
        <w:ind w:right="284" w:firstLine="720"/>
        <w:contextualSpacing/>
        <w:jc w:val="both"/>
        <w:rPr>
          <w:rFonts w:ascii="Times New Roman" w:hAnsi="Times New Roman" w:cs="Times New Roman"/>
          <w:color w:val="000000" w:themeColor="text1"/>
          <w:sz w:val="24"/>
          <w:szCs w:val="24"/>
        </w:rPr>
      </w:pPr>
    </w:p>
    <w:p w:rsidR="00ED60DF" w:rsidRPr="003340CA" w:rsidRDefault="00D951C8" w:rsidP="000F5643">
      <w:pPr>
        <w:spacing w:after="0"/>
        <w:ind w:right="284"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lastRenderedPageBreak/>
        <w:t>Έ</w:t>
      </w:r>
      <w:r w:rsidR="00572BC2" w:rsidRPr="00971CDD">
        <w:rPr>
          <w:rFonts w:ascii="Times New Roman" w:hAnsi="Times New Roman" w:cs="Times New Roman"/>
          <w:color w:val="000000" w:themeColor="text1"/>
          <w:sz w:val="24"/>
          <w:szCs w:val="24"/>
        </w:rPr>
        <w:t>χει ασκηθεί κριτική από τη θεωρία και ορθώς ότι ο σύγχρονος νομοθέτης παρέλειψε να προβλέψει ρητά δυνατότητα παροχής αναστολής εκτέλεσης</w:t>
      </w:r>
      <w:r w:rsidR="00DC2031" w:rsidRPr="00971CDD">
        <w:rPr>
          <w:rFonts w:ascii="Times New Roman" w:hAnsi="Times New Roman" w:cs="Times New Roman"/>
          <w:color w:val="000000" w:themeColor="text1"/>
          <w:sz w:val="24"/>
          <w:szCs w:val="24"/>
        </w:rPr>
        <w:t xml:space="preserve"> ενώ θα έπρεπε</w:t>
      </w:r>
      <w:r w:rsidR="00572BC2" w:rsidRPr="00971CDD">
        <w:rPr>
          <w:rFonts w:ascii="Times New Roman" w:hAnsi="Times New Roman" w:cs="Times New Roman"/>
          <w:color w:val="000000" w:themeColor="text1"/>
          <w:sz w:val="24"/>
          <w:szCs w:val="24"/>
        </w:rPr>
        <w:t xml:space="preserve"> στην περίπτωση της ανακοπής τρίτου του άρθρου 936 ΚπολΔ</w:t>
      </w:r>
      <w:r w:rsidR="00616F14" w:rsidRPr="00971CDD">
        <w:rPr>
          <w:rFonts w:ascii="Times New Roman" w:hAnsi="Times New Roman" w:cs="Times New Roman"/>
          <w:color w:val="000000" w:themeColor="text1"/>
          <w:sz w:val="24"/>
          <w:szCs w:val="24"/>
        </w:rPr>
        <w:t xml:space="preserve"> στις περιπτώσεις έμμεσης εκτέλεσης. Και τούτο διότι </w:t>
      </w:r>
      <w:r w:rsidR="007F3AED" w:rsidRPr="00971CDD">
        <w:rPr>
          <w:rFonts w:ascii="Times New Roman" w:hAnsi="Times New Roman" w:cs="Times New Roman"/>
          <w:color w:val="000000" w:themeColor="text1"/>
          <w:sz w:val="24"/>
          <w:szCs w:val="24"/>
        </w:rPr>
        <w:t xml:space="preserve">ελλοχεύει ο </w:t>
      </w:r>
      <w:r w:rsidR="00891785" w:rsidRPr="00971CDD">
        <w:rPr>
          <w:rFonts w:ascii="Times New Roman" w:hAnsi="Times New Roman" w:cs="Times New Roman"/>
          <w:color w:val="000000" w:themeColor="text1"/>
          <w:sz w:val="24"/>
          <w:szCs w:val="24"/>
        </w:rPr>
        <w:t xml:space="preserve">κίνδυνος </w:t>
      </w:r>
      <w:r w:rsidR="00616F14" w:rsidRPr="00971CDD">
        <w:rPr>
          <w:rFonts w:ascii="Times New Roman" w:hAnsi="Times New Roman" w:cs="Times New Roman"/>
          <w:color w:val="000000" w:themeColor="text1"/>
          <w:sz w:val="24"/>
          <w:szCs w:val="24"/>
        </w:rPr>
        <w:t>ο τρίτος να λάβει γνώση της επισπευδόμε</w:t>
      </w:r>
      <w:r w:rsidR="00736E18" w:rsidRPr="00971CDD">
        <w:rPr>
          <w:rFonts w:ascii="Times New Roman" w:hAnsi="Times New Roman" w:cs="Times New Roman"/>
          <w:color w:val="000000" w:themeColor="text1"/>
          <w:sz w:val="24"/>
          <w:szCs w:val="24"/>
        </w:rPr>
        <w:t>ν</w:t>
      </w:r>
      <w:r w:rsidR="00616F14" w:rsidRPr="00971CDD">
        <w:rPr>
          <w:rFonts w:ascii="Times New Roman" w:hAnsi="Times New Roman" w:cs="Times New Roman"/>
          <w:color w:val="000000" w:themeColor="text1"/>
          <w:sz w:val="24"/>
          <w:szCs w:val="24"/>
        </w:rPr>
        <w:t>ης εκτέλεσης λίγο πριν τον</w:t>
      </w:r>
      <w:r w:rsidR="007F3AED" w:rsidRPr="00971CDD">
        <w:rPr>
          <w:rFonts w:ascii="Times New Roman" w:hAnsi="Times New Roman" w:cs="Times New Roman"/>
          <w:color w:val="000000" w:themeColor="text1"/>
          <w:sz w:val="24"/>
          <w:szCs w:val="24"/>
        </w:rPr>
        <w:t xml:space="preserve"> διενεργούμενο</w:t>
      </w:r>
      <w:r w:rsidR="00616F14" w:rsidRPr="00971CDD">
        <w:rPr>
          <w:rFonts w:ascii="Times New Roman" w:hAnsi="Times New Roman" w:cs="Times New Roman"/>
          <w:color w:val="000000" w:themeColor="text1"/>
          <w:sz w:val="24"/>
          <w:szCs w:val="24"/>
        </w:rPr>
        <w:t xml:space="preserve"> πλειστηριασμό.</w:t>
      </w:r>
      <w:r w:rsidR="00616F14" w:rsidRPr="00971CDD">
        <w:rPr>
          <w:rStyle w:val="a4"/>
          <w:rFonts w:ascii="Times New Roman" w:hAnsi="Times New Roman" w:cs="Times New Roman"/>
          <w:color w:val="000000" w:themeColor="text1"/>
          <w:sz w:val="24"/>
          <w:szCs w:val="24"/>
        </w:rPr>
        <w:footnoteReference w:id="304"/>
      </w:r>
      <w:r w:rsidR="00775F60">
        <w:rPr>
          <w:rFonts w:ascii="Times New Roman" w:hAnsi="Times New Roman" w:cs="Times New Roman"/>
          <w:color w:val="000000" w:themeColor="text1"/>
          <w:sz w:val="24"/>
          <w:szCs w:val="24"/>
        </w:rPr>
        <w:t xml:space="preserve"> </w:t>
      </w:r>
      <w:r w:rsidR="008F061D" w:rsidRPr="00971CDD">
        <w:rPr>
          <w:rFonts w:ascii="Times New Roman" w:hAnsi="Times New Roman" w:cs="Times New Roman"/>
          <w:color w:val="000000" w:themeColor="text1"/>
          <w:sz w:val="24"/>
          <w:szCs w:val="24"/>
        </w:rPr>
        <w:t xml:space="preserve">Η κάλυψη του </w:t>
      </w:r>
      <w:r w:rsidR="00891785" w:rsidRPr="00971CDD">
        <w:rPr>
          <w:rFonts w:ascii="Times New Roman" w:hAnsi="Times New Roman" w:cs="Times New Roman"/>
          <w:color w:val="000000" w:themeColor="text1"/>
          <w:sz w:val="24"/>
          <w:szCs w:val="24"/>
        </w:rPr>
        <w:t xml:space="preserve">εν λόγω </w:t>
      </w:r>
      <w:r w:rsidR="008F061D" w:rsidRPr="00971CDD">
        <w:rPr>
          <w:rFonts w:ascii="Times New Roman" w:hAnsi="Times New Roman" w:cs="Times New Roman"/>
          <w:color w:val="000000" w:themeColor="text1"/>
          <w:sz w:val="24"/>
          <w:szCs w:val="24"/>
        </w:rPr>
        <w:t>νομοθετικού κενού που έχει δημιουργηθεί</w:t>
      </w:r>
      <w:r w:rsidR="00891785" w:rsidRPr="00971CDD">
        <w:rPr>
          <w:rFonts w:ascii="Times New Roman" w:hAnsi="Times New Roman" w:cs="Times New Roman"/>
          <w:color w:val="000000" w:themeColor="text1"/>
          <w:sz w:val="24"/>
          <w:szCs w:val="24"/>
        </w:rPr>
        <w:t xml:space="preserve"> εν τοιαύτη τη περιπτώσει με την κατάργηση του άρθρου 938 ΚπολΔ θεωρώ ότι μπορεί</w:t>
      </w:r>
      <w:r w:rsidR="008F061D" w:rsidRPr="00971CDD">
        <w:rPr>
          <w:rFonts w:ascii="Times New Roman" w:hAnsi="Times New Roman" w:cs="Times New Roman"/>
          <w:color w:val="000000" w:themeColor="text1"/>
          <w:sz w:val="24"/>
          <w:szCs w:val="24"/>
        </w:rPr>
        <w:t xml:space="preserve"> να </w:t>
      </w:r>
      <w:r w:rsidR="00065F87" w:rsidRPr="00971CDD">
        <w:rPr>
          <w:rFonts w:ascii="Times New Roman" w:hAnsi="Times New Roman" w:cs="Times New Roman"/>
          <w:color w:val="000000" w:themeColor="text1"/>
          <w:sz w:val="24"/>
          <w:szCs w:val="24"/>
        </w:rPr>
        <w:t xml:space="preserve">συντελεστεί </w:t>
      </w:r>
      <w:r w:rsidR="008F061D" w:rsidRPr="00971CDD">
        <w:rPr>
          <w:rFonts w:ascii="Times New Roman" w:hAnsi="Times New Roman" w:cs="Times New Roman"/>
          <w:color w:val="000000" w:themeColor="text1"/>
          <w:sz w:val="24"/>
          <w:szCs w:val="24"/>
        </w:rPr>
        <w:t xml:space="preserve">με κατάθεση αίτησης </w:t>
      </w:r>
      <w:r w:rsidR="00891785" w:rsidRPr="00971CDD">
        <w:rPr>
          <w:rFonts w:ascii="Times New Roman" w:hAnsi="Times New Roman" w:cs="Times New Roman"/>
          <w:color w:val="000000" w:themeColor="text1"/>
          <w:sz w:val="24"/>
          <w:szCs w:val="24"/>
        </w:rPr>
        <w:t xml:space="preserve">ασφαλιστικών μέτρων </w:t>
      </w:r>
      <w:r w:rsidR="008F061D" w:rsidRPr="00971CDD">
        <w:rPr>
          <w:rFonts w:ascii="Times New Roman" w:hAnsi="Times New Roman" w:cs="Times New Roman"/>
          <w:color w:val="000000" w:themeColor="text1"/>
          <w:sz w:val="24"/>
          <w:szCs w:val="24"/>
        </w:rPr>
        <w:t>ρύθμισης κατάστ</w:t>
      </w:r>
      <w:r w:rsidR="00BE2B52" w:rsidRPr="00971CDD">
        <w:rPr>
          <w:rFonts w:ascii="Times New Roman" w:hAnsi="Times New Roman" w:cs="Times New Roman"/>
          <w:color w:val="000000" w:themeColor="text1"/>
          <w:sz w:val="24"/>
          <w:szCs w:val="24"/>
        </w:rPr>
        <w:t>ασης του άρθρου 731 ΚπολΔ</w:t>
      </w:r>
      <w:r w:rsidR="00694581" w:rsidRPr="00971CDD">
        <w:rPr>
          <w:rFonts w:ascii="Times New Roman" w:hAnsi="Times New Roman" w:cs="Times New Roman"/>
          <w:color w:val="000000" w:themeColor="text1"/>
          <w:sz w:val="24"/>
          <w:szCs w:val="24"/>
        </w:rPr>
        <w:t xml:space="preserve"> ταυτόχρονα με την κατάθεση της </w:t>
      </w:r>
      <w:r w:rsidR="00A54D99" w:rsidRPr="00971CDD">
        <w:rPr>
          <w:rFonts w:ascii="Times New Roman" w:hAnsi="Times New Roman" w:cs="Times New Roman"/>
          <w:color w:val="000000" w:themeColor="text1"/>
          <w:sz w:val="24"/>
          <w:szCs w:val="24"/>
        </w:rPr>
        <w:t>ανακοπής του άρθρου 936 ΚπολΔ προκειμένου να προστατευτεί ο τρίτος από τη διενέργεια πλειστηριασμού πάνω στο ακίνητο του μέχρι την έκδοση οριστικής απόφασης επί της ανακοπής του.</w:t>
      </w:r>
      <w:r w:rsidR="00891785" w:rsidRPr="00971CDD">
        <w:rPr>
          <w:rFonts w:ascii="Times New Roman" w:hAnsi="Times New Roman" w:cs="Times New Roman"/>
          <w:color w:val="000000" w:themeColor="text1"/>
          <w:sz w:val="24"/>
          <w:szCs w:val="24"/>
        </w:rPr>
        <w:t xml:space="preserve"> Πράγματι, μέχρι πρότινος πριν την ενσωμάτωση στα ελληνική νομική πραγματικότητα του Ν. 4335/2015 η ανάγκη προσωρινής δικαστικής προστασίας υπέρ του οφειλέτη ή του τρίτου θιγόμενου στην πορεία της αναγκαστικής εκτέλεσης καλυπτόταν επαρκώς με με τις παρεχόμενες δυνατότητες δικαστικής αναστολής, ιδίως του άρθρου 938 ΚπολΔ που παρείχε και τη δυνατότητα στη διάταξη του άρθρου 938 παρ.2 ΚπολΔ έκδοσης «σημειώματος»</w:t>
      </w:r>
      <w:r w:rsidR="0061207F" w:rsidRPr="00971CDD">
        <w:rPr>
          <w:rFonts w:ascii="Times New Roman" w:hAnsi="Times New Roman" w:cs="Times New Roman"/>
          <w:color w:val="000000" w:themeColor="text1"/>
          <w:sz w:val="24"/>
          <w:szCs w:val="24"/>
        </w:rPr>
        <w:t xml:space="preserve"> και υπήρχε πλήρες κενό ως προς τη δυνατότητα λήψης προσωρινής δικαστικής προστασίας με την προσφυγή στα ασφαλιστικά μέτρα. Εν</w:t>
      </w:r>
      <w:r w:rsidR="00BF3646" w:rsidRPr="00971CDD">
        <w:rPr>
          <w:rFonts w:ascii="Times New Roman" w:hAnsi="Times New Roman" w:cs="Times New Roman"/>
          <w:color w:val="000000" w:themeColor="text1"/>
          <w:sz w:val="24"/>
          <w:szCs w:val="24"/>
        </w:rPr>
        <w:t>τούτοις και στα πλαίσια του προϊ</w:t>
      </w:r>
      <w:r w:rsidR="0061207F" w:rsidRPr="00971CDD">
        <w:rPr>
          <w:rFonts w:ascii="Times New Roman" w:hAnsi="Times New Roman" w:cs="Times New Roman"/>
          <w:color w:val="000000" w:themeColor="text1"/>
          <w:sz w:val="24"/>
          <w:szCs w:val="24"/>
        </w:rPr>
        <w:t>σχύσαντος δικαίου</w:t>
      </w:r>
      <w:r w:rsidR="00694581" w:rsidRPr="00971CDD">
        <w:rPr>
          <w:rFonts w:ascii="Times New Roman" w:hAnsi="Times New Roman" w:cs="Times New Roman"/>
          <w:color w:val="000000" w:themeColor="text1"/>
          <w:sz w:val="24"/>
          <w:szCs w:val="24"/>
        </w:rPr>
        <w:t xml:space="preserve"> δεν αποκλειόταν εξ’ ορισμού η πρόσθετη δυνατότητα παροχής προσωρινής δικαστικής προστασίας με τη λήψη ασφαλιστικών μέτρων στο χώρο της αναγκαστικής εκτέλεσης, εφόσ</w:t>
      </w:r>
      <w:r w:rsidR="00935EF2" w:rsidRPr="00971CDD">
        <w:rPr>
          <w:rFonts w:ascii="Times New Roman" w:hAnsi="Times New Roman" w:cs="Times New Roman"/>
          <w:color w:val="000000" w:themeColor="text1"/>
          <w:sz w:val="24"/>
          <w:szCs w:val="24"/>
        </w:rPr>
        <w:t>ο</w:t>
      </w:r>
      <w:r w:rsidR="00694581" w:rsidRPr="00971CDD">
        <w:rPr>
          <w:rFonts w:ascii="Times New Roman" w:hAnsi="Times New Roman" w:cs="Times New Roman"/>
          <w:color w:val="000000" w:themeColor="text1"/>
          <w:sz w:val="24"/>
          <w:szCs w:val="24"/>
        </w:rPr>
        <w:t xml:space="preserve">ν </w:t>
      </w:r>
      <w:r w:rsidR="0061207F" w:rsidRPr="00971CDD">
        <w:rPr>
          <w:rFonts w:ascii="Times New Roman" w:hAnsi="Times New Roman" w:cs="Times New Roman"/>
          <w:color w:val="000000" w:themeColor="text1"/>
          <w:sz w:val="24"/>
          <w:szCs w:val="24"/>
        </w:rPr>
        <w:t xml:space="preserve">  ακριβώς λόγω της</w:t>
      </w:r>
      <w:r w:rsidR="000A1D0C" w:rsidRPr="00971CDD">
        <w:rPr>
          <w:rFonts w:ascii="Times New Roman" w:hAnsi="Times New Roman" w:cs="Times New Roman"/>
          <w:color w:val="000000" w:themeColor="text1"/>
          <w:sz w:val="24"/>
          <w:szCs w:val="24"/>
        </w:rPr>
        <w:t xml:space="preserve"> υπό την έννοια ότι ο νομοθέτης δε μπορεί να αποκλείσει μια ολόκληρη κατηγορία διαφορών ή υποθέσεων από την απόλαυση προσωρινής έννομης προστασίας.</w:t>
      </w:r>
    </w:p>
    <w:p w:rsidR="00B8355B" w:rsidRPr="003340CA" w:rsidRDefault="00B8355B" w:rsidP="000F5643">
      <w:pPr>
        <w:ind w:firstLine="720"/>
        <w:contextualSpacing/>
        <w:jc w:val="both"/>
        <w:rPr>
          <w:rFonts w:ascii="Times New Roman" w:hAnsi="Times New Roman" w:cs="Times New Roman"/>
          <w:color w:val="000000" w:themeColor="text1"/>
          <w:sz w:val="24"/>
          <w:szCs w:val="24"/>
        </w:rPr>
      </w:pPr>
    </w:p>
    <w:p w:rsidR="00B8355B" w:rsidRPr="00980BE7" w:rsidRDefault="00A72762" w:rsidP="00980BE7">
      <w:pPr>
        <w:pStyle w:val="a5"/>
        <w:numPr>
          <w:ilvl w:val="0"/>
          <w:numId w:val="21"/>
        </w:numPr>
        <w:spacing w:after="0"/>
        <w:jc w:val="both"/>
        <w:outlineLvl w:val="1"/>
        <w:rPr>
          <w:rFonts w:ascii="Times New Roman" w:hAnsi="Times New Roman" w:cs="Times New Roman"/>
          <w:color w:val="000000" w:themeColor="text1"/>
          <w:sz w:val="24"/>
          <w:szCs w:val="24"/>
        </w:rPr>
      </w:pPr>
      <w:bookmarkStart w:id="59" w:name="_Toc462167391"/>
      <w:r w:rsidRPr="00980BE7">
        <w:rPr>
          <w:rFonts w:ascii="Times New Roman" w:hAnsi="Times New Roman" w:cs="Times New Roman"/>
          <w:color w:val="000000" w:themeColor="text1"/>
          <w:sz w:val="24"/>
          <w:szCs w:val="24"/>
        </w:rPr>
        <w:t>Εξαίρεση 2</w:t>
      </w:r>
      <w:r w:rsidRPr="00980BE7">
        <w:rPr>
          <w:rFonts w:ascii="Times New Roman" w:hAnsi="Times New Roman" w:cs="Times New Roman"/>
          <w:color w:val="000000" w:themeColor="text1"/>
          <w:sz w:val="24"/>
          <w:szCs w:val="24"/>
          <w:vertAlign w:val="superscript"/>
        </w:rPr>
        <w:t>η</w:t>
      </w:r>
      <w:r w:rsidRPr="00980BE7">
        <w:rPr>
          <w:rFonts w:ascii="Times New Roman" w:hAnsi="Times New Roman" w:cs="Times New Roman"/>
          <w:color w:val="000000" w:themeColor="text1"/>
          <w:sz w:val="24"/>
          <w:szCs w:val="24"/>
        </w:rPr>
        <w:t xml:space="preserve">: </w:t>
      </w:r>
      <w:r w:rsidR="000769AA" w:rsidRPr="00980BE7">
        <w:rPr>
          <w:rFonts w:ascii="Times New Roman" w:hAnsi="Times New Roman" w:cs="Times New Roman"/>
          <w:color w:val="000000" w:themeColor="text1"/>
          <w:sz w:val="24"/>
          <w:szCs w:val="24"/>
        </w:rPr>
        <w:t xml:space="preserve">Χορήγηση ανασταλτικού αποτελέσματος στο στάδιο των ενδίκων μέσων </w:t>
      </w:r>
      <w:r w:rsidR="00B25D93" w:rsidRPr="00980BE7">
        <w:rPr>
          <w:rFonts w:ascii="Times New Roman" w:hAnsi="Times New Roman" w:cs="Times New Roman"/>
          <w:color w:val="000000" w:themeColor="text1"/>
          <w:sz w:val="24"/>
          <w:szCs w:val="24"/>
        </w:rPr>
        <w:t xml:space="preserve"> υπό τους όρους του καταργηθέντος 938 ΚπολΔ </w:t>
      </w:r>
      <w:r w:rsidR="000769AA" w:rsidRPr="00980BE7">
        <w:rPr>
          <w:rFonts w:ascii="Times New Roman" w:hAnsi="Times New Roman" w:cs="Times New Roman"/>
          <w:color w:val="000000" w:themeColor="text1"/>
          <w:sz w:val="24"/>
          <w:szCs w:val="24"/>
        </w:rPr>
        <w:t>(937 παρ.1 εδ. γ’ ΚπολΔ)</w:t>
      </w:r>
      <w:bookmarkEnd w:id="59"/>
    </w:p>
    <w:p w:rsidR="00B8355B" w:rsidRPr="00971CDD" w:rsidRDefault="00B8355B" w:rsidP="000F5643">
      <w:pPr>
        <w:ind w:firstLine="720"/>
        <w:contextualSpacing/>
        <w:jc w:val="both"/>
        <w:rPr>
          <w:rFonts w:ascii="Times New Roman" w:hAnsi="Times New Roman" w:cs="Times New Roman"/>
          <w:color w:val="000000" w:themeColor="text1"/>
          <w:sz w:val="24"/>
          <w:szCs w:val="24"/>
        </w:rPr>
      </w:pPr>
    </w:p>
    <w:p w:rsidR="00EC05C0" w:rsidRDefault="00A5374F" w:rsidP="000F5643">
      <w:pPr>
        <w:ind w:firstLine="720"/>
        <w:contextualSpacing/>
        <w:jc w:val="both"/>
        <w:rPr>
          <w:rFonts w:ascii="Times New Roman" w:hAnsi="Times New Roman" w:cs="Times New Roman"/>
          <w:color w:val="000000" w:themeColor="text1"/>
          <w:sz w:val="24"/>
          <w:szCs w:val="24"/>
        </w:rPr>
      </w:pPr>
      <w:r w:rsidRPr="00971CDD">
        <w:rPr>
          <w:rFonts w:ascii="Times New Roman" w:hAnsi="Times New Roman" w:cs="Times New Roman"/>
          <w:color w:val="000000" w:themeColor="text1"/>
          <w:sz w:val="24"/>
          <w:szCs w:val="24"/>
        </w:rPr>
        <w:t>Πέραν της δυνατότητας χορήγησης αναστολής εκτελέσεως στις περιπτώσεις άμεσης εκτέλεσης</w:t>
      </w:r>
      <w:r w:rsidR="009A6D66" w:rsidRPr="00971CDD">
        <w:rPr>
          <w:rFonts w:ascii="Times New Roman" w:hAnsi="Times New Roman" w:cs="Times New Roman"/>
          <w:color w:val="000000" w:themeColor="text1"/>
          <w:sz w:val="24"/>
          <w:szCs w:val="24"/>
        </w:rPr>
        <w:t xml:space="preserve"> σε πρώτο βαθμό</w:t>
      </w:r>
      <w:r w:rsidRPr="00971CDD">
        <w:rPr>
          <w:rFonts w:ascii="Times New Roman" w:hAnsi="Times New Roman" w:cs="Times New Roman"/>
          <w:color w:val="000000" w:themeColor="text1"/>
          <w:sz w:val="24"/>
          <w:szCs w:val="24"/>
        </w:rPr>
        <w:t>, ο νόμος προέβλεψε στο άρθρο 937 παρ. 1 εδ.γ ανάλογη δυνατότητα στο στάδιο των ενδίκων μέσων</w:t>
      </w:r>
      <w:r w:rsidR="00B846CB" w:rsidRPr="00971CDD">
        <w:rPr>
          <w:rFonts w:ascii="Times New Roman" w:hAnsi="Times New Roman" w:cs="Times New Roman"/>
          <w:color w:val="000000" w:themeColor="text1"/>
          <w:sz w:val="24"/>
          <w:szCs w:val="24"/>
        </w:rPr>
        <w:t>, ήτοι της έφεσης και της αναίρεσης</w:t>
      </w:r>
      <w:r w:rsidR="00F801D1" w:rsidRPr="00971CDD">
        <w:rPr>
          <w:rStyle w:val="a4"/>
          <w:rFonts w:ascii="Times New Roman" w:hAnsi="Times New Roman" w:cs="Times New Roman"/>
          <w:color w:val="000000" w:themeColor="text1"/>
          <w:sz w:val="24"/>
          <w:szCs w:val="24"/>
        </w:rPr>
        <w:footnoteReference w:id="305"/>
      </w:r>
      <w:r w:rsidR="00B846CB" w:rsidRPr="00971CDD">
        <w:rPr>
          <w:rFonts w:ascii="Times New Roman" w:hAnsi="Times New Roman" w:cs="Times New Roman"/>
          <w:color w:val="000000" w:themeColor="text1"/>
          <w:sz w:val="24"/>
          <w:szCs w:val="24"/>
        </w:rPr>
        <w:t>, όπου στην τελευταία περίπτωση προβλέπεται</w:t>
      </w:r>
      <w:r w:rsidR="009A6D66" w:rsidRPr="00971CDD">
        <w:rPr>
          <w:rFonts w:ascii="Times New Roman" w:hAnsi="Times New Roman" w:cs="Times New Roman"/>
          <w:color w:val="000000" w:themeColor="text1"/>
          <w:sz w:val="24"/>
          <w:szCs w:val="24"/>
        </w:rPr>
        <w:t xml:space="preserve">. </w:t>
      </w:r>
      <w:r w:rsidR="00F94C43" w:rsidRPr="00971CDD">
        <w:rPr>
          <w:rFonts w:ascii="Times New Roman" w:hAnsi="Times New Roman" w:cs="Times New Roman"/>
          <w:color w:val="000000" w:themeColor="text1"/>
          <w:sz w:val="24"/>
          <w:szCs w:val="24"/>
        </w:rPr>
        <w:t xml:space="preserve">Έτσι, </w:t>
      </w:r>
      <w:r w:rsidR="00045454" w:rsidRPr="00971CDD">
        <w:rPr>
          <w:rFonts w:ascii="Times New Roman" w:hAnsi="Times New Roman" w:cs="Times New Roman"/>
          <w:color w:val="000000" w:themeColor="text1"/>
          <w:sz w:val="24"/>
          <w:szCs w:val="24"/>
        </w:rPr>
        <w:t xml:space="preserve">η δυνατότητα υποβολής αίτησης αναστολής της εκτέλεσης μεταφέρεται από τον πρώτο στο δεύτερο βαθμό και τούτο καθώς δε νοείται πλήρης κατάργηση της δικονομικής τούτης ευχέρειας η οποία συνέχεται </w:t>
      </w:r>
      <w:r w:rsidR="002D7F7B" w:rsidRPr="00971CDD">
        <w:rPr>
          <w:rFonts w:ascii="Times New Roman" w:hAnsi="Times New Roman" w:cs="Times New Roman"/>
          <w:color w:val="000000" w:themeColor="text1"/>
          <w:sz w:val="24"/>
          <w:szCs w:val="24"/>
        </w:rPr>
        <w:t xml:space="preserve">άμεσα </w:t>
      </w:r>
      <w:r w:rsidR="00045454" w:rsidRPr="00971CDD">
        <w:rPr>
          <w:rFonts w:ascii="Times New Roman" w:hAnsi="Times New Roman" w:cs="Times New Roman"/>
          <w:color w:val="000000" w:themeColor="text1"/>
          <w:sz w:val="24"/>
          <w:szCs w:val="24"/>
        </w:rPr>
        <w:t>με το δικαίωμα δικαστικής προστασίας.</w:t>
      </w:r>
      <w:r w:rsidR="002D7F7B" w:rsidRPr="00971CDD">
        <w:rPr>
          <w:rStyle w:val="a4"/>
          <w:rFonts w:ascii="Times New Roman" w:hAnsi="Times New Roman" w:cs="Times New Roman"/>
          <w:color w:val="000000" w:themeColor="text1"/>
          <w:sz w:val="24"/>
          <w:szCs w:val="24"/>
        </w:rPr>
        <w:footnoteReference w:id="306"/>
      </w:r>
      <w:r w:rsidR="009C0B59">
        <w:rPr>
          <w:rFonts w:ascii="Times New Roman" w:hAnsi="Times New Roman" w:cs="Times New Roman"/>
          <w:color w:val="000000" w:themeColor="text1"/>
          <w:sz w:val="24"/>
          <w:szCs w:val="24"/>
        </w:rPr>
        <w:t xml:space="preserve"> </w:t>
      </w:r>
      <w:r w:rsidR="00D36900" w:rsidRPr="00971CDD">
        <w:rPr>
          <w:rFonts w:ascii="Times New Roman" w:hAnsi="Times New Roman" w:cs="Times New Roman"/>
          <w:color w:val="000000" w:themeColor="text1"/>
          <w:sz w:val="24"/>
          <w:szCs w:val="24"/>
        </w:rPr>
        <w:t xml:space="preserve">Η αδήριτη αναγκαιότητα προβλέψεως μιας τέτοιας δυνατότητας αναστολής σε δεύτερο βαθμό καθίσταται εναργής στην περίπτωση που σε πρώτο βαθμό η ανακοπή κατά της </w:t>
      </w:r>
      <w:r w:rsidR="00D36900" w:rsidRPr="00971CDD">
        <w:rPr>
          <w:rFonts w:ascii="Times New Roman" w:hAnsi="Times New Roman" w:cs="Times New Roman"/>
          <w:color w:val="000000" w:themeColor="text1"/>
          <w:sz w:val="24"/>
          <w:szCs w:val="24"/>
        </w:rPr>
        <w:lastRenderedPageBreak/>
        <w:t xml:space="preserve">εκτελέσεως απορριφθεί. Εν προκειμένω, το μοναδικό ένδικο βοήθημα που απομένει στον οφειλέτη, εφόσον </w:t>
      </w:r>
      <w:r w:rsidR="00427643" w:rsidRPr="00971CDD">
        <w:rPr>
          <w:rFonts w:ascii="Times New Roman" w:hAnsi="Times New Roman" w:cs="Times New Roman"/>
          <w:color w:val="000000" w:themeColor="text1"/>
          <w:sz w:val="24"/>
          <w:szCs w:val="24"/>
        </w:rPr>
        <w:t>πλέον τα</w:t>
      </w:r>
      <w:r w:rsidR="00F441C2">
        <w:rPr>
          <w:rFonts w:ascii="Times New Roman" w:hAnsi="Times New Roman" w:cs="Times New Roman"/>
          <w:color w:val="000000" w:themeColor="text1"/>
          <w:sz w:val="24"/>
          <w:szCs w:val="24"/>
        </w:rPr>
        <w:t xml:space="preserve"> </w:t>
      </w:r>
      <w:r w:rsidR="00427643" w:rsidRPr="00971CDD">
        <w:rPr>
          <w:rFonts w:ascii="Times New Roman" w:hAnsi="Times New Roman" w:cs="Times New Roman"/>
          <w:color w:val="000000" w:themeColor="text1"/>
          <w:sz w:val="24"/>
          <w:szCs w:val="24"/>
        </w:rPr>
        <w:t>χρονικά περιθώρια πριν τη διενέργεια του πλειστηριασμού στενεύουν επικίνδυνα</w:t>
      </w:r>
      <w:r w:rsidR="00D36900" w:rsidRPr="00971CDD">
        <w:rPr>
          <w:rFonts w:ascii="Times New Roman" w:hAnsi="Times New Roman" w:cs="Times New Roman"/>
          <w:color w:val="000000" w:themeColor="text1"/>
          <w:sz w:val="24"/>
          <w:szCs w:val="24"/>
        </w:rPr>
        <w:t>, είναι η αίτηση αναστολής εκτελέσεως ενώπιον του δευτεροβαθμίου δικαστηρίου, η οποία</w:t>
      </w:r>
      <w:r w:rsidR="00D36900" w:rsidRPr="00971CDD">
        <w:rPr>
          <w:rFonts w:ascii="Times New Roman" w:eastAsia="Times New Roman" w:hAnsi="Times New Roman" w:cs="Times New Roman"/>
          <w:sz w:val="24"/>
          <w:szCs w:val="24"/>
          <w:lang w:eastAsia="el-GR"/>
        </w:rPr>
        <w:t xml:space="preserve"> πρέπει να ασκηθεί</w:t>
      </w:r>
      <w:r w:rsidR="00427643" w:rsidRPr="00971CDD">
        <w:rPr>
          <w:rFonts w:ascii="Times New Roman" w:eastAsia="Times New Roman" w:hAnsi="Times New Roman" w:cs="Times New Roman"/>
          <w:sz w:val="24"/>
          <w:szCs w:val="24"/>
          <w:lang w:eastAsia="el-GR"/>
        </w:rPr>
        <w:t>, επί ποινή απαραδέκτου,</w:t>
      </w:r>
      <w:r w:rsidR="00D36900" w:rsidRPr="00971CDD">
        <w:rPr>
          <w:rFonts w:ascii="Times New Roman" w:eastAsia="Times New Roman" w:hAnsi="Times New Roman" w:cs="Times New Roman"/>
          <w:sz w:val="24"/>
          <w:szCs w:val="24"/>
          <w:lang w:eastAsia="el-GR"/>
        </w:rPr>
        <w:t xml:space="preserve"> πέντε ημέρες πριν τον πλειστηριασμό (νέο άρθρο 937 παρ.1 περ. β εδ. ε΄ ΚΠολΔ).</w:t>
      </w:r>
      <w:r w:rsidR="00D36900" w:rsidRPr="00971CDD">
        <w:rPr>
          <w:rStyle w:val="a4"/>
          <w:rFonts w:ascii="Times New Roman" w:eastAsia="Times New Roman" w:hAnsi="Times New Roman" w:cs="Times New Roman"/>
          <w:sz w:val="24"/>
          <w:szCs w:val="24"/>
          <w:lang w:eastAsia="el-GR"/>
        </w:rPr>
        <w:footnoteReference w:id="307"/>
      </w:r>
      <w:r w:rsidR="00370139">
        <w:rPr>
          <w:rFonts w:ascii="Times New Roman" w:eastAsia="Times New Roman" w:hAnsi="Times New Roman" w:cs="Times New Roman"/>
          <w:sz w:val="24"/>
          <w:szCs w:val="24"/>
          <w:lang w:eastAsia="el-GR"/>
        </w:rPr>
        <w:t xml:space="preserve"> </w:t>
      </w:r>
      <w:r w:rsidR="009A6D66" w:rsidRPr="00971CDD">
        <w:rPr>
          <w:rFonts w:ascii="Times New Roman" w:hAnsi="Times New Roman" w:cs="Times New Roman"/>
          <w:color w:val="000000" w:themeColor="text1"/>
          <w:sz w:val="24"/>
          <w:szCs w:val="24"/>
        </w:rPr>
        <w:t xml:space="preserve">Η αναστολή τούτη δε χορηγείται αυτοδικαίως από το νόμο με την άσκηση του ενδίκου μέσου, καθώς και με την εισαγωγή του Ν. 4335/2015 κανόνας </w:t>
      </w:r>
      <w:r w:rsidR="009A3B0B" w:rsidRPr="00971CDD">
        <w:rPr>
          <w:rFonts w:ascii="Times New Roman" w:hAnsi="Times New Roman" w:cs="Times New Roman"/>
          <w:color w:val="000000" w:themeColor="text1"/>
          <w:sz w:val="24"/>
          <w:szCs w:val="24"/>
        </w:rPr>
        <w:t xml:space="preserve">παραμένει </w:t>
      </w:r>
      <w:r w:rsidR="009A6D66" w:rsidRPr="00971CDD">
        <w:rPr>
          <w:rFonts w:ascii="Times New Roman" w:hAnsi="Times New Roman" w:cs="Times New Roman"/>
          <w:color w:val="000000" w:themeColor="text1"/>
          <w:sz w:val="24"/>
          <w:szCs w:val="24"/>
        </w:rPr>
        <w:t>το μη ανασταλτικό αποτέλεσμα των ενδίκων μέσων στις δίκες περί την εκτέλεση. Αντιθέτως, αυτή διατάσσεται από το δικαστήριο του ενδίκου μέσου μετά από προηγούμενη αίτηση του ασκούντος το ένδικο μέσο</w:t>
      </w:r>
      <w:r w:rsidR="0078478E" w:rsidRPr="00971CDD">
        <w:rPr>
          <w:rFonts w:ascii="Times New Roman" w:hAnsi="Times New Roman" w:cs="Times New Roman"/>
          <w:color w:val="000000" w:themeColor="text1"/>
          <w:sz w:val="24"/>
          <w:szCs w:val="24"/>
        </w:rPr>
        <w:t xml:space="preserve"> (περίπτωση δικαστικής αναστολής)</w:t>
      </w:r>
      <w:r w:rsidR="009A6D66" w:rsidRPr="00971CDD">
        <w:rPr>
          <w:rFonts w:ascii="Times New Roman" w:hAnsi="Times New Roman" w:cs="Times New Roman"/>
          <w:color w:val="000000" w:themeColor="text1"/>
          <w:sz w:val="24"/>
          <w:szCs w:val="24"/>
        </w:rPr>
        <w:t xml:space="preserve">. </w:t>
      </w:r>
      <w:r w:rsidR="009A3B0B" w:rsidRPr="00971CDD">
        <w:rPr>
          <w:rFonts w:ascii="Times New Roman" w:hAnsi="Times New Roman" w:cs="Times New Roman"/>
          <w:color w:val="000000" w:themeColor="text1"/>
          <w:sz w:val="24"/>
          <w:szCs w:val="24"/>
        </w:rPr>
        <w:t xml:space="preserve">Βάσει του 937 παρ.1 περ. β εδ. γ.’ ΚπολΔ το εν λόγω </w:t>
      </w:r>
      <w:r w:rsidR="009A6D66" w:rsidRPr="00971CDD">
        <w:rPr>
          <w:rFonts w:ascii="Times New Roman" w:hAnsi="Times New Roman" w:cs="Times New Roman"/>
          <w:color w:val="000000" w:themeColor="text1"/>
          <w:sz w:val="24"/>
          <w:szCs w:val="24"/>
        </w:rPr>
        <w:t xml:space="preserve">αίτημα </w:t>
      </w:r>
      <w:r w:rsidR="009A3B0B" w:rsidRPr="00971CDD">
        <w:rPr>
          <w:rFonts w:ascii="Times New Roman" w:hAnsi="Times New Roman" w:cs="Times New Roman"/>
          <w:color w:val="000000" w:themeColor="text1"/>
          <w:sz w:val="24"/>
          <w:szCs w:val="24"/>
        </w:rPr>
        <w:t xml:space="preserve">μπορεί </w:t>
      </w:r>
      <w:r w:rsidR="00DD13BE" w:rsidRPr="00971CDD">
        <w:rPr>
          <w:rFonts w:ascii="Times New Roman" w:hAnsi="Times New Roman" w:cs="Times New Roman"/>
          <w:color w:val="000000" w:themeColor="text1"/>
          <w:sz w:val="24"/>
          <w:szCs w:val="24"/>
        </w:rPr>
        <w:t xml:space="preserve">είτε </w:t>
      </w:r>
      <w:r w:rsidR="009A3B0B" w:rsidRPr="00971CDD">
        <w:rPr>
          <w:rFonts w:ascii="Times New Roman" w:hAnsi="Times New Roman" w:cs="Times New Roman"/>
          <w:color w:val="000000" w:themeColor="text1"/>
          <w:sz w:val="24"/>
          <w:szCs w:val="24"/>
        </w:rPr>
        <w:t>να ενσωματωθεί στο δικόγραφο της έφεσης, είτε να ασκηθεί και με αυτοτελές δικόγραφο. Σε κάθε περίπτωση εφαρμοστέα είναι η διαδικασία των ασφαλιστικών μέτρων.</w:t>
      </w:r>
      <w:r w:rsidR="00370139">
        <w:rPr>
          <w:rFonts w:ascii="Times New Roman" w:hAnsi="Times New Roman" w:cs="Times New Roman"/>
          <w:color w:val="000000" w:themeColor="text1"/>
          <w:sz w:val="24"/>
          <w:szCs w:val="24"/>
        </w:rPr>
        <w:t xml:space="preserve"> </w:t>
      </w:r>
      <w:r w:rsidR="004C7649" w:rsidRPr="00971CDD">
        <w:rPr>
          <w:rFonts w:ascii="Times New Roman" w:hAnsi="Times New Roman" w:cs="Times New Roman"/>
          <w:color w:val="000000" w:themeColor="text1"/>
          <w:sz w:val="24"/>
          <w:szCs w:val="24"/>
        </w:rPr>
        <w:t>Οι προϋ</w:t>
      </w:r>
      <w:r w:rsidR="00DD13BE" w:rsidRPr="00971CDD">
        <w:rPr>
          <w:rFonts w:ascii="Times New Roman" w:hAnsi="Times New Roman" w:cs="Times New Roman"/>
          <w:color w:val="000000" w:themeColor="text1"/>
          <w:sz w:val="24"/>
          <w:szCs w:val="24"/>
        </w:rPr>
        <w:t xml:space="preserve">ποθέσεις που τίθενται για τη χορήγηση της αναστολής είναι πανομοιότυπες με εκείνες που όριζε το </w:t>
      </w:r>
      <w:r w:rsidR="004C7649" w:rsidRPr="00971CDD">
        <w:rPr>
          <w:rFonts w:ascii="Times New Roman" w:hAnsi="Times New Roman" w:cs="Times New Roman"/>
          <w:color w:val="000000" w:themeColor="text1"/>
          <w:sz w:val="24"/>
          <w:szCs w:val="24"/>
        </w:rPr>
        <w:t>προϊ</w:t>
      </w:r>
      <w:r w:rsidR="00DD13BE" w:rsidRPr="00971CDD">
        <w:rPr>
          <w:rFonts w:ascii="Times New Roman" w:hAnsi="Times New Roman" w:cs="Times New Roman"/>
          <w:color w:val="000000" w:themeColor="text1"/>
          <w:sz w:val="24"/>
          <w:szCs w:val="24"/>
        </w:rPr>
        <w:t>σχύον άρθρο 938 ΚπολΔ. Ειδικότερα, τ</w:t>
      </w:r>
      <w:r w:rsidR="009A3B0B" w:rsidRPr="00971CDD">
        <w:rPr>
          <w:rFonts w:ascii="Times New Roman" w:hAnsi="Times New Roman" w:cs="Times New Roman"/>
          <w:color w:val="000000" w:themeColor="text1"/>
          <w:sz w:val="24"/>
          <w:szCs w:val="24"/>
        </w:rPr>
        <w:t>ο δικαστήριο του ενδίκου μέσου διατάζει την αναστολή με παροχή ή και χωρίς παροχή εγγύησης, εφόσον κρίνει ότι η διενέργεια της αναγκαστικής εκτέλεσης θα προξενήσει ανεπανόρθωτη βλάβη στον αιτούντα και σωρευτικά πιθανολογεί και την ευδοκίμηση του ενδίκου μέσου.</w:t>
      </w:r>
      <w:r w:rsidR="008F299C">
        <w:rPr>
          <w:rFonts w:ascii="Times New Roman" w:hAnsi="Times New Roman" w:cs="Times New Roman"/>
          <w:color w:val="000000" w:themeColor="text1"/>
          <w:sz w:val="24"/>
          <w:szCs w:val="24"/>
        </w:rPr>
        <w:t xml:space="preserve"> </w:t>
      </w:r>
      <w:r w:rsidR="00F2374C" w:rsidRPr="00971CDD">
        <w:rPr>
          <w:rFonts w:ascii="Times New Roman" w:hAnsi="Times New Roman" w:cs="Times New Roman"/>
          <w:color w:val="000000" w:themeColor="text1"/>
          <w:sz w:val="24"/>
          <w:szCs w:val="24"/>
        </w:rPr>
        <w:t>Αναφορικά με το</w:t>
      </w:r>
      <w:r w:rsidR="00DD13BE" w:rsidRPr="00971CDD">
        <w:rPr>
          <w:rFonts w:ascii="Times New Roman" w:hAnsi="Times New Roman" w:cs="Times New Roman"/>
          <w:color w:val="000000" w:themeColor="text1"/>
          <w:sz w:val="24"/>
          <w:szCs w:val="24"/>
        </w:rPr>
        <w:t>ν πρώτο όρο</w:t>
      </w:r>
      <w:r w:rsidR="00F2374C" w:rsidRPr="00971CDD">
        <w:rPr>
          <w:rFonts w:ascii="Times New Roman" w:hAnsi="Times New Roman" w:cs="Times New Roman"/>
          <w:color w:val="000000" w:themeColor="text1"/>
          <w:sz w:val="24"/>
          <w:szCs w:val="24"/>
        </w:rPr>
        <w:t xml:space="preserve"> που απαιτείται για τη χορήγηση αναστολής εκτελέσεως</w:t>
      </w:r>
      <w:r w:rsidR="00DD13BE" w:rsidRPr="00971CDD">
        <w:rPr>
          <w:rFonts w:ascii="Times New Roman" w:hAnsi="Times New Roman" w:cs="Times New Roman"/>
          <w:color w:val="000000" w:themeColor="text1"/>
          <w:sz w:val="24"/>
          <w:szCs w:val="24"/>
        </w:rPr>
        <w:t xml:space="preserve">, </w:t>
      </w:r>
      <w:r w:rsidR="00F2374C" w:rsidRPr="00971CDD">
        <w:rPr>
          <w:rFonts w:ascii="Times New Roman" w:hAnsi="Times New Roman" w:cs="Times New Roman"/>
          <w:color w:val="000000" w:themeColor="text1"/>
          <w:sz w:val="24"/>
          <w:szCs w:val="24"/>
        </w:rPr>
        <w:t>επαφίεται στην κρίση του δικαστηρίου να εκτιμήσει την ένταση και την ποιότητα της βλάβης που θα προκληθεί με τη συνέχιση της αναγκαστικής εκτελέσεως, η οποία σύμφωνα με τις διατυπώσεις του νόμου θα πρέπει να είναι ανεπανόρθωτη. Έχει γίνει δεκτό ότι ανεπανόρθωτη βλάβη δημιουργείται όταν σε περίπτωση επίσπευσης της αναγκαστικής εκτέλεσης θα προκληθούν οριστικές καταστάσεις, οι οποίες από τη φύση των πραγμάτων θα εξακολουθήσουν να υπάρχουν, ακόμη κι αν η πράξη εκτελέσεως ακυρωθεί.</w:t>
      </w:r>
      <w:r w:rsidR="00F2374C" w:rsidRPr="00971CDD">
        <w:rPr>
          <w:rStyle w:val="a4"/>
          <w:rFonts w:ascii="Times New Roman" w:hAnsi="Times New Roman" w:cs="Times New Roman"/>
          <w:color w:val="000000" w:themeColor="text1"/>
          <w:sz w:val="24"/>
          <w:szCs w:val="24"/>
        </w:rPr>
        <w:footnoteReference w:id="308"/>
      </w:r>
      <w:r w:rsidR="00F2374C" w:rsidRPr="00971CDD">
        <w:rPr>
          <w:rFonts w:ascii="Times New Roman" w:hAnsi="Times New Roman" w:cs="Times New Roman"/>
          <w:color w:val="000000" w:themeColor="text1"/>
          <w:sz w:val="24"/>
          <w:szCs w:val="24"/>
        </w:rPr>
        <w:t xml:space="preserve"> Αν δεν υπάρχει τέτοιος κίνδυνος η αναστολή δε θα </w:t>
      </w:r>
      <w:r w:rsidR="00035731" w:rsidRPr="00971CDD">
        <w:rPr>
          <w:rFonts w:ascii="Times New Roman" w:hAnsi="Times New Roman" w:cs="Times New Roman"/>
          <w:color w:val="000000" w:themeColor="text1"/>
          <w:sz w:val="24"/>
          <w:szCs w:val="24"/>
        </w:rPr>
        <w:t>πρέπει να δίνεται δίχως εγγύηση, η οποία πρέπει να καταβάλλεται από το διάδικο που ζήτησε την αναστολή. Σχετικά με τη δεύτερη προϋπόθεση για τη χορήγηση αναστολής</w:t>
      </w:r>
      <w:r w:rsidR="00C33CB4" w:rsidRPr="00971CDD">
        <w:rPr>
          <w:rFonts w:ascii="Times New Roman" w:hAnsi="Times New Roman" w:cs="Times New Roman"/>
          <w:color w:val="000000" w:themeColor="text1"/>
          <w:sz w:val="24"/>
          <w:szCs w:val="24"/>
        </w:rPr>
        <w:t xml:space="preserve">, </w:t>
      </w:r>
      <w:r w:rsidR="00232AFB" w:rsidRPr="00971CDD">
        <w:rPr>
          <w:rFonts w:ascii="Times New Roman" w:hAnsi="Times New Roman" w:cs="Times New Roman"/>
          <w:color w:val="000000" w:themeColor="text1"/>
          <w:sz w:val="24"/>
          <w:szCs w:val="24"/>
        </w:rPr>
        <w:t>θα πρέπει να πιθανολογήσει το δικαστήριο πέρα από</w:t>
      </w:r>
      <w:r w:rsidR="00C33CB4" w:rsidRPr="00971CDD">
        <w:rPr>
          <w:rFonts w:ascii="Times New Roman" w:hAnsi="Times New Roman" w:cs="Times New Roman"/>
          <w:color w:val="000000" w:themeColor="text1"/>
          <w:sz w:val="24"/>
          <w:szCs w:val="24"/>
        </w:rPr>
        <w:t xml:space="preserve"> το παραδεκτό του ενδίκου μέσου</w:t>
      </w:r>
      <w:r w:rsidR="00DB1E1B" w:rsidRPr="00971CDD">
        <w:rPr>
          <w:rFonts w:ascii="Times New Roman" w:hAnsi="Times New Roman" w:cs="Times New Roman"/>
          <w:color w:val="000000" w:themeColor="text1"/>
          <w:sz w:val="24"/>
          <w:szCs w:val="24"/>
        </w:rPr>
        <w:t>, ήτοι</w:t>
      </w:r>
      <w:r w:rsidR="009F5381" w:rsidRPr="00971CDD">
        <w:rPr>
          <w:rFonts w:ascii="Times New Roman" w:hAnsi="Times New Roman" w:cs="Times New Roman"/>
          <w:color w:val="000000" w:themeColor="text1"/>
          <w:sz w:val="24"/>
          <w:szCs w:val="24"/>
        </w:rPr>
        <w:t xml:space="preserve"> το νομότυπο και το ε</w:t>
      </w:r>
      <w:r w:rsidR="00C33CB4" w:rsidRPr="00971CDD">
        <w:rPr>
          <w:rFonts w:ascii="Times New Roman" w:hAnsi="Times New Roman" w:cs="Times New Roman"/>
          <w:color w:val="000000" w:themeColor="text1"/>
          <w:sz w:val="24"/>
          <w:szCs w:val="24"/>
        </w:rPr>
        <w:t>μπρόθεσμο ασκήσεως της</w:t>
      </w:r>
      <w:r w:rsidR="00232AFB" w:rsidRPr="00971CDD">
        <w:rPr>
          <w:rFonts w:ascii="Times New Roman" w:hAnsi="Times New Roman" w:cs="Times New Roman"/>
          <w:color w:val="000000" w:themeColor="text1"/>
          <w:sz w:val="24"/>
          <w:szCs w:val="24"/>
        </w:rPr>
        <w:t xml:space="preserve"> έφεσης</w:t>
      </w:r>
      <w:r w:rsidR="00C33CB4" w:rsidRPr="00971CDD">
        <w:rPr>
          <w:rFonts w:ascii="Times New Roman" w:hAnsi="Times New Roman" w:cs="Times New Roman"/>
          <w:color w:val="000000" w:themeColor="text1"/>
          <w:sz w:val="24"/>
          <w:szCs w:val="24"/>
        </w:rPr>
        <w:t>, και το βάσιμο</w:t>
      </w:r>
      <w:r w:rsidR="00DB1E1B" w:rsidRPr="00971CDD">
        <w:rPr>
          <w:rFonts w:ascii="Times New Roman" w:hAnsi="Times New Roman" w:cs="Times New Roman"/>
          <w:color w:val="000000" w:themeColor="text1"/>
          <w:sz w:val="24"/>
          <w:szCs w:val="24"/>
        </w:rPr>
        <w:t xml:space="preserve"> (</w:t>
      </w:r>
      <w:r w:rsidR="00F84556">
        <w:rPr>
          <w:rFonts w:ascii="Times New Roman" w:hAnsi="Times New Roman" w:cs="Times New Roman"/>
          <w:color w:val="000000" w:themeColor="text1"/>
          <w:sz w:val="24"/>
          <w:szCs w:val="24"/>
        </w:rPr>
        <w:t xml:space="preserve"> </w:t>
      </w:r>
      <w:r w:rsidR="00DB1E1B" w:rsidRPr="00971CDD">
        <w:rPr>
          <w:rFonts w:ascii="Times New Roman" w:hAnsi="Times New Roman" w:cs="Times New Roman"/>
          <w:color w:val="000000" w:themeColor="text1"/>
          <w:sz w:val="24"/>
          <w:szCs w:val="24"/>
        </w:rPr>
        <w:t>νόμω και ουσία)</w:t>
      </w:r>
      <w:r w:rsidR="00C33CB4" w:rsidRPr="00971CDD">
        <w:rPr>
          <w:rFonts w:ascii="Times New Roman" w:hAnsi="Times New Roman" w:cs="Times New Roman"/>
          <w:color w:val="000000" w:themeColor="text1"/>
          <w:sz w:val="24"/>
          <w:szCs w:val="24"/>
        </w:rPr>
        <w:t xml:space="preserve"> τουλάχιστον ενός από τους λόγους της. Γι’ αυτό το λόγο, είναι απαραίτητη η προσκόμιση προαποδεικτικώς των μέσων αποδείξεως</w:t>
      </w:r>
      <w:r w:rsidR="00232AFB" w:rsidRPr="00971CDD">
        <w:rPr>
          <w:rFonts w:ascii="Times New Roman" w:hAnsi="Times New Roman" w:cs="Times New Roman"/>
          <w:color w:val="000000" w:themeColor="text1"/>
          <w:sz w:val="24"/>
          <w:szCs w:val="24"/>
        </w:rPr>
        <w:t xml:space="preserve">. </w:t>
      </w:r>
      <w:r w:rsidR="00213EC7" w:rsidRPr="00971CDD">
        <w:rPr>
          <w:rFonts w:ascii="Times New Roman" w:hAnsi="Times New Roman" w:cs="Times New Roman"/>
          <w:color w:val="000000" w:themeColor="text1"/>
          <w:sz w:val="24"/>
          <w:szCs w:val="24"/>
        </w:rPr>
        <w:t>Από την άλλη, αν ο δικαστής σταθμίζοντας τα συμφέροντα των μερών αχθεί στην κρίση ότι η αναστολή της διαδικασίας της αναγκαστικής εκτελέσεως θα αποτελέσει για τον επισπεύδοντα ένα ιδιαιτέρως επιβαρυντικό μέτρο, μολονότι συντρέχουν καταρχήν οι όροι για τη χορήγηση της αναστολής, μπορεί να διατάξει να συνεχιστεί η αναγκαστική εκτέλεση με παροχή εγγυήσεως από την πλευρά του επισπεύδοντος.</w:t>
      </w:r>
      <w:r w:rsidR="00213EC7" w:rsidRPr="00971CDD">
        <w:rPr>
          <w:rStyle w:val="a4"/>
          <w:rFonts w:ascii="Times New Roman" w:hAnsi="Times New Roman" w:cs="Times New Roman"/>
          <w:color w:val="000000" w:themeColor="text1"/>
          <w:sz w:val="24"/>
          <w:szCs w:val="24"/>
        </w:rPr>
        <w:footnoteReference w:id="309"/>
      </w:r>
      <w:r w:rsidR="00213EC7" w:rsidRPr="00971CDD">
        <w:rPr>
          <w:rFonts w:ascii="Times New Roman" w:hAnsi="Times New Roman" w:cs="Times New Roman"/>
          <w:color w:val="000000" w:themeColor="text1"/>
          <w:sz w:val="24"/>
          <w:szCs w:val="24"/>
        </w:rPr>
        <w:t xml:space="preserve"> Η εγγύηση δίδεται προκειμένου να εξασφαλιστεί ο καθού η εκτέλεση από τις ενδεχόμενες ζημίες που θα προέλθουν από τη συνέχιση στ</w:t>
      </w:r>
      <w:r w:rsidR="00B62951" w:rsidRPr="00971CDD">
        <w:rPr>
          <w:rFonts w:ascii="Times New Roman" w:hAnsi="Times New Roman" w:cs="Times New Roman"/>
          <w:color w:val="000000" w:themeColor="text1"/>
          <w:sz w:val="24"/>
          <w:szCs w:val="24"/>
        </w:rPr>
        <w:t xml:space="preserve">η </w:t>
      </w:r>
      <w:r w:rsidR="00B62951" w:rsidRPr="00971CDD">
        <w:rPr>
          <w:rFonts w:ascii="Times New Roman" w:hAnsi="Times New Roman" w:cs="Times New Roman"/>
          <w:color w:val="000000" w:themeColor="text1"/>
          <w:sz w:val="24"/>
          <w:szCs w:val="24"/>
        </w:rPr>
        <w:lastRenderedPageBreak/>
        <w:t>διενέργεια πράξεων εκτελέσεως και λειτουργεί ως όρος συνεχίσεως της εκτελέσεως και όχι αναστολής της.</w:t>
      </w:r>
    </w:p>
    <w:p w:rsidR="00CE674E" w:rsidRPr="00EC05C0" w:rsidRDefault="008C31AE" w:rsidP="000F5643">
      <w:pPr>
        <w:pStyle w:val="1"/>
        <w:rPr>
          <w:rFonts w:ascii="Times New Roman" w:hAnsi="Times New Roman" w:cs="Times New Roman"/>
          <w:b/>
          <w:color w:val="000000" w:themeColor="text1"/>
          <w:sz w:val="28"/>
          <w:szCs w:val="28"/>
        </w:rPr>
      </w:pPr>
      <w:bookmarkStart w:id="60" w:name="_Toc462167392"/>
      <w:r w:rsidRPr="00EC05C0">
        <w:rPr>
          <w:rFonts w:ascii="Times New Roman" w:hAnsi="Times New Roman" w:cs="Times New Roman"/>
          <w:b/>
          <w:color w:val="000000" w:themeColor="text1"/>
          <w:sz w:val="28"/>
          <w:szCs w:val="28"/>
        </w:rPr>
        <w:t>§5</w:t>
      </w:r>
      <w:r w:rsidR="00312137" w:rsidRPr="00EC05C0">
        <w:rPr>
          <w:rFonts w:ascii="Times New Roman" w:hAnsi="Times New Roman" w:cs="Times New Roman"/>
          <w:b/>
          <w:color w:val="000000" w:themeColor="text1"/>
          <w:sz w:val="28"/>
          <w:szCs w:val="28"/>
        </w:rPr>
        <w:t xml:space="preserve">    Σύνοψη πορισμάτων-Κριτική επισκόπηση νέων ρυθμίσεω</w:t>
      </w:r>
      <w:r w:rsidR="002F77C2" w:rsidRPr="00EC05C0">
        <w:rPr>
          <w:rFonts w:ascii="Times New Roman" w:hAnsi="Times New Roman" w:cs="Times New Roman"/>
          <w:b/>
          <w:color w:val="000000" w:themeColor="text1"/>
          <w:sz w:val="28"/>
          <w:szCs w:val="28"/>
        </w:rPr>
        <w:t>ν</w:t>
      </w:r>
      <w:bookmarkEnd w:id="60"/>
    </w:p>
    <w:p w:rsidR="00FA4F4C" w:rsidRDefault="00FA4F4C" w:rsidP="000F5643">
      <w:pPr>
        <w:contextualSpacing/>
        <w:rPr>
          <w:rFonts w:ascii="Times New Roman" w:hAnsi="Times New Roman" w:cs="Times New Roman"/>
          <w:b/>
          <w:sz w:val="24"/>
          <w:szCs w:val="24"/>
        </w:rPr>
      </w:pPr>
    </w:p>
    <w:p w:rsidR="00004567" w:rsidRPr="00DF58CF" w:rsidRDefault="00834AF5" w:rsidP="000F5643">
      <w:pPr>
        <w:ind w:firstLine="720"/>
        <w:contextualSpacing/>
        <w:jc w:val="both"/>
        <w:rPr>
          <w:rFonts w:ascii="Times New Roman" w:hAnsi="Times New Roman" w:cs="Times New Roman"/>
          <w:sz w:val="24"/>
          <w:szCs w:val="24"/>
        </w:rPr>
      </w:pPr>
      <w:r w:rsidRPr="00834AF5">
        <w:rPr>
          <w:rFonts w:ascii="Times New Roman" w:hAnsi="Times New Roman" w:cs="Times New Roman"/>
          <w:sz w:val="24"/>
          <w:szCs w:val="24"/>
        </w:rPr>
        <w:t>Με τη</w:t>
      </w:r>
      <w:r w:rsidR="00DB758A">
        <w:rPr>
          <w:rFonts w:ascii="Times New Roman" w:hAnsi="Times New Roman" w:cs="Times New Roman"/>
          <w:sz w:val="24"/>
          <w:szCs w:val="24"/>
        </w:rPr>
        <w:t xml:space="preserve">ν εισαγωγή του ν. 4335/2015 </w:t>
      </w:r>
      <w:r w:rsidRPr="00834AF5">
        <w:rPr>
          <w:rFonts w:ascii="Times New Roman" w:hAnsi="Times New Roman" w:cs="Times New Roman"/>
          <w:sz w:val="24"/>
          <w:szCs w:val="24"/>
        </w:rPr>
        <w:t xml:space="preserve">επαληθεύτηκε για </w:t>
      </w:r>
      <w:r w:rsidR="006A35DC">
        <w:rPr>
          <w:rFonts w:ascii="Times New Roman" w:hAnsi="Times New Roman" w:cs="Times New Roman"/>
          <w:sz w:val="24"/>
          <w:szCs w:val="24"/>
        </w:rPr>
        <w:t>άλλη μια φορά το γεγονός ότι ο Κ</w:t>
      </w:r>
      <w:r w:rsidRPr="00834AF5">
        <w:rPr>
          <w:rFonts w:ascii="Times New Roman" w:hAnsi="Times New Roman" w:cs="Times New Roman"/>
          <w:sz w:val="24"/>
          <w:szCs w:val="24"/>
        </w:rPr>
        <w:t>ώδικας Πολιτικής Δικονομίας</w:t>
      </w:r>
      <w:r w:rsidR="003132FA">
        <w:rPr>
          <w:rFonts w:ascii="Times New Roman" w:hAnsi="Times New Roman" w:cs="Times New Roman"/>
          <w:sz w:val="24"/>
          <w:szCs w:val="24"/>
        </w:rPr>
        <w:t>, ιδίως στο πεδίο της αναγκαστικής εκτέλεσης, έχει</w:t>
      </w:r>
      <w:r w:rsidRPr="00834AF5">
        <w:rPr>
          <w:rFonts w:ascii="Times New Roman" w:hAnsi="Times New Roman" w:cs="Times New Roman"/>
          <w:sz w:val="24"/>
          <w:szCs w:val="24"/>
        </w:rPr>
        <w:t xml:space="preserve"> τα τελευταία χρόνια τύχει προνομιακής μεταχείρισης από πλευρά νομοθετικής κινητικότητας. </w:t>
      </w:r>
      <w:r w:rsidR="00445971">
        <w:rPr>
          <w:rFonts w:ascii="Times New Roman" w:hAnsi="Times New Roman" w:cs="Times New Roman"/>
          <w:sz w:val="24"/>
          <w:szCs w:val="24"/>
        </w:rPr>
        <w:t>Όπως και πλείστες άλλες νομοθετικές πρωτοβουλίες έφεραν την επιγραφή «επιτάχυνση της δίκης», «εκσυ</w:t>
      </w:r>
      <w:r w:rsidR="0005582C">
        <w:rPr>
          <w:rFonts w:ascii="Times New Roman" w:hAnsi="Times New Roman" w:cs="Times New Roman"/>
          <w:sz w:val="24"/>
          <w:szCs w:val="24"/>
        </w:rPr>
        <w:t>γ</w:t>
      </w:r>
      <w:r w:rsidR="00445971">
        <w:rPr>
          <w:rFonts w:ascii="Times New Roman" w:hAnsi="Times New Roman" w:cs="Times New Roman"/>
          <w:sz w:val="24"/>
          <w:szCs w:val="24"/>
        </w:rPr>
        <w:t xml:space="preserve">χρονισμός της πολιτικής δίκης», «απλοποίηση της απονομής της ελληνικής δικαιοσύνης», έτσι και το νέο αυτό νομοθέτημα στους ύψιστους σκοπούς του ενέταξε την </w:t>
      </w:r>
      <w:r w:rsidRPr="00834AF5">
        <w:rPr>
          <w:rFonts w:ascii="Times New Roman" w:hAnsi="Times New Roman" w:cs="Times New Roman"/>
          <w:sz w:val="24"/>
          <w:szCs w:val="24"/>
        </w:rPr>
        <w:t xml:space="preserve">ελάφρυνση της εκτελεστικής διαδικασίας και </w:t>
      </w:r>
      <w:r w:rsidR="00445971">
        <w:rPr>
          <w:rFonts w:ascii="Times New Roman" w:hAnsi="Times New Roman" w:cs="Times New Roman"/>
          <w:sz w:val="24"/>
          <w:szCs w:val="24"/>
        </w:rPr>
        <w:t>τ</w:t>
      </w:r>
      <w:r w:rsidRPr="00834AF5">
        <w:rPr>
          <w:rFonts w:ascii="Times New Roman" w:hAnsi="Times New Roman" w:cs="Times New Roman"/>
          <w:sz w:val="24"/>
          <w:szCs w:val="24"/>
        </w:rPr>
        <w:t>η</w:t>
      </w:r>
      <w:r w:rsidR="00445971">
        <w:rPr>
          <w:rFonts w:ascii="Times New Roman" w:hAnsi="Times New Roman" w:cs="Times New Roman"/>
          <w:sz w:val="24"/>
          <w:szCs w:val="24"/>
        </w:rPr>
        <w:t>ν</w:t>
      </w:r>
      <w:r w:rsidRPr="00834AF5">
        <w:rPr>
          <w:rFonts w:ascii="Times New Roman" w:hAnsi="Times New Roman" w:cs="Times New Roman"/>
          <w:sz w:val="24"/>
          <w:szCs w:val="24"/>
        </w:rPr>
        <w:t xml:space="preserve"> επ</w:t>
      </w:r>
      <w:r w:rsidR="00445971">
        <w:rPr>
          <w:rFonts w:ascii="Times New Roman" w:hAnsi="Times New Roman" w:cs="Times New Roman"/>
          <w:sz w:val="24"/>
          <w:szCs w:val="24"/>
        </w:rPr>
        <w:t>ιτάχυνση των δικών</w:t>
      </w:r>
      <w:r w:rsidR="001F69E8">
        <w:rPr>
          <w:rFonts w:ascii="Times New Roman" w:hAnsi="Times New Roman" w:cs="Times New Roman"/>
          <w:sz w:val="24"/>
          <w:szCs w:val="24"/>
        </w:rPr>
        <w:t xml:space="preserve"> περί την εκτέλεση</w:t>
      </w:r>
      <w:r w:rsidR="00445971">
        <w:rPr>
          <w:rFonts w:ascii="Times New Roman" w:hAnsi="Times New Roman" w:cs="Times New Roman"/>
          <w:sz w:val="24"/>
          <w:szCs w:val="24"/>
        </w:rPr>
        <w:t>.</w:t>
      </w:r>
      <w:r w:rsidR="00981427">
        <w:rPr>
          <w:rFonts w:ascii="Times New Roman" w:hAnsi="Times New Roman" w:cs="Times New Roman"/>
          <w:sz w:val="24"/>
          <w:szCs w:val="24"/>
        </w:rPr>
        <w:t xml:space="preserve"> Δε πρέπει να λησμονείται δε </w:t>
      </w:r>
      <w:r w:rsidR="00004567">
        <w:rPr>
          <w:rFonts w:ascii="Times New Roman" w:hAnsi="Times New Roman" w:cs="Times New Roman"/>
          <w:sz w:val="24"/>
          <w:szCs w:val="24"/>
        </w:rPr>
        <w:t xml:space="preserve">ότι τα τελευταία χρόνια η ραγδαία αύξηση των </w:t>
      </w:r>
      <w:r w:rsidR="00EF4FD8">
        <w:rPr>
          <w:rFonts w:ascii="Times New Roman" w:hAnsi="Times New Roman" w:cs="Times New Roman"/>
          <w:sz w:val="24"/>
          <w:szCs w:val="24"/>
        </w:rPr>
        <w:t xml:space="preserve">εκτελεστικών δικών, </w:t>
      </w:r>
      <w:r w:rsidR="00004567">
        <w:rPr>
          <w:rFonts w:ascii="Times New Roman" w:hAnsi="Times New Roman" w:cs="Times New Roman"/>
          <w:sz w:val="24"/>
          <w:szCs w:val="24"/>
        </w:rPr>
        <w:t>κυρίως</w:t>
      </w:r>
      <w:r w:rsidR="00981427">
        <w:rPr>
          <w:rFonts w:ascii="Times New Roman" w:hAnsi="Times New Roman" w:cs="Times New Roman"/>
          <w:sz w:val="24"/>
          <w:szCs w:val="24"/>
        </w:rPr>
        <w:t xml:space="preserve"> λόγω</w:t>
      </w:r>
      <w:r w:rsidR="00004567">
        <w:rPr>
          <w:rFonts w:ascii="Times New Roman" w:hAnsi="Times New Roman" w:cs="Times New Roman"/>
          <w:sz w:val="24"/>
          <w:szCs w:val="24"/>
        </w:rPr>
        <w:t xml:space="preserve"> της επέκτασης του ιδιωτικού δανεισμού μέσω των πιστωτικών ιδρυμάτων και της απελευθέρωσης των πιστοδοτήσεων δημιούργησε μια νέα γενιά ισχυρών δανειστών και αμυνόμενων οφειλετών και είχε ως απόρροια οι ανοιγόμενες εκτελεστικές δίκες να συναγωνίζονται σ</w:t>
      </w:r>
      <w:r w:rsidR="00EF4FD8">
        <w:rPr>
          <w:rFonts w:ascii="Times New Roman" w:hAnsi="Times New Roman" w:cs="Times New Roman"/>
          <w:sz w:val="24"/>
          <w:szCs w:val="24"/>
        </w:rPr>
        <w:t>ε διάρκεια και πολυπλοκότητα τη</w:t>
      </w:r>
      <w:r w:rsidR="00004567">
        <w:rPr>
          <w:rFonts w:ascii="Times New Roman" w:hAnsi="Times New Roman" w:cs="Times New Roman"/>
          <w:sz w:val="24"/>
          <w:szCs w:val="24"/>
        </w:rPr>
        <w:t xml:space="preserve"> διαγνωστική διαδικασία.</w:t>
      </w:r>
    </w:p>
    <w:p w:rsidR="00834AF5" w:rsidRPr="00834AF5" w:rsidRDefault="00445971" w:rsidP="000F5643">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Το ερώτημα που </w:t>
      </w:r>
      <w:r w:rsidR="003132FA">
        <w:rPr>
          <w:rFonts w:ascii="Times New Roman" w:hAnsi="Times New Roman" w:cs="Times New Roman"/>
          <w:sz w:val="24"/>
          <w:szCs w:val="24"/>
        </w:rPr>
        <w:t>ταλανίζει</w:t>
      </w:r>
      <w:r w:rsidR="00C52B46">
        <w:rPr>
          <w:rFonts w:ascii="Times New Roman" w:hAnsi="Times New Roman" w:cs="Times New Roman"/>
          <w:sz w:val="24"/>
          <w:szCs w:val="24"/>
        </w:rPr>
        <w:t xml:space="preserve"> </w:t>
      </w:r>
      <w:r w:rsidR="003132FA">
        <w:rPr>
          <w:rFonts w:ascii="Times New Roman" w:hAnsi="Times New Roman" w:cs="Times New Roman"/>
          <w:sz w:val="24"/>
          <w:szCs w:val="24"/>
        </w:rPr>
        <w:t>μετά από κάθε καινούργια νομοθετική μεταρρύθμιση που συντελείται τόσο ερμηνευτές του δικαίου, όσο και αυτούς που καλούνται να τον εφαρμόσουν</w:t>
      </w:r>
      <w:r>
        <w:rPr>
          <w:rFonts w:ascii="Times New Roman" w:hAnsi="Times New Roman" w:cs="Times New Roman"/>
          <w:sz w:val="24"/>
          <w:szCs w:val="24"/>
        </w:rPr>
        <w:t xml:space="preserve"> είναι σαφώς αν κατ’ αποτέλεσ</w:t>
      </w:r>
      <w:r w:rsidR="003132FA">
        <w:rPr>
          <w:rFonts w:ascii="Times New Roman" w:hAnsi="Times New Roman" w:cs="Times New Roman"/>
          <w:sz w:val="24"/>
          <w:szCs w:val="24"/>
        </w:rPr>
        <w:t>μα επιτυγχάνονται οι στόχοι αυτοί</w:t>
      </w:r>
      <w:r>
        <w:rPr>
          <w:rFonts w:ascii="Times New Roman" w:hAnsi="Times New Roman" w:cs="Times New Roman"/>
          <w:sz w:val="24"/>
          <w:szCs w:val="24"/>
        </w:rPr>
        <w:t xml:space="preserve">, ή αν αντίθετα πρόκειται μόνο για </w:t>
      </w:r>
      <w:r w:rsidR="003132FA">
        <w:rPr>
          <w:rFonts w:ascii="Times New Roman" w:hAnsi="Times New Roman" w:cs="Times New Roman"/>
          <w:sz w:val="24"/>
          <w:szCs w:val="24"/>
        </w:rPr>
        <w:t xml:space="preserve">έναν </w:t>
      </w:r>
      <w:r>
        <w:rPr>
          <w:rFonts w:ascii="Times New Roman" w:hAnsi="Times New Roman" w:cs="Times New Roman"/>
          <w:sz w:val="24"/>
          <w:szCs w:val="24"/>
        </w:rPr>
        <w:t>κατ’ επίφαση  επιγραφό</w:t>
      </w:r>
      <w:r w:rsidR="003132FA">
        <w:rPr>
          <w:rFonts w:ascii="Times New Roman" w:hAnsi="Times New Roman" w:cs="Times New Roman"/>
          <w:sz w:val="24"/>
          <w:szCs w:val="24"/>
        </w:rPr>
        <w:t>μενο τίτλο</w:t>
      </w:r>
      <w:r>
        <w:rPr>
          <w:rFonts w:ascii="Times New Roman" w:hAnsi="Times New Roman" w:cs="Times New Roman"/>
          <w:sz w:val="24"/>
          <w:szCs w:val="24"/>
        </w:rPr>
        <w:t xml:space="preserve"> που απλώς αναπαράγει έτι μια φορά το όραμα του νομοθέτη για ταχεία</w:t>
      </w:r>
      <w:r w:rsidR="003132FA">
        <w:rPr>
          <w:rFonts w:ascii="Times New Roman" w:hAnsi="Times New Roman" w:cs="Times New Roman"/>
          <w:sz w:val="24"/>
          <w:szCs w:val="24"/>
        </w:rPr>
        <w:t xml:space="preserve"> απονομή της δικαιοσύνης.</w:t>
      </w:r>
      <w:r w:rsidR="00C52B46">
        <w:rPr>
          <w:rFonts w:ascii="Times New Roman" w:hAnsi="Times New Roman" w:cs="Times New Roman"/>
          <w:sz w:val="24"/>
          <w:szCs w:val="24"/>
        </w:rPr>
        <w:t xml:space="preserve"> </w:t>
      </w:r>
      <w:r w:rsidR="003132FA">
        <w:rPr>
          <w:rFonts w:ascii="Times New Roman" w:hAnsi="Times New Roman" w:cs="Times New Roman"/>
          <w:sz w:val="24"/>
          <w:szCs w:val="24"/>
        </w:rPr>
        <w:t>Κλείνοντας το παρόν εκπόνημα θα παρουσιαστούν συνοπτικά οι κυριότερες μεταρρυθ</w:t>
      </w:r>
      <w:r w:rsidR="00004567">
        <w:rPr>
          <w:rFonts w:ascii="Times New Roman" w:hAnsi="Times New Roman" w:cs="Times New Roman"/>
          <w:sz w:val="24"/>
          <w:szCs w:val="24"/>
        </w:rPr>
        <w:t>μίσεις που συντελούνται στο δικονομικό πεδίο</w:t>
      </w:r>
      <w:r w:rsidR="003132FA">
        <w:rPr>
          <w:rFonts w:ascii="Times New Roman" w:hAnsi="Times New Roman" w:cs="Times New Roman"/>
          <w:sz w:val="24"/>
          <w:szCs w:val="24"/>
        </w:rPr>
        <w:t xml:space="preserve"> των δικών περί την εκτέλεση</w:t>
      </w:r>
      <w:r w:rsidR="00C60295">
        <w:rPr>
          <w:rFonts w:ascii="Times New Roman" w:hAnsi="Times New Roman" w:cs="Times New Roman"/>
          <w:sz w:val="24"/>
          <w:szCs w:val="24"/>
        </w:rPr>
        <w:t xml:space="preserve"> κ</w:t>
      </w:r>
      <w:r w:rsidR="000657C9">
        <w:rPr>
          <w:rFonts w:ascii="Times New Roman" w:hAnsi="Times New Roman" w:cs="Times New Roman"/>
          <w:sz w:val="24"/>
          <w:szCs w:val="24"/>
        </w:rPr>
        <w:t>αι μέσα από την παράθεση τους θα</w:t>
      </w:r>
      <w:r w:rsidR="00C60295">
        <w:rPr>
          <w:rFonts w:ascii="Times New Roman" w:hAnsi="Times New Roman" w:cs="Times New Roman"/>
          <w:sz w:val="24"/>
          <w:szCs w:val="24"/>
        </w:rPr>
        <w:t xml:space="preserve"> επιχειρηθεί</w:t>
      </w:r>
      <w:r w:rsidR="000657C9">
        <w:rPr>
          <w:rFonts w:ascii="Times New Roman" w:hAnsi="Times New Roman" w:cs="Times New Roman"/>
          <w:sz w:val="24"/>
          <w:szCs w:val="24"/>
        </w:rPr>
        <w:t xml:space="preserve"> ακολούθως</w:t>
      </w:r>
      <w:r w:rsidR="00B356E3">
        <w:rPr>
          <w:rFonts w:ascii="Times New Roman" w:hAnsi="Times New Roman" w:cs="Times New Roman"/>
          <w:sz w:val="24"/>
          <w:szCs w:val="24"/>
        </w:rPr>
        <w:t xml:space="preserve"> σύντομη</w:t>
      </w:r>
      <w:r w:rsidR="00C52B46">
        <w:rPr>
          <w:rFonts w:ascii="Times New Roman" w:hAnsi="Times New Roman" w:cs="Times New Roman"/>
          <w:sz w:val="24"/>
          <w:szCs w:val="24"/>
        </w:rPr>
        <w:t xml:space="preserve"> </w:t>
      </w:r>
      <w:r w:rsidR="00637E85">
        <w:rPr>
          <w:rFonts w:ascii="Times New Roman" w:hAnsi="Times New Roman" w:cs="Times New Roman"/>
          <w:sz w:val="24"/>
          <w:szCs w:val="24"/>
        </w:rPr>
        <w:t>αξιολόγηση τους.</w:t>
      </w:r>
    </w:p>
    <w:p w:rsidR="006B14AE" w:rsidRDefault="006E3078" w:rsidP="000F5643">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Αναφορικά με τη διαδικασία εκδίκασης των ανακοπών του ΚπολΔ </w:t>
      </w:r>
      <w:r w:rsidR="00933561">
        <w:rPr>
          <w:rFonts w:ascii="Times New Roman" w:hAnsi="Times New Roman" w:cs="Times New Roman"/>
          <w:sz w:val="24"/>
          <w:szCs w:val="24"/>
        </w:rPr>
        <w:t xml:space="preserve">ορθώς </w:t>
      </w:r>
      <w:r>
        <w:rPr>
          <w:rFonts w:ascii="Times New Roman" w:hAnsi="Times New Roman" w:cs="Times New Roman"/>
          <w:sz w:val="24"/>
          <w:szCs w:val="24"/>
        </w:rPr>
        <w:t xml:space="preserve">αυτή αποσπάστηκε από τη διαδικασία των </w:t>
      </w:r>
      <w:r w:rsidR="00045E32">
        <w:rPr>
          <w:rFonts w:ascii="Times New Roman" w:hAnsi="Times New Roman" w:cs="Times New Roman"/>
          <w:sz w:val="24"/>
          <w:szCs w:val="24"/>
        </w:rPr>
        <w:t>α</w:t>
      </w:r>
      <w:r>
        <w:rPr>
          <w:rFonts w:ascii="Times New Roman" w:hAnsi="Times New Roman" w:cs="Times New Roman"/>
          <w:sz w:val="24"/>
          <w:szCs w:val="24"/>
        </w:rPr>
        <w:t>σφαλιστικών μέτρων, στην οποία είχε αρχικά ενταχθεί με το ΣχΝ ΚπολΔ</w:t>
      </w:r>
      <w:r w:rsidR="00BF7903">
        <w:rPr>
          <w:rFonts w:ascii="Times New Roman" w:hAnsi="Times New Roman" w:cs="Times New Roman"/>
          <w:sz w:val="24"/>
          <w:szCs w:val="24"/>
        </w:rPr>
        <w:t xml:space="preserve"> που δόθηκε για διαβούλευση</w:t>
      </w:r>
      <w:r>
        <w:rPr>
          <w:rFonts w:ascii="Times New Roman" w:hAnsi="Times New Roman" w:cs="Times New Roman"/>
          <w:sz w:val="24"/>
          <w:szCs w:val="24"/>
        </w:rPr>
        <w:t xml:space="preserve"> και επιλέχτηκε η ειδική διαδικασία των περιουσιακών διαφορών των άρθρων 614</w:t>
      </w:r>
      <w:r w:rsidR="00ED6944">
        <w:rPr>
          <w:rFonts w:ascii="Times New Roman" w:hAnsi="Times New Roman" w:cs="Times New Roman"/>
          <w:sz w:val="24"/>
          <w:szCs w:val="24"/>
        </w:rPr>
        <w:t xml:space="preserve"> επομ.</w:t>
      </w:r>
      <w:r>
        <w:rPr>
          <w:rFonts w:ascii="Times New Roman" w:hAnsi="Times New Roman" w:cs="Times New Roman"/>
          <w:sz w:val="24"/>
          <w:szCs w:val="24"/>
        </w:rPr>
        <w:t xml:space="preserve"> ΚπολΔ.  </w:t>
      </w:r>
      <w:r w:rsidR="008561F7">
        <w:rPr>
          <w:rFonts w:ascii="Times New Roman" w:hAnsi="Times New Roman" w:cs="Times New Roman"/>
          <w:sz w:val="24"/>
          <w:szCs w:val="24"/>
        </w:rPr>
        <w:t>Πράγματι, η διαδικασί</w:t>
      </w:r>
      <w:r w:rsidR="00E47DC1">
        <w:rPr>
          <w:rFonts w:ascii="Times New Roman" w:hAnsi="Times New Roman" w:cs="Times New Roman"/>
          <w:sz w:val="24"/>
          <w:szCs w:val="24"/>
        </w:rPr>
        <w:t>α των ασφαλιστικών μέτρων, εδραζ</w:t>
      </w:r>
      <w:r w:rsidR="008561F7">
        <w:rPr>
          <w:rFonts w:ascii="Times New Roman" w:hAnsi="Times New Roman" w:cs="Times New Roman"/>
          <w:sz w:val="24"/>
          <w:szCs w:val="24"/>
        </w:rPr>
        <w:t>όμενη στην πιθανολόγηση των πραγματικών ισχυρισμών των διαδίκων και στην</w:t>
      </w:r>
      <w:r w:rsidR="00BF7903">
        <w:rPr>
          <w:rFonts w:ascii="Times New Roman" w:hAnsi="Times New Roman" w:cs="Times New Roman"/>
          <w:sz w:val="24"/>
          <w:szCs w:val="24"/>
        </w:rPr>
        <w:t xml:space="preserve"> ευσύνοπτη</w:t>
      </w:r>
      <w:r w:rsidR="008561F7">
        <w:rPr>
          <w:rFonts w:ascii="Times New Roman" w:hAnsi="Times New Roman" w:cs="Times New Roman"/>
          <w:sz w:val="24"/>
          <w:szCs w:val="24"/>
        </w:rPr>
        <w:t xml:space="preserve"> έκδοση απόφασης δεν παρέχει πλήρως τα εχέγγυα ασφαλούς δικαιοδοτικής κρίσης</w:t>
      </w:r>
      <w:r w:rsidR="00BF7903">
        <w:rPr>
          <w:rFonts w:ascii="Times New Roman" w:hAnsi="Times New Roman" w:cs="Times New Roman"/>
          <w:sz w:val="24"/>
          <w:szCs w:val="24"/>
        </w:rPr>
        <w:t xml:space="preserve">, ενώ δε συμβιβάζεται και με την παραγωγή δεδικασμένου, η οποία εκπορεύεται μόνο από δικαστική κρίση που βασίζεται </w:t>
      </w:r>
      <w:r w:rsidR="00A370DE">
        <w:rPr>
          <w:rFonts w:ascii="Times New Roman" w:hAnsi="Times New Roman" w:cs="Times New Roman"/>
          <w:sz w:val="24"/>
          <w:szCs w:val="24"/>
        </w:rPr>
        <w:t>σε πλήρες γνωσιολογικό υπόβαθρο</w:t>
      </w:r>
      <w:r w:rsidR="008561F7">
        <w:rPr>
          <w:rFonts w:ascii="Times New Roman" w:hAnsi="Times New Roman" w:cs="Times New Roman"/>
          <w:sz w:val="24"/>
          <w:szCs w:val="24"/>
        </w:rPr>
        <w:t xml:space="preserve">. </w:t>
      </w:r>
      <w:r w:rsidR="006B14AE">
        <w:rPr>
          <w:rFonts w:ascii="Times New Roman" w:hAnsi="Times New Roman" w:cs="Times New Roman"/>
          <w:sz w:val="24"/>
          <w:szCs w:val="24"/>
        </w:rPr>
        <w:t>Ο αποκλεισμός, δε της άσκησης  ενδίκων μέσων κατά των εν λόγω αποφάσεων έπληττε ανεπανόρθωτα των σκληρό</w:t>
      </w:r>
      <w:r w:rsidR="00933561">
        <w:rPr>
          <w:rFonts w:ascii="Times New Roman" w:hAnsi="Times New Roman" w:cs="Times New Roman"/>
          <w:sz w:val="24"/>
          <w:szCs w:val="24"/>
        </w:rPr>
        <w:t xml:space="preserve"> πυρή</w:t>
      </w:r>
      <w:r w:rsidR="006B14AE">
        <w:rPr>
          <w:rFonts w:ascii="Times New Roman" w:hAnsi="Times New Roman" w:cs="Times New Roman"/>
          <w:sz w:val="24"/>
          <w:szCs w:val="24"/>
        </w:rPr>
        <w:t>να του δικαιώματος δικαστικής προστασίας και επρόκειτο για ρύθμιση καθαρά αν</w:t>
      </w:r>
      <w:r w:rsidR="00933561">
        <w:rPr>
          <w:rFonts w:ascii="Times New Roman" w:hAnsi="Times New Roman" w:cs="Times New Roman"/>
          <w:sz w:val="24"/>
          <w:szCs w:val="24"/>
        </w:rPr>
        <w:t>τισυνταγματική, ως αντίθετη</w:t>
      </w:r>
      <w:r w:rsidR="001E318D">
        <w:rPr>
          <w:rFonts w:ascii="Times New Roman" w:hAnsi="Times New Roman" w:cs="Times New Roman"/>
          <w:sz w:val="24"/>
          <w:szCs w:val="24"/>
        </w:rPr>
        <w:t xml:space="preserve"> στα</w:t>
      </w:r>
      <w:r w:rsidR="006B14AE">
        <w:rPr>
          <w:rFonts w:ascii="Times New Roman" w:hAnsi="Times New Roman" w:cs="Times New Roman"/>
          <w:sz w:val="24"/>
          <w:szCs w:val="24"/>
        </w:rPr>
        <w:t xml:space="preserve"> άρθρα 20 Σ και</w:t>
      </w:r>
      <w:r w:rsidR="001E318D">
        <w:rPr>
          <w:rFonts w:ascii="Times New Roman" w:hAnsi="Times New Roman" w:cs="Times New Roman"/>
          <w:sz w:val="24"/>
          <w:szCs w:val="24"/>
        </w:rPr>
        <w:t xml:space="preserve"> στο</w:t>
      </w:r>
      <w:r w:rsidR="006B14AE">
        <w:rPr>
          <w:rFonts w:ascii="Times New Roman" w:hAnsi="Times New Roman" w:cs="Times New Roman"/>
          <w:sz w:val="24"/>
          <w:szCs w:val="24"/>
        </w:rPr>
        <w:t xml:space="preserve"> άρθρο 6</w:t>
      </w:r>
      <w:r w:rsidR="001E318D">
        <w:rPr>
          <w:rFonts w:ascii="Times New Roman" w:hAnsi="Times New Roman" w:cs="Times New Roman"/>
          <w:sz w:val="24"/>
          <w:szCs w:val="24"/>
        </w:rPr>
        <w:t xml:space="preserve"> της</w:t>
      </w:r>
      <w:r w:rsidR="006B14AE">
        <w:rPr>
          <w:rFonts w:ascii="Times New Roman" w:hAnsi="Times New Roman" w:cs="Times New Roman"/>
          <w:sz w:val="24"/>
          <w:szCs w:val="24"/>
        </w:rPr>
        <w:t xml:space="preserve"> ΕΣΔΑ. Πλέον, η εκδιδόμενη απόφαση επί της ανακοπής υπόκειται σε όλα τα ένδικα μέσα, εκτός αν </w:t>
      </w:r>
      <w:r w:rsidR="00933561">
        <w:rPr>
          <w:rFonts w:ascii="Times New Roman" w:hAnsi="Times New Roman" w:cs="Times New Roman"/>
          <w:sz w:val="24"/>
          <w:szCs w:val="24"/>
        </w:rPr>
        <w:t xml:space="preserve">αφορά </w:t>
      </w:r>
      <w:r w:rsidR="006B14AE">
        <w:rPr>
          <w:rFonts w:ascii="Times New Roman" w:hAnsi="Times New Roman" w:cs="Times New Roman"/>
          <w:sz w:val="24"/>
          <w:szCs w:val="24"/>
        </w:rPr>
        <w:t xml:space="preserve">εκτέλεση που </w:t>
      </w:r>
      <w:r w:rsidR="00A77AA2">
        <w:rPr>
          <w:rFonts w:ascii="Times New Roman" w:hAnsi="Times New Roman" w:cs="Times New Roman"/>
          <w:sz w:val="24"/>
          <w:szCs w:val="24"/>
        </w:rPr>
        <w:t>διενεργείται δυνάμει</w:t>
      </w:r>
      <w:r w:rsidR="006B14AE">
        <w:rPr>
          <w:rFonts w:ascii="Times New Roman" w:hAnsi="Times New Roman" w:cs="Times New Roman"/>
          <w:sz w:val="24"/>
          <w:szCs w:val="24"/>
        </w:rPr>
        <w:t xml:space="preserve"> δικαστική</w:t>
      </w:r>
      <w:r w:rsidR="00A77AA2">
        <w:rPr>
          <w:rFonts w:ascii="Times New Roman" w:hAnsi="Times New Roman" w:cs="Times New Roman"/>
          <w:sz w:val="24"/>
          <w:szCs w:val="24"/>
        </w:rPr>
        <w:t>ς</w:t>
      </w:r>
      <w:r w:rsidR="006B14AE">
        <w:rPr>
          <w:rFonts w:ascii="Times New Roman" w:hAnsi="Times New Roman" w:cs="Times New Roman"/>
          <w:sz w:val="24"/>
          <w:szCs w:val="24"/>
        </w:rPr>
        <w:t xml:space="preserve"> απόφαση</w:t>
      </w:r>
      <w:r w:rsidR="00A77AA2">
        <w:rPr>
          <w:rFonts w:ascii="Times New Roman" w:hAnsi="Times New Roman" w:cs="Times New Roman"/>
          <w:sz w:val="24"/>
          <w:szCs w:val="24"/>
        </w:rPr>
        <w:t>ς</w:t>
      </w:r>
      <w:r w:rsidR="006B14AE">
        <w:rPr>
          <w:rFonts w:ascii="Times New Roman" w:hAnsi="Times New Roman" w:cs="Times New Roman"/>
          <w:sz w:val="24"/>
          <w:szCs w:val="24"/>
        </w:rPr>
        <w:t xml:space="preserve"> ή διαταγή</w:t>
      </w:r>
      <w:r w:rsidR="00A77AA2">
        <w:rPr>
          <w:rFonts w:ascii="Times New Roman" w:hAnsi="Times New Roman" w:cs="Times New Roman"/>
          <w:sz w:val="24"/>
          <w:szCs w:val="24"/>
        </w:rPr>
        <w:t>ς</w:t>
      </w:r>
      <w:r w:rsidR="006B14AE">
        <w:rPr>
          <w:rFonts w:ascii="Times New Roman" w:hAnsi="Times New Roman" w:cs="Times New Roman"/>
          <w:sz w:val="24"/>
          <w:szCs w:val="24"/>
        </w:rPr>
        <w:t xml:space="preserve"> πληρωμής, οπότε θα υπόκειται έστω στο ένδικο μέσο της έφεσης</w:t>
      </w:r>
      <w:r w:rsidR="007A2CFB">
        <w:rPr>
          <w:rFonts w:ascii="Times New Roman" w:hAnsi="Times New Roman" w:cs="Times New Roman"/>
          <w:sz w:val="24"/>
          <w:szCs w:val="24"/>
        </w:rPr>
        <w:t xml:space="preserve">. Η νέα ρύθμιση κινείται προς την ορθή κατεύθυνση, καθότι ο σύγχρονος νομοθέτης έλαβε υπόψη του </w:t>
      </w:r>
      <w:r w:rsidR="007A2CFB">
        <w:rPr>
          <w:rFonts w:ascii="Times New Roman" w:hAnsi="Times New Roman" w:cs="Times New Roman"/>
          <w:sz w:val="24"/>
          <w:szCs w:val="24"/>
        </w:rPr>
        <w:lastRenderedPageBreak/>
        <w:t>το μεγάλο βαθμό πιθανότητας ανατροπής της πρωτοβάθμιας απόφασης σε δεύτερο βα</w:t>
      </w:r>
      <w:r w:rsidR="00DE1062">
        <w:rPr>
          <w:rFonts w:ascii="Times New Roman" w:hAnsi="Times New Roman" w:cs="Times New Roman"/>
          <w:sz w:val="24"/>
          <w:szCs w:val="24"/>
        </w:rPr>
        <w:t>θμό ή και αναιρετικά κυρίως ένεκα</w:t>
      </w:r>
      <w:r w:rsidR="007A2CFB">
        <w:rPr>
          <w:rFonts w:ascii="Times New Roman" w:hAnsi="Times New Roman" w:cs="Times New Roman"/>
          <w:sz w:val="24"/>
          <w:szCs w:val="24"/>
        </w:rPr>
        <w:t xml:space="preserve"> της πολυπλοκότητας που χαρακτηρίζει τα εμφανιζόμενα ζητ</w:t>
      </w:r>
      <w:r w:rsidR="00DE1062">
        <w:rPr>
          <w:rFonts w:ascii="Times New Roman" w:hAnsi="Times New Roman" w:cs="Times New Roman"/>
          <w:sz w:val="24"/>
          <w:szCs w:val="24"/>
        </w:rPr>
        <w:t>ήματα στην αναγκαστική εκτέλεση. Με γνώμονα</w:t>
      </w:r>
      <w:r w:rsidR="007A2CFB">
        <w:rPr>
          <w:rFonts w:ascii="Times New Roman" w:hAnsi="Times New Roman" w:cs="Times New Roman"/>
          <w:sz w:val="24"/>
          <w:szCs w:val="24"/>
        </w:rPr>
        <w:t>, βέβαια</w:t>
      </w:r>
      <w:r w:rsidR="00DE1062">
        <w:rPr>
          <w:rFonts w:ascii="Times New Roman" w:hAnsi="Times New Roman" w:cs="Times New Roman"/>
          <w:sz w:val="24"/>
          <w:szCs w:val="24"/>
        </w:rPr>
        <w:t>,</w:t>
      </w:r>
      <w:r w:rsidR="007A2CFB">
        <w:rPr>
          <w:rFonts w:ascii="Times New Roman" w:hAnsi="Times New Roman" w:cs="Times New Roman"/>
          <w:sz w:val="24"/>
          <w:szCs w:val="24"/>
        </w:rPr>
        <w:t xml:space="preserve"> το </w:t>
      </w:r>
      <w:r w:rsidR="00DE1062">
        <w:rPr>
          <w:rFonts w:ascii="Times New Roman" w:hAnsi="Times New Roman" w:cs="Times New Roman"/>
          <w:sz w:val="24"/>
          <w:szCs w:val="24"/>
        </w:rPr>
        <w:t xml:space="preserve">αληθές </w:t>
      </w:r>
      <w:r w:rsidR="007A2CFB">
        <w:rPr>
          <w:rFonts w:ascii="Times New Roman" w:hAnsi="Times New Roman" w:cs="Times New Roman"/>
          <w:sz w:val="24"/>
          <w:szCs w:val="24"/>
        </w:rPr>
        <w:t xml:space="preserve">γεγονός ότι στην πορεία  της αναγκαστικής εκτέλεσης σπανίως ανακύπτουν ζητήματα ουσίας, αλλά </w:t>
      </w:r>
      <w:r w:rsidR="00C55F3C">
        <w:rPr>
          <w:rFonts w:ascii="Times New Roman" w:hAnsi="Times New Roman" w:cs="Times New Roman"/>
          <w:sz w:val="24"/>
          <w:szCs w:val="24"/>
        </w:rPr>
        <w:t xml:space="preserve">κατά κανόνα εμφανίζονται ερμηνευτικές δυσχέρειες σε ουσιαστικές και δικονομικές διατάξεις της αναγκαστικής εκτέλεσης ίσως θα ήταν ευχής έργο σε μια μελλοντική νομοθετική τροποποίηση να αντικατασταθεί το ένδικο μέσο της έφεσης από </w:t>
      </w:r>
      <w:r w:rsidR="00DE1062">
        <w:rPr>
          <w:rFonts w:ascii="Times New Roman" w:hAnsi="Times New Roman" w:cs="Times New Roman"/>
          <w:sz w:val="24"/>
          <w:szCs w:val="24"/>
        </w:rPr>
        <w:t xml:space="preserve">αυτό </w:t>
      </w:r>
      <w:r w:rsidR="00C55F3C">
        <w:rPr>
          <w:rFonts w:ascii="Times New Roman" w:hAnsi="Times New Roman" w:cs="Times New Roman"/>
          <w:sz w:val="24"/>
          <w:szCs w:val="24"/>
        </w:rPr>
        <w:t>της αναίρεσης. Προς επίρρωση τούτου του ισχυρισμού, αρκεί να αναλογιστεί κανείς ότι η σπουδαιότερη κατηγορία εκτελεστών τίτλων στην πράξη είναι αυτή των διαταγών πληρωμής και των δικαστικών απο</w:t>
      </w:r>
      <w:r w:rsidR="00DE1062">
        <w:rPr>
          <w:rFonts w:ascii="Times New Roman" w:hAnsi="Times New Roman" w:cs="Times New Roman"/>
          <w:sz w:val="24"/>
          <w:szCs w:val="24"/>
        </w:rPr>
        <w:t>φάσεως, για τις οποίες θα εκλείψ</w:t>
      </w:r>
      <w:r w:rsidR="00C55F3C">
        <w:rPr>
          <w:rFonts w:ascii="Times New Roman" w:hAnsi="Times New Roman" w:cs="Times New Roman"/>
          <w:sz w:val="24"/>
          <w:szCs w:val="24"/>
        </w:rPr>
        <w:t>ει εντελώς η νομολογία του ανώτατου ακυρωτικού μας, που εδώ και χρόνια διαπλάθει κ</w:t>
      </w:r>
      <w:r w:rsidR="00DE1062">
        <w:rPr>
          <w:rFonts w:ascii="Times New Roman" w:hAnsi="Times New Roman" w:cs="Times New Roman"/>
          <w:sz w:val="24"/>
          <w:szCs w:val="24"/>
        </w:rPr>
        <w:t>αι ερμηνευτικά κατευθύνει</w:t>
      </w:r>
      <w:r w:rsidR="00DF58CF">
        <w:rPr>
          <w:rFonts w:ascii="Times New Roman" w:hAnsi="Times New Roman" w:cs="Times New Roman"/>
          <w:sz w:val="24"/>
          <w:szCs w:val="24"/>
        </w:rPr>
        <w:t xml:space="preserve"> τ</w:t>
      </w:r>
      <w:r w:rsidR="00DF58CF">
        <w:rPr>
          <w:rFonts w:ascii="Times New Roman" w:hAnsi="Times New Roman" w:cs="Times New Roman"/>
          <w:sz w:val="24"/>
          <w:szCs w:val="24"/>
          <w:lang w:val="en-US"/>
        </w:rPr>
        <w:t>o</w:t>
      </w:r>
      <w:r w:rsidR="00C55F3C">
        <w:rPr>
          <w:rFonts w:ascii="Times New Roman" w:hAnsi="Times New Roman" w:cs="Times New Roman"/>
          <w:sz w:val="24"/>
          <w:szCs w:val="24"/>
        </w:rPr>
        <w:t xml:space="preserve"> δικαιοπαραγωγικό έργο των κατώτατων δικαστηρίων της χώρας. Θα είναι επομένω</w:t>
      </w:r>
      <w:r w:rsidR="008E701F">
        <w:rPr>
          <w:rFonts w:ascii="Times New Roman" w:hAnsi="Times New Roman" w:cs="Times New Roman"/>
          <w:sz w:val="24"/>
          <w:szCs w:val="24"/>
        </w:rPr>
        <w:t>ς διάχυτη</w:t>
      </w:r>
      <w:r w:rsidR="00C55F3C">
        <w:rPr>
          <w:rFonts w:ascii="Times New Roman" w:hAnsi="Times New Roman" w:cs="Times New Roman"/>
          <w:sz w:val="24"/>
          <w:szCs w:val="24"/>
        </w:rPr>
        <w:t xml:space="preserve"> η ανασφάλεια δικαίου αναφορικά με κρίσιμες διατάξεις του δικαίου της αναγκαστικής εκτέλεσης, για τις οποίες η κρίση θα εξαντλείται μόνο σε δεύτερο βαθμό.</w:t>
      </w:r>
    </w:p>
    <w:p w:rsidR="00FA4F4C" w:rsidRPr="00DB4BE5" w:rsidRDefault="00F458D8" w:rsidP="000F5643">
      <w:pPr>
        <w:ind w:firstLine="72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Στη σύντμηση</w:t>
      </w:r>
      <w:r w:rsidR="00F9798B">
        <w:rPr>
          <w:rFonts w:ascii="Times New Roman" w:hAnsi="Times New Roman" w:cs="Times New Roman"/>
          <w:sz w:val="24"/>
          <w:szCs w:val="24"/>
        </w:rPr>
        <w:t xml:space="preserve"> των δικών περί την εκτέλεση στοχεύει η τροποποίηση του άρθρου 934 ΚπολΔ δυνάμει της οποίας τα στάδια προβολής των πράξεων της εκτελεστικής διαδικασίας περιορίζονται από τρία σε δύο, με την απορρόφηση ουσιαστικά του ενδιάμεσου σταδίου. Η συρρίκνωση τω</w:t>
      </w:r>
      <w:r w:rsidR="008A0396">
        <w:rPr>
          <w:rFonts w:ascii="Times New Roman" w:hAnsi="Times New Roman" w:cs="Times New Roman"/>
          <w:sz w:val="24"/>
          <w:szCs w:val="24"/>
        </w:rPr>
        <w:t xml:space="preserve">ν σταδίων προσβολής </w:t>
      </w:r>
      <w:r w:rsidR="00F9798B">
        <w:rPr>
          <w:rFonts w:ascii="Times New Roman" w:hAnsi="Times New Roman" w:cs="Times New Roman"/>
          <w:sz w:val="24"/>
          <w:szCs w:val="24"/>
        </w:rPr>
        <w:t xml:space="preserve">δεν εξυπηρετεί ουσιαστικά την ανάγκη περιορισμού των ενδίκων βοηθημάτων που </w:t>
      </w:r>
      <w:r w:rsidR="008A0396">
        <w:rPr>
          <w:rFonts w:ascii="Times New Roman" w:hAnsi="Times New Roman" w:cs="Times New Roman"/>
          <w:sz w:val="24"/>
          <w:szCs w:val="24"/>
        </w:rPr>
        <w:t>θα δύναται να ασκεί ο οφειλέτης. Πράγματι, αυτό θα επιτυγχάνονταν αν σε νομοθετικό επίπεδο</w:t>
      </w:r>
      <w:r w:rsidR="00EB5BB1">
        <w:rPr>
          <w:rFonts w:ascii="Times New Roman" w:hAnsi="Times New Roman" w:cs="Times New Roman"/>
          <w:sz w:val="24"/>
          <w:szCs w:val="24"/>
        </w:rPr>
        <w:t xml:space="preserve"> αν</w:t>
      </w:r>
      <w:r w:rsidR="008A0396">
        <w:rPr>
          <w:rFonts w:ascii="Times New Roman" w:hAnsi="Times New Roman" w:cs="Times New Roman"/>
          <w:sz w:val="24"/>
          <w:szCs w:val="24"/>
        </w:rPr>
        <w:t xml:space="preserve"> συντελούνταν πε</w:t>
      </w:r>
      <w:r>
        <w:rPr>
          <w:rFonts w:ascii="Times New Roman" w:hAnsi="Times New Roman" w:cs="Times New Roman"/>
          <w:sz w:val="24"/>
          <w:szCs w:val="24"/>
        </w:rPr>
        <w:t>ριορισμός των λόγων που θα μπορ</w:t>
      </w:r>
      <w:r w:rsidR="008A0396">
        <w:rPr>
          <w:rFonts w:ascii="Times New Roman" w:hAnsi="Times New Roman" w:cs="Times New Roman"/>
          <w:sz w:val="24"/>
          <w:szCs w:val="24"/>
        </w:rPr>
        <w:t>ούσε να προβάλλει ο οφειλέτης</w:t>
      </w:r>
      <w:r w:rsidR="006A35DC">
        <w:rPr>
          <w:rFonts w:ascii="Times New Roman" w:hAnsi="Times New Roman" w:cs="Times New Roman"/>
          <w:sz w:val="24"/>
          <w:szCs w:val="24"/>
        </w:rPr>
        <w:t xml:space="preserve"> στις δίκες περί την εκτέλεση. </w:t>
      </w:r>
      <w:r w:rsidR="00EB5BB1">
        <w:rPr>
          <w:rFonts w:ascii="Times New Roman" w:hAnsi="Times New Roman" w:cs="Times New Roman"/>
          <w:sz w:val="24"/>
          <w:szCs w:val="24"/>
        </w:rPr>
        <w:t>Τουναντίον,</w:t>
      </w:r>
      <w:r w:rsidR="00544789">
        <w:rPr>
          <w:rFonts w:ascii="Times New Roman" w:hAnsi="Times New Roman" w:cs="Times New Roman"/>
          <w:sz w:val="24"/>
          <w:szCs w:val="24"/>
        </w:rPr>
        <w:t xml:space="preserve"> </w:t>
      </w:r>
      <w:r w:rsidR="00EB5BB1" w:rsidRPr="00DB4BE5">
        <w:rPr>
          <w:rFonts w:ascii="Times New Roman" w:hAnsi="Times New Roman" w:cs="Times New Roman"/>
          <w:color w:val="000000" w:themeColor="text1"/>
          <w:sz w:val="24"/>
          <w:szCs w:val="24"/>
        </w:rPr>
        <w:t xml:space="preserve">ο οφειλέτης </w:t>
      </w:r>
      <w:r w:rsidRPr="00DB4BE5">
        <w:rPr>
          <w:rFonts w:ascii="Times New Roman" w:hAnsi="Times New Roman" w:cs="Times New Roman"/>
          <w:color w:val="000000" w:themeColor="text1"/>
          <w:sz w:val="24"/>
          <w:szCs w:val="24"/>
        </w:rPr>
        <w:t xml:space="preserve">δύναται </w:t>
      </w:r>
      <w:r w:rsidR="00F9798B" w:rsidRPr="00DB4BE5">
        <w:rPr>
          <w:rFonts w:ascii="Times New Roman" w:hAnsi="Times New Roman" w:cs="Times New Roman"/>
          <w:color w:val="000000" w:themeColor="text1"/>
          <w:sz w:val="24"/>
          <w:szCs w:val="24"/>
        </w:rPr>
        <w:t>να συγκεντρώνει περισσότερους λόγους ανακοπής κατά διαφορετικών πράξεων της εκτελεστικής διαδικασίας σε ένα δικόγραφο</w:t>
      </w:r>
      <w:r w:rsidR="008A0396" w:rsidRPr="00DB4BE5">
        <w:rPr>
          <w:rFonts w:ascii="Times New Roman" w:hAnsi="Times New Roman" w:cs="Times New Roman"/>
          <w:color w:val="000000" w:themeColor="text1"/>
          <w:sz w:val="24"/>
          <w:szCs w:val="24"/>
        </w:rPr>
        <w:t xml:space="preserve"> –που ούτως ή άλλως δεσμευόταν</w:t>
      </w:r>
      <w:r w:rsidR="00EB5BB1" w:rsidRPr="00DB4BE5">
        <w:rPr>
          <w:rFonts w:ascii="Times New Roman" w:hAnsi="Times New Roman" w:cs="Times New Roman"/>
          <w:color w:val="000000" w:themeColor="text1"/>
          <w:sz w:val="24"/>
          <w:szCs w:val="24"/>
        </w:rPr>
        <w:t xml:space="preserve"> να το πράξει υπό τους όρους του</w:t>
      </w:r>
      <w:r w:rsidR="008A0396" w:rsidRPr="00DB4BE5">
        <w:rPr>
          <w:rFonts w:ascii="Times New Roman" w:hAnsi="Times New Roman" w:cs="Times New Roman"/>
          <w:color w:val="000000" w:themeColor="text1"/>
          <w:sz w:val="24"/>
          <w:szCs w:val="24"/>
        </w:rPr>
        <w:t xml:space="preserve"> άρθρο</w:t>
      </w:r>
      <w:r w:rsidR="00EB5BB1" w:rsidRPr="00DB4BE5">
        <w:rPr>
          <w:rFonts w:ascii="Times New Roman" w:hAnsi="Times New Roman" w:cs="Times New Roman"/>
          <w:color w:val="000000" w:themeColor="text1"/>
          <w:sz w:val="24"/>
          <w:szCs w:val="24"/>
        </w:rPr>
        <w:t>υ</w:t>
      </w:r>
      <w:r w:rsidR="008A0396" w:rsidRPr="00DB4BE5">
        <w:rPr>
          <w:rFonts w:ascii="Times New Roman" w:hAnsi="Times New Roman" w:cs="Times New Roman"/>
          <w:color w:val="000000" w:themeColor="text1"/>
          <w:sz w:val="24"/>
          <w:szCs w:val="24"/>
        </w:rPr>
        <w:t xml:space="preserve"> 935 ΚπολΔ, το οποίο παραμένει αναλλοίωτο-, όμως  </w:t>
      </w:r>
      <w:r w:rsidR="00EB5BB1" w:rsidRPr="00DB4BE5">
        <w:rPr>
          <w:rFonts w:ascii="Times New Roman" w:hAnsi="Times New Roman" w:cs="Times New Roman"/>
          <w:color w:val="000000" w:themeColor="text1"/>
          <w:sz w:val="24"/>
          <w:szCs w:val="24"/>
        </w:rPr>
        <w:t>αυτό δεν απαλλάσσει από τις αθέμιτες πρακτικές των στρεψόδικων οφειλετών</w:t>
      </w:r>
      <w:r w:rsidR="003C44B2" w:rsidRPr="00DB4BE5">
        <w:rPr>
          <w:rFonts w:ascii="Times New Roman" w:hAnsi="Times New Roman" w:cs="Times New Roman"/>
          <w:color w:val="000000" w:themeColor="text1"/>
          <w:sz w:val="24"/>
          <w:szCs w:val="24"/>
        </w:rPr>
        <w:t>, ούτε εξασφαλίζεται φυσικά ταχεία διεκπεραίωση της εκτελεστικής διαδικασίας στην</w:t>
      </w:r>
      <w:r w:rsidR="00DB758A" w:rsidRPr="00DB4BE5">
        <w:rPr>
          <w:rFonts w:ascii="Times New Roman" w:hAnsi="Times New Roman" w:cs="Times New Roman"/>
          <w:color w:val="000000" w:themeColor="text1"/>
          <w:sz w:val="24"/>
          <w:szCs w:val="24"/>
        </w:rPr>
        <w:t xml:space="preserve"> τελευταία περίπτωση.</w:t>
      </w:r>
      <w:r w:rsidR="00F16456" w:rsidRPr="00DB4BE5">
        <w:rPr>
          <w:rFonts w:ascii="Times New Roman" w:hAnsi="Times New Roman" w:cs="Times New Roman"/>
          <w:color w:val="000000" w:themeColor="text1"/>
          <w:sz w:val="24"/>
          <w:szCs w:val="24"/>
        </w:rPr>
        <w:t xml:space="preserve"> Αν σε όλα αυτά προστεθεί ότι οι πλημμέλειες του ενδιάμεσου σταδίου προσβολής πράξης που</w:t>
      </w:r>
      <w:r w:rsidR="00F00D2E" w:rsidRPr="00DB4BE5">
        <w:rPr>
          <w:rFonts w:ascii="Times New Roman" w:hAnsi="Times New Roman" w:cs="Times New Roman"/>
          <w:color w:val="000000" w:themeColor="text1"/>
          <w:sz w:val="24"/>
          <w:szCs w:val="24"/>
        </w:rPr>
        <w:t xml:space="preserve"> πλέον καταργείται μπορούν πλέον να προτα</w:t>
      </w:r>
      <w:r w:rsidR="00F16456" w:rsidRPr="00DB4BE5">
        <w:rPr>
          <w:rFonts w:ascii="Times New Roman" w:hAnsi="Times New Roman" w:cs="Times New Roman"/>
          <w:color w:val="000000" w:themeColor="text1"/>
          <w:sz w:val="24"/>
          <w:szCs w:val="24"/>
        </w:rPr>
        <w:t>θούν στα πλαίσια της νέας ανακοπής που θεσπίζεται στο άρθρο 973 παρ. 6 ΚπολΔ αντιλαμβάνεται κανείς ότι κανένας περιορισμός στον αριθμό των ενδίκων βοηθημάτων που μπορεί να ασκήσει ο οφειλέτης δεν επιτυγχάνεται.</w:t>
      </w:r>
    </w:p>
    <w:p w:rsidR="00A65EC5" w:rsidRDefault="00AD242A" w:rsidP="000F5643">
      <w:pPr>
        <w:ind w:firstLine="720"/>
        <w:contextualSpacing/>
        <w:jc w:val="both"/>
        <w:rPr>
          <w:rFonts w:ascii="Times New Roman" w:hAnsi="Times New Roman" w:cs="Times New Roman"/>
          <w:sz w:val="24"/>
          <w:szCs w:val="24"/>
        </w:rPr>
      </w:pPr>
      <w:r>
        <w:rPr>
          <w:rFonts w:ascii="Times New Roman" w:hAnsi="Times New Roman" w:cs="Times New Roman"/>
          <w:sz w:val="24"/>
          <w:szCs w:val="24"/>
        </w:rPr>
        <w:t>Η πρόβλεψη συντετμημένων προθεσμιών των άρθρων 933 παρ.2 και 6 ΚπολΔ αναφορικά με τη συζήτηση καθώς και για την έκδοση απόφασης επί της ανακοπής ενισχύουν τον κεντρικό άξονα γύρω από τον οποίο κινείται το σύνολο των νέων ρυθμίσεων που δεν είναι άλλος από τον υποχρεωτικό προσδιορισμό πλειστηριασμού εντός οκτώ μηνών από την ημερομηνία της κατάσχεσης</w:t>
      </w:r>
      <w:r w:rsidR="009D424C">
        <w:rPr>
          <w:rFonts w:ascii="Times New Roman" w:hAnsi="Times New Roman" w:cs="Times New Roman"/>
          <w:sz w:val="24"/>
          <w:szCs w:val="24"/>
        </w:rPr>
        <w:t xml:space="preserve">, </w:t>
      </w:r>
      <w:r w:rsidR="000D5295">
        <w:rPr>
          <w:rFonts w:ascii="Times New Roman" w:hAnsi="Times New Roman" w:cs="Times New Roman"/>
          <w:sz w:val="24"/>
          <w:szCs w:val="24"/>
        </w:rPr>
        <w:t>όπως αποτυπώνεται</w:t>
      </w:r>
      <w:r w:rsidR="00EA51F9">
        <w:rPr>
          <w:rFonts w:ascii="Times New Roman" w:hAnsi="Times New Roman" w:cs="Times New Roman"/>
          <w:sz w:val="24"/>
          <w:szCs w:val="24"/>
        </w:rPr>
        <w:t xml:space="preserve"> </w:t>
      </w:r>
      <w:r w:rsidR="000D5295">
        <w:rPr>
          <w:rFonts w:ascii="Times New Roman" w:hAnsi="Times New Roman" w:cs="Times New Roman"/>
          <w:sz w:val="24"/>
          <w:szCs w:val="24"/>
        </w:rPr>
        <w:t>σ</w:t>
      </w:r>
      <w:r w:rsidR="009D424C">
        <w:rPr>
          <w:rFonts w:ascii="Times New Roman" w:hAnsi="Times New Roman" w:cs="Times New Roman"/>
          <w:sz w:val="24"/>
          <w:szCs w:val="24"/>
        </w:rPr>
        <w:t>τη νέα διάταξη του άρθρου 954</w:t>
      </w:r>
      <w:r w:rsidR="000D5295">
        <w:rPr>
          <w:rFonts w:ascii="Times New Roman" w:hAnsi="Times New Roman" w:cs="Times New Roman"/>
          <w:sz w:val="24"/>
          <w:szCs w:val="24"/>
        </w:rPr>
        <w:t xml:space="preserve"> παρ.2 στ.</w:t>
      </w:r>
      <w:r w:rsidR="005E7675">
        <w:rPr>
          <w:rFonts w:ascii="Times New Roman" w:hAnsi="Times New Roman" w:cs="Times New Roman"/>
          <w:sz w:val="24"/>
          <w:szCs w:val="24"/>
        </w:rPr>
        <w:t xml:space="preserve"> </w:t>
      </w:r>
      <w:r w:rsidR="000D5295">
        <w:rPr>
          <w:rFonts w:ascii="Times New Roman" w:hAnsi="Times New Roman" w:cs="Times New Roman"/>
          <w:sz w:val="24"/>
          <w:szCs w:val="24"/>
        </w:rPr>
        <w:t>ε</w:t>
      </w:r>
      <w:r w:rsidR="005E7675">
        <w:rPr>
          <w:rFonts w:ascii="Times New Roman" w:hAnsi="Times New Roman" w:cs="Times New Roman"/>
          <w:sz w:val="24"/>
          <w:szCs w:val="24"/>
        </w:rPr>
        <w:t>’</w:t>
      </w:r>
      <w:r w:rsidR="000D5295">
        <w:rPr>
          <w:rFonts w:ascii="Times New Roman" w:hAnsi="Times New Roman" w:cs="Times New Roman"/>
          <w:sz w:val="24"/>
          <w:szCs w:val="24"/>
        </w:rPr>
        <w:t xml:space="preserve"> ΚπολΔ</w:t>
      </w:r>
      <w:r>
        <w:rPr>
          <w:rFonts w:ascii="Times New Roman" w:hAnsi="Times New Roman" w:cs="Times New Roman"/>
          <w:sz w:val="24"/>
          <w:szCs w:val="24"/>
        </w:rPr>
        <w:t>. Γενικότερα ο ανελαστικός νομοθετικός καθορισμός χρονικών πλαισίων για τη συζήτηση της ανακοπής δε συνιστά καινοφανή ρύθμιση για τα ελληνικά δεδομένα</w:t>
      </w:r>
      <w:r w:rsidR="00A65EC5">
        <w:rPr>
          <w:rFonts w:ascii="Times New Roman" w:hAnsi="Times New Roman" w:cs="Times New Roman"/>
          <w:sz w:val="24"/>
          <w:szCs w:val="24"/>
        </w:rPr>
        <w:t xml:space="preserve">. Οι ευχές του νομοθέτη για γρήγορη εκκαθάριση των εκτελεστικών δικών ήταν γνωστές ήδη και προ της εισαγωγής του ν. 4335/2015, καθώς </w:t>
      </w:r>
      <w:r w:rsidR="00103D53">
        <w:rPr>
          <w:rFonts w:ascii="Times New Roman" w:hAnsi="Times New Roman" w:cs="Times New Roman"/>
          <w:sz w:val="24"/>
          <w:szCs w:val="24"/>
        </w:rPr>
        <w:t xml:space="preserve">με το ν. 4055/2012 είχε εισαχθεί </w:t>
      </w:r>
      <w:r w:rsidR="00067610">
        <w:rPr>
          <w:rFonts w:ascii="Times New Roman" w:hAnsi="Times New Roman" w:cs="Times New Roman"/>
          <w:sz w:val="24"/>
          <w:szCs w:val="24"/>
        </w:rPr>
        <w:t>σ</w:t>
      </w:r>
      <w:r w:rsidR="00103D53">
        <w:rPr>
          <w:rFonts w:ascii="Times New Roman" w:hAnsi="Times New Roman" w:cs="Times New Roman"/>
          <w:sz w:val="24"/>
          <w:szCs w:val="24"/>
        </w:rPr>
        <w:t xml:space="preserve">τον κώδικα </w:t>
      </w:r>
      <w:r w:rsidR="00A65EC5">
        <w:rPr>
          <w:rFonts w:ascii="Times New Roman" w:hAnsi="Times New Roman" w:cs="Times New Roman"/>
          <w:sz w:val="24"/>
          <w:szCs w:val="24"/>
        </w:rPr>
        <w:t>η διάταξη του παλιού άρθρου 933 παρ</w:t>
      </w:r>
      <w:r w:rsidR="00FF220E">
        <w:rPr>
          <w:rFonts w:ascii="Times New Roman" w:hAnsi="Times New Roman" w:cs="Times New Roman"/>
          <w:sz w:val="24"/>
          <w:szCs w:val="24"/>
        </w:rPr>
        <w:t xml:space="preserve">. </w:t>
      </w:r>
      <w:r w:rsidR="00A65EC5">
        <w:rPr>
          <w:rFonts w:ascii="Times New Roman" w:hAnsi="Times New Roman" w:cs="Times New Roman"/>
          <w:sz w:val="24"/>
          <w:szCs w:val="24"/>
        </w:rPr>
        <w:t xml:space="preserve">1 εδ. β ΚπολΔ σύμφωνα με την οποία η συζήτηση της ανακοπής </w:t>
      </w:r>
      <w:r w:rsidR="00A65EC5">
        <w:rPr>
          <w:rFonts w:ascii="Times New Roman" w:hAnsi="Times New Roman" w:cs="Times New Roman"/>
          <w:sz w:val="24"/>
          <w:szCs w:val="24"/>
        </w:rPr>
        <w:lastRenderedPageBreak/>
        <w:t xml:space="preserve">προσδιορίζεται υποχρεωτικά μέσα σε εξήντα ημέρες από την κατάθεση της. </w:t>
      </w:r>
      <w:r w:rsidR="00E21B01">
        <w:rPr>
          <w:rFonts w:ascii="Times New Roman" w:hAnsi="Times New Roman" w:cs="Times New Roman"/>
          <w:sz w:val="24"/>
          <w:szCs w:val="24"/>
        </w:rPr>
        <w:t>Ωστόσο,</w:t>
      </w:r>
      <w:r w:rsidR="00EA51F9">
        <w:rPr>
          <w:rFonts w:ascii="Times New Roman" w:hAnsi="Times New Roman" w:cs="Times New Roman"/>
          <w:sz w:val="24"/>
          <w:szCs w:val="24"/>
        </w:rPr>
        <w:t xml:space="preserve"> </w:t>
      </w:r>
      <w:r>
        <w:rPr>
          <w:rFonts w:ascii="Times New Roman" w:hAnsi="Times New Roman" w:cs="Times New Roman"/>
          <w:sz w:val="24"/>
          <w:szCs w:val="24"/>
        </w:rPr>
        <w:t>αναβιώνουν</w:t>
      </w:r>
      <w:r w:rsidR="004477C6">
        <w:rPr>
          <w:rFonts w:ascii="Times New Roman" w:hAnsi="Times New Roman" w:cs="Times New Roman"/>
          <w:sz w:val="24"/>
          <w:szCs w:val="24"/>
        </w:rPr>
        <w:t xml:space="preserve"> εκ νέου</w:t>
      </w:r>
      <w:r w:rsidR="00EA51F9">
        <w:rPr>
          <w:rFonts w:ascii="Times New Roman" w:hAnsi="Times New Roman" w:cs="Times New Roman"/>
          <w:sz w:val="24"/>
          <w:szCs w:val="24"/>
        </w:rPr>
        <w:t xml:space="preserve"> </w:t>
      </w:r>
      <w:r w:rsidR="0028475D">
        <w:rPr>
          <w:rFonts w:ascii="Times New Roman" w:hAnsi="Times New Roman" w:cs="Times New Roman"/>
          <w:sz w:val="24"/>
          <w:szCs w:val="24"/>
        </w:rPr>
        <w:t>ανησυχίες από τους εκπροσώπους του επιστημονικού κόσμου, τις οποίες συμμερίζομαι πλήρως, ότι</w:t>
      </w:r>
      <w:r w:rsidR="00A65EC5">
        <w:rPr>
          <w:rFonts w:ascii="Times New Roman" w:hAnsi="Times New Roman" w:cs="Times New Roman"/>
          <w:sz w:val="24"/>
          <w:szCs w:val="24"/>
        </w:rPr>
        <w:t xml:space="preserve"> η γενικότερη δυσλειτουργία που χαρακτηρίζει</w:t>
      </w:r>
      <w:r w:rsidR="00E21B01">
        <w:rPr>
          <w:rFonts w:ascii="Times New Roman" w:hAnsi="Times New Roman" w:cs="Times New Roman"/>
          <w:sz w:val="24"/>
          <w:szCs w:val="24"/>
        </w:rPr>
        <w:t xml:space="preserve"> εδώ και χρόνια το σύστημα απονομής της </w:t>
      </w:r>
      <w:r w:rsidR="00A65EC5">
        <w:rPr>
          <w:rFonts w:ascii="Times New Roman" w:hAnsi="Times New Roman" w:cs="Times New Roman"/>
          <w:sz w:val="24"/>
          <w:szCs w:val="24"/>
        </w:rPr>
        <w:t>δικαιοσύνης</w:t>
      </w:r>
      <w:r w:rsidR="00E21B01">
        <w:rPr>
          <w:rFonts w:ascii="Times New Roman" w:hAnsi="Times New Roman" w:cs="Times New Roman"/>
          <w:sz w:val="24"/>
          <w:szCs w:val="24"/>
        </w:rPr>
        <w:t xml:space="preserve"> στη χώρα μας</w:t>
      </w:r>
      <w:r w:rsidR="00A65EC5">
        <w:rPr>
          <w:rFonts w:ascii="Times New Roman" w:hAnsi="Times New Roman" w:cs="Times New Roman"/>
          <w:sz w:val="24"/>
          <w:szCs w:val="24"/>
        </w:rPr>
        <w:t>, με τον εγγενή φόρτο εργασιών</w:t>
      </w:r>
      <w:r w:rsidR="00E21B01">
        <w:rPr>
          <w:rFonts w:ascii="Times New Roman" w:hAnsi="Times New Roman" w:cs="Times New Roman"/>
          <w:sz w:val="24"/>
          <w:szCs w:val="24"/>
        </w:rPr>
        <w:t>, την έλλειψη υλικοτεχνικών υποδομών</w:t>
      </w:r>
      <w:r w:rsidR="00A65EC5">
        <w:rPr>
          <w:rFonts w:ascii="Times New Roman" w:hAnsi="Times New Roman" w:cs="Times New Roman"/>
          <w:sz w:val="24"/>
          <w:szCs w:val="24"/>
        </w:rPr>
        <w:t xml:space="preserve"> και τον περιορισμένο αριθμό</w:t>
      </w:r>
      <w:r w:rsidR="00E21B01">
        <w:rPr>
          <w:rFonts w:ascii="Times New Roman" w:hAnsi="Times New Roman" w:cs="Times New Roman"/>
          <w:sz w:val="24"/>
          <w:szCs w:val="24"/>
        </w:rPr>
        <w:t xml:space="preserve"> δικαστικού προσωπικού</w:t>
      </w:r>
      <w:r w:rsidR="0028475D">
        <w:rPr>
          <w:rFonts w:ascii="Times New Roman" w:hAnsi="Times New Roman" w:cs="Times New Roman"/>
          <w:sz w:val="24"/>
          <w:szCs w:val="24"/>
        </w:rPr>
        <w:t xml:space="preserve"> θα αποτελέσει τροχοπέδη στην υλοποίηση των</w:t>
      </w:r>
      <w:r w:rsidR="004477C6">
        <w:rPr>
          <w:rFonts w:ascii="Times New Roman" w:hAnsi="Times New Roman" w:cs="Times New Roman"/>
          <w:sz w:val="24"/>
          <w:szCs w:val="24"/>
        </w:rPr>
        <w:t xml:space="preserve"> ως άνω νομοθετικών επιταγών που με σφόδρα πιθανότητα</w:t>
      </w:r>
      <w:r w:rsidR="0028475D">
        <w:rPr>
          <w:rFonts w:ascii="Times New Roman" w:hAnsi="Times New Roman" w:cs="Times New Roman"/>
          <w:sz w:val="24"/>
          <w:szCs w:val="24"/>
        </w:rPr>
        <w:t xml:space="preserve"> θα</w:t>
      </w:r>
      <w:r w:rsidR="00D848D4">
        <w:rPr>
          <w:rFonts w:ascii="Times New Roman" w:hAnsi="Times New Roman" w:cs="Times New Roman"/>
          <w:sz w:val="24"/>
          <w:szCs w:val="24"/>
        </w:rPr>
        <w:t xml:space="preserve"> </w:t>
      </w:r>
      <w:r w:rsidR="00FA4F4C">
        <w:rPr>
          <w:rFonts w:ascii="Times New Roman" w:hAnsi="Times New Roman" w:cs="Times New Roman"/>
          <w:sz w:val="24"/>
          <w:szCs w:val="24"/>
        </w:rPr>
        <w:t>ατονήσουν στην πράξη ως ανεφάρμοστες</w:t>
      </w:r>
      <w:r w:rsidR="00EE591F">
        <w:rPr>
          <w:rFonts w:ascii="Times New Roman" w:hAnsi="Times New Roman" w:cs="Times New Roman"/>
          <w:sz w:val="24"/>
          <w:szCs w:val="24"/>
        </w:rPr>
        <w:t xml:space="preserve">. </w:t>
      </w:r>
      <w:r w:rsidR="00830800">
        <w:rPr>
          <w:rFonts w:ascii="Times New Roman" w:hAnsi="Times New Roman" w:cs="Times New Roman"/>
          <w:sz w:val="24"/>
          <w:szCs w:val="24"/>
        </w:rPr>
        <w:t>Πιο συγκ</w:t>
      </w:r>
      <w:r w:rsidR="009204ED">
        <w:rPr>
          <w:rFonts w:ascii="Times New Roman" w:hAnsi="Times New Roman" w:cs="Times New Roman"/>
          <w:sz w:val="24"/>
          <w:szCs w:val="24"/>
        </w:rPr>
        <w:t>εκριμένα, ανασταλτικός</w:t>
      </w:r>
      <w:r w:rsidR="00830800">
        <w:rPr>
          <w:rFonts w:ascii="Times New Roman" w:hAnsi="Times New Roman" w:cs="Times New Roman"/>
          <w:sz w:val="24"/>
          <w:szCs w:val="24"/>
        </w:rPr>
        <w:t xml:space="preserve"> παρά</w:t>
      </w:r>
      <w:r w:rsidR="009204ED">
        <w:rPr>
          <w:rFonts w:ascii="Times New Roman" w:hAnsi="Times New Roman" w:cs="Times New Roman"/>
          <w:sz w:val="24"/>
          <w:szCs w:val="24"/>
        </w:rPr>
        <w:t>γοντας</w:t>
      </w:r>
      <w:r w:rsidR="00D848D4">
        <w:rPr>
          <w:rFonts w:ascii="Times New Roman" w:hAnsi="Times New Roman" w:cs="Times New Roman"/>
          <w:sz w:val="24"/>
          <w:szCs w:val="24"/>
        </w:rPr>
        <w:t xml:space="preserve"> </w:t>
      </w:r>
      <w:r w:rsidR="00DC4217" w:rsidRPr="00DC4217">
        <w:rPr>
          <w:rFonts w:ascii="Times New Roman" w:hAnsi="Times New Roman" w:cs="Times New Roman"/>
          <w:color w:val="000000" w:themeColor="text1"/>
          <w:sz w:val="24"/>
          <w:szCs w:val="24"/>
        </w:rPr>
        <w:t>για τη</w:t>
      </w:r>
      <w:r w:rsidR="00235EE5">
        <w:rPr>
          <w:rFonts w:ascii="Times New Roman" w:hAnsi="Times New Roman" w:cs="Times New Roman"/>
          <w:color w:val="000000" w:themeColor="text1"/>
          <w:sz w:val="24"/>
          <w:szCs w:val="24"/>
        </w:rPr>
        <w:t xml:space="preserve"> </w:t>
      </w:r>
      <w:r w:rsidR="00EE591F">
        <w:rPr>
          <w:rFonts w:ascii="Times New Roman" w:hAnsi="Times New Roman" w:cs="Times New Roman"/>
          <w:sz w:val="24"/>
          <w:szCs w:val="24"/>
        </w:rPr>
        <w:t xml:space="preserve">σύντομη </w:t>
      </w:r>
      <w:r w:rsidR="009204ED">
        <w:rPr>
          <w:rFonts w:ascii="Times New Roman" w:hAnsi="Times New Roman" w:cs="Times New Roman"/>
          <w:sz w:val="24"/>
          <w:szCs w:val="24"/>
        </w:rPr>
        <w:t>έκδοση απόφασης επί των ανακοπών</w:t>
      </w:r>
      <w:r w:rsidR="00EE591F">
        <w:rPr>
          <w:rFonts w:ascii="Times New Roman" w:hAnsi="Times New Roman" w:cs="Times New Roman"/>
          <w:sz w:val="24"/>
          <w:szCs w:val="24"/>
        </w:rPr>
        <w:t xml:space="preserve"> θα είναι</w:t>
      </w:r>
      <w:r w:rsidR="009204ED">
        <w:rPr>
          <w:rFonts w:ascii="Times New Roman" w:hAnsi="Times New Roman" w:cs="Times New Roman"/>
          <w:sz w:val="24"/>
          <w:szCs w:val="24"/>
        </w:rPr>
        <w:t xml:space="preserve"> μεταξύ άλλων και το γεγονός  ότι ήδη εκκρεμούν προς εκδίκαση στα</w:t>
      </w:r>
      <w:r w:rsidR="009C4255">
        <w:rPr>
          <w:rFonts w:ascii="Times New Roman" w:hAnsi="Times New Roman" w:cs="Times New Roman"/>
          <w:sz w:val="24"/>
          <w:szCs w:val="24"/>
        </w:rPr>
        <w:t xml:space="preserve"> διάφορα</w:t>
      </w:r>
      <w:r w:rsidR="009204ED">
        <w:rPr>
          <w:rFonts w:ascii="Times New Roman" w:hAnsi="Times New Roman" w:cs="Times New Roman"/>
          <w:sz w:val="24"/>
          <w:szCs w:val="24"/>
        </w:rPr>
        <w:t xml:space="preserve"> Πρωτοδικεία της </w:t>
      </w:r>
      <w:r w:rsidR="00776C67">
        <w:rPr>
          <w:rFonts w:ascii="Times New Roman" w:hAnsi="Times New Roman" w:cs="Times New Roman"/>
          <w:sz w:val="24"/>
          <w:szCs w:val="24"/>
        </w:rPr>
        <w:t xml:space="preserve">χώρας </w:t>
      </w:r>
      <w:r w:rsidR="009204ED">
        <w:rPr>
          <w:rFonts w:ascii="Times New Roman" w:hAnsi="Times New Roman" w:cs="Times New Roman"/>
          <w:sz w:val="24"/>
          <w:szCs w:val="24"/>
        </w:rPr>
        <w:t xml:space="preserve">μεγάλος όγκος ανακοπών </w:t>
      </w:r>
      <w:r w:rsidR="00EE591F">
        <w:rPr>
          <w:rFonts w:ascii="Times New Roman" w:hAnsi="Times New Roman" w:cs="Times New Roman"/>
          <w:sz w:val="24"/>
          <w:szCs w:val="24"/>
        </w:rPr>
        <w:t>που ασκήθηκαν υπό το προηγούμενο νομοθετικό καθεστώς</w:t>
      </w:r>
      <w:r w:rsidR="009204ED">
        <w:rPr>
          <w:rFonts w:ascii="Times New Roman" w:hAnsi="Times New Roman" w:cs="Times New Roman"/>
          <w:sz w:val="24"/>
          <w:szCs w:val="24"/>
        </w:rPr>
        <w:t xml:space="preserve"> και επομένως για ένα μεγάλο χρονικό διάστημα οι </w:t>
      </w:r>
      <w:r w:rsidR="00776C67">
        <w:rPr>
          <w:rFonts w:ascii="Times New Roman" w:hAnsi="Times New Roman" w:cs="Times New Roman"/>
          <w:sz w:val="24"/>
          <w:szCs w:val="24"/>
        </w:rPr>
        <w:t xml:space="preserve">δικαστές </w:t>
      </w:r>
      <w:r w:rsidR="009204ED">
        <w:rPr>
          <w:rFonts w:ascii="Times New Roman" w:hAnsi="Times New Roman" w:cs="Times New Roman"/>
          <w:sz w:val="24"/>
          <w:szCs w:val="24"/>
        </w:rPr>
        <w:t>θα</w:t>
      </w:r>
      <w:r w:rsidR="00776C67">
        <w:rPr>
          <w:rFonts w:ascii="Times New Roman" w:hAnsi="Times New Roman" w:cs="Times New Roman"/>
          <w:sz w:val="24"/>
          <w:szCs w:val="24"/>
        </w:rPr>
        <w:t xml:space="preserve"> επιφορτίζονται με την</w:t>
      </w:r>
      <w:r w:rsidR="009C4255">
        <w:rPr>
          <w:rFonts w:ascii="Times New Roman" w:hAnsi="Times New Roman" w:cs="Times New Roman"/>
          <w:sz w:val="24"/>
          <w:szCs w:val="24"/>
        </w:rPr>
        <w:t xml:space="preserve"> παράλληλη</w:t>
      </w:r>
      <w:r w:rsidR="00776C67">
        <w:rPr>
          <w:rFonts w:ascii="Times New Roman" w:hAnsi="Times New Roman" w:cs="Times New Roman"/>
          <w:sz w:val="24"/>
          <w:szCs w:val="24"/>
        </w:rPr>
        <w:t xml:space="preserve"> εφαρμογή δύο δικονομικών συστημάτων</w:t>
      </w:r>
      <w:r w:rsidR="00EE591F">
        <w:rPr>
          <w:rFonts w:ascii="Times New Roman" w:hAnsi="Times New Roman" w:cs="Times New Roman"/>
          <w:sz w:val="24"/>
          <w:szCs w:val="24"/>
        </w:rPr>
        <w:t xml:space="preserve">. </w:t>
      </w:r>
      <w:r w:rsidR="00C4461D">
        <w:rPr>
          <w:rFonts w:ascii="Times New Roman" w:hAnsi="Times New Roman" w:cs="Times New Roman"/>
          <w:sz w:val="24"/>
          <w:szCs w:val="24"/>
        </w:rPr>
        <w:t>Επισημαίνεται</w:t>
      </w:r>
      <w:r w:rsidR="00776C67">
        <w:rPr>
          <w:rFonts w:ascii="Times New Roman" w:hAnsi="Times New Roman" w:cs="Times New Roman"/>
          <w:sz w:val="24"/>
          <w:szCs w:val="24"/>
        </w:rPr>
        <w:t xml:space="preserve"> επιπροσθέτως</w:t>
      </w:r>
      <w:r w:rsidR="00C4461D">
        <w:rPr>
          <w:rFonts w:ascii="Times New Roman" w:hAnsi="Times New Roman" w:cs="Times New Roman"/>
          <w:sz w:val="24"/>
          <w:szCs w:val="24"/>
        </w:rPr>
        <w:t xml:space="preserve"> ότι </w:t>
      </w:r>
      <w:r w:rsidR="00F3417C">
        <w:rPr>
          <w:rFonts w:ascii="Times New Roman" w:hAnsi="Times New Roman" w:cs="Times New Roman"/>
          <w:sz w:val="24"/>
          <w:szCs w:val="24"/>
        </w:rPr>
        <w:t>μη ταυτόχρονη πρόβλεψη της απαγόρευσης χορήγησης αναβολής στη δίκη επί της ανακοπής, όπως καθιερώθηκε</w:t>
      </w:r>
      <w:r w:rsidR="00776C67">
        <w:rPr>
          <w:rFonts w:ascii="Times New Roman" w:hAnsi="Times New Roman" w:cs="Times New Roman"/>
          <w:sz w:val="24"/>
          <w:szCs w:val="24"/>
        </w:rPr>
        <w:t xml:space="preserve"> αντίστοιχα</w:t>
      </w:r>
      <w:r w:rsidR="00177496">
        <w:rPr>
          <w:rFonts w:ascii="Times New Roman" w:hAnsi="Times New Roman" w:cs="Times New Roman"/>
          <w:sz w:val="24"/>
          <w:szCs w:val="24"/>
        </w:rPr>
        <w:t xml:space="preserve"> με το ν</w:t>
      </w:r>
      <w:r w:rsidR="00F3417C">
        <w:rPr>
          <w:rFonts w:ascii="Times New Roman" w:hAnsi="Times New Roman" w:cs="Times New Roman"/>
          <w:sz w:val="24"/>
          <w:szCs w:val="24"/>
        </w:rPr>
        <w:t xml:space="preserve">. 4335/2015 στην τακτική διαδικασία, </w:t>
      </w:r>
      <w:r w:rsidR="00C4461D">
        <w:rPr>
          <w:rFonts w:ascii="Times New Roman" w:hAnsi="Times New Roman" w:cs="Times New Roman"/>
          <w:sz w:val="24"/>
          <w:szCs w:val="24"/>
        </w:rPr>
        <w:t xml:space="preserve">θα καταστήσει σχεδόν ανέφικτη τη συζήτηση της ανακοπής μέσα στην προθεσμία των εξήντα ημερών από την κατάθεση της και θα επαφίεται </w:t>
      </w:r>
      <w:r w:rsidR="00F3417C">
        <w:rPr>
          <w:rFonts w:ascii="Times New Roman" w:hAnsi="Times New Roman" w:cs="Times New Roman"/>
          <w:sz w:val="24"/>
          <w:szCs w:val="24"/>
        </w:rPr>
        <w:t xml:space="preserve">κάθε φορά </w:t>
      </w:r>
      <w:r w:rsidR="00C4461D">
        <w:rPr>
          <w:rFonts w:ascii="Times New Roman" w:hAnsi="Times New Roman" w:cs="Times New Roman"/>
          <w:sz w:val="24"/>
          <w:szCs w:val="24"/>
        </w:rPr>
        <w:t>στο συνειδησιακό καθήκον του δικαστή να προσδιο</w:t>
      </w:r>
      <w:r w:rsidR="009204ED">
        <w:rPr>
          <w:rFonts w:ascii="Times New Roman" w:hAnsi="Times New Roman" w:cs="Times New Roman"/>
          <w:sz w:val="24"/>
          <w:szCs w:val="24"/>
        </w:rPr>
        <w:t>ρίζει την πιο σύντομη δικάσιμο.</w:t>
      </w:r>
      <w:r w:rsidR="00EB29F2">
        <w:rPr>
          <w:rFonts w:ascii="Times New Roman" w:hAnsi="Times New Roman" w:cs="Times New Roman"/>
          <w:sz w:val="24"/>
          <w:szCs w:val="24"/>
        </w:rPr>
        <w:t xml:space="preserve"> </w:t>
      </w:r>
      <w:r w:rsidR="00434760">
        <w:rPr>
          <w:rFonts w:ascii="Times New Roman" w:hAnsi="Times New Roman" w:cs="Times New Roman"/>
          <w:sz w:val="24"/>
          <w:szCs w:val="24"/>
        </w:rPr>
        <w:t xml:space="preserve">Ως εκ τούτου, </w:t>
      </w:r>
      <w:r w:rsidR="006F1E2D">
        <w:rPr>
          <w:rFonts w:ascii="Times New Roman" w:hAnsi="Times New Roman" w:cs="Times New Roman"/>
          <w:sz w:val="24"/>
          <w:szCs w:val="24"/>
        </w:rPr>
        <w:t>γεννώνται βάσιμες αμφιβολίες αν τελικά μέχρι την ημέρα του πλειστηριασμού θα έχει υλοποιηθεί η έκδοση όλων των αποφάσεων που αφορούν ελαττώματα της διαδικασίας της αναγκαστικής εκτέλεσης.</w:t>
      </w:r>
    </w:p>
    <w:p w:rsidR="00637E85" w:rsidRDefault="00E807AE" w:rsidP="000F5643">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Αναφορικά με την κατάργηση του άρθρου 938 ΚπολΔ σε πρώτο βαθμό και τη μεταφορά του πλέον στο στάδιο των ενδίκων μέσων </w:t>
      </w:r>
      <w:r w:rsidR="00717DB5">
        <w:rPr>
          <w:rFonts w:ascii="Times New Roman" w:hAnsi="Times New Roman" w:cs="Times New Roman"/>
          <w:sz w:val="24"/>
          <w:szCs w:val="24"/>
        </w:rPr>
        <w:t>έχουν να παρατηρηθούν τα εξής</w:t>
      </w:r>
      <w:r w:rsidR="00717DB5" w:rsidRPr="00FA4F4C">
        <w:rPr>
          <w:rFonts w:ascii="Times New Roman" w:hAnsi="Times New Roman" w:cs="Times New Roman"/>
          <w:sz w:val="24"/>
          <w:szCs w:val="24"/>
        </w:rPr>
        <w:t xml:space="preserve">: </w:t>
      </w:r>
      <w:r w:rsidR="00C4461D">
        <w:rPr>
          <w:rFonts w:ascii="Times New Roman" w:hAnsi="Times New Roman" w:cs="Times New Roman"/>
          <w:sz w:val="24"/>
          <w:szCs w:val="24"/>
        </w:rPr>
        <w:t xml:space="preserve">Καταρχήν, </w:t>
      </w:r>
      <w:r w:rsidR="009D195D">
        <w:rPr>
          <w:rFonts w:ascii="Times New Roman" w:hAnsi="Times New Roman" w:cs="Times New Roman"/>
          <w:sz w:val="24"/>
          <w:szCs w:val="24"/>
        </w:rPr>
        <w:t xml:space="preserve">ορθώς ο νομοθέτης εξασθένισε σημαντικά τη δυνατότητα αναστολής της εκτελεστικής διαδικασίας σε πρώτο βαθμό που μέχρι πρότινος παρεχόταν αφειδώς στον οφειλέτη μετά την άσκηση της ανακοπής, καθώς είναι γνωστό ότι </w:t>
      </w:r>
      <w:r w:rsidR="00C4461D">
        <w:rPr>
          <w:rFonts w:ascii="Times New Roman" w:hAnsi="Times New Roman" w:cs="Times New Roman"/>
          <w:sz w:val="24"/>
          <w:szCs w:val="24"/>
        </w:rPr>
        <w:t xml:space="preserve">στη δικηγορική πρακτική επιχειρούνταν </w:t>
      </w:r>
      <w:r w:rsidR="006F1E2D">
        <w:rPr>
          <w:rFonts w:ascii="Times New Roman" w:hAnsi="Times New Roman" w:cs="Times New Roman"/>
          <w:sz w:val="24"/>
          <w:szCs w:val="24"/>
        </w:rPr>
        <w:t xml:space="preserve">επανειλημμένως </w:t>
      </w:r>
      <w:r w:rsidR="00C4461D">
        <w:rPr>
          <w:rFonts w:ascii="Times New Roman" w:hAnsi="Times New Roman" w:cs="Times New Roman"/>
          <w:sz w:val="24"/>
          <w:szCs w:val="24"/>
        </w:rPr>
        <w:t>καταστρατήγηση της δικονομι</w:t>
      </w:r>
      <w:r w:rsidR="006F1E2D">
        <w:rPr>
          <w:rFonts w:ascii="Times New Roman" w:hAnsi="Times New Roman" w:cs="Times New Roman"/>
          <w:sz w:val="24"/>
          <w:szCs w:val="24"/>
        </w:rPr>
        <w:t>κής</w:t>
      </w:r>
      <w:r w:rsidR="009D195D">
        <w:rPr>
          <w:rFonts w:ascii="Times New Roman" w:hAnsi="Times New Roman" w:cs="Times New Roman"/>
          <w:sz w:val="24"/>
          <w:szCs w:val="24"/>
        </w:rPr>
        <w:t xml:space="preserve"> </w:t>
      </w:r>
      <w:r w:rsidR="00507657">
        <w:rPr>
          <w:rFonts w:ascii="Times New Roman" w:hAnsi="Times New Roman" w:cs="Times New Roman"/>
          <w:sz w:val="24"/>
          <w:szCs w:val="24"/>
        </w:rPr>
        <w:t xml:space="preserve">αυτής </w:t>
      </w:r>
      <w:r w:rsidR="00C4461D">
        <w:rPr>
          <w:rFonts w:ascii="Times New Roman" w:hAnsi="Times New Roman" w:cs="Times New Roman"/>
          <w:sz w:val="24"/>
          <w:szCs w:val="24"/>
        </w:rPr>
        <w:t>ευχέρειας του οφειλέτη και η αναστολή λειτουργούσε σε πλείστες όσες περιπτώσεις</w:t>
      </w:r>
      <w:r w:rsidR="006F1E2D">
        <w:rPr>
          <w:rFonts w:ascii="Times New Roman" w:hAnsi="Times New Roman" w:cs="Times New Roman"/>
          <w:sz w:val="24"/>
          <w:szCs w:val="24"/>
        </w:rPr>
        <w:t xml:space="preserve"> καθαρά</w:t>
      </w:r>
      <w:r w:rsidR="00C4461D">
        <w:rPr>
          <w:rFonts w:ascii="Times New Roman" w:hAnsi="Times New Roman" w:cs="Times New Roman"/>
          <w:sz w:val="24"/>
          <w:szCs w:val="24"/>
        </w:rPr>
        <w:t xml:space="preserve"> ως μέσο κωλυσιεργίας της εκτελεστικής διαδικασίας, παρά για την αληθή σκοπό θέσπισης της που δεν ήταν άλλος από την αποτροπή της βλάβης του οφειλέτη. Πέραν τούτου, ο</w:t>
      </w:r>
      <w:r w:rsidR="00C60295">
        <w:rPr>
          <w:rFonts w:ascii="Times New Roman" w:hAnsi="Times New Roman" w:cs="Times New Roman"/>
          <w:sz w:val="24"/>
          <w:szCs w:val="24"/>
        </w:rPr>
        <w:t xml:space="preserve"> κανόνας της </w:t>
      </w:r>
      <w:r w:rsidR="009D195D">
        <w:rPr>
          <w:rFonts w:ascii="Times New Roman" w:hAnsi="Times New Roman" w:cs="Times New Roman"/>
          <w:sz w:val="24"/>
          <w:szCs w:val="24"/>
        </w:rPr>
        <w:t xml:space="preserve">κατάργησης </w:t>
      </w:r>
      <w:r w:rsidR="00C60295">
        <w:rPr>
          <w:rFonts w:ascii="Times New Roman" w:hAnsi="Times New Roman" w:cs="Times New Roman"/>
          <w:sz w:val="24"/>
          <w:szCs w:val="24"/>
        </w:rPr>
        <w:t>του άρθρου 938 ΚπολΔ</w:t>
      </w:r>
      <w:r w:rsidR="00C4461D">
        <w:rPr>
          <w:rFonts w:ascii="Times New Roman" w:hAnsi="Times New Roman" w:cs="Times New Roman"/>
          <w:sz w:val="24"/>
          <w:szCs w:val="24"/>
        </w:rPr>
        <w:t xml:space="preserve"> σε πρώτο βαθμό –με την εξαίρεση της άμεσης εκτέλεσης-</w:t>
      </w:r>
      <w:r w:rsidR="009D195D">
        <w:rPr>
          <w:rFonts w:ascii="Times New Roman" w:hAnsi="Times New Roman" w:cs="Times New Roman"/>
          <w:sz w:val="24"/>
          <w:szCs w:val="24"/>
        </w:rPr>
        <w:t xml:space="preserve">δικαιολογείται λόγω της </w:t>
      </w:r>
      <w:r w:rsidR="005E5FB7">
        <w:rPr>
          <w:rFonts w:ascii="Times New Roman" w:hAnsi="Times New Roman" w:cs="Times New Roman"/>
          <w:sz w:val="24"/>
          <w:szCs w:val="24"/>
        </w:rPr>
        <w:t>εξα</w:t>
      </w:r>
      <w:r w:rsidR="009D195D">
        <w:rPr>
          <w:rFonts w:ascii="Times New Roman" w:hAnsi="Times New Roman" w:cs="Times New Roman"/>
          <w:sz w:val="24"/>
          <w:szCs w:val="24"/>
        </w:rPr>
        <w:t>σφάλ</w:t>
      </w:r>
      <w:r w:rsidR="00C60295">
        <w:rPr>
          <w:rFonts w:ascii="Times New Roman" w:hAnsi="Times New Roman" w:cs="Times New Roman"/>
          <w:sz w:val="24"/>
          <w:szCs w:val="24"/>
        </w:rPr>
        <w:t>ιση</w:t>
      </w:r>
      <w:r w:rsidR="009D195D">
        <w:rPr>
          <w:rFonts w:ascii="Times New Roman" w:hAnsi="Times New Roman" w:cs="Times New Roman"/>
          <w:sz w:val="24"/>
          <w:szCs w:val="24"/>
        </w:rPr>
        <w:t>ς</w:t>
      </w:r>
      <w:r w:rsidR="00C60295">
        <w:rPr>
          <w:rFonts w:ascii="Times New Roman" w:hAnsi="Times New Roman" w:cs="Times New Roman"/>
          <w:sz w:val="24"/>
          <w:szCs w:val="24"/>
        </w:rPr>
        <w:t xml:space="preserve"> στον οφειλέτη της μείζονος προστασίας που</w:t>
      </w:r>
      <w:r w:rsidR="00914F29">
        <w:rPr>
          <w:rFonts w:ascii="Times New Roman" w:hAnsi="Times New Roman" w:cs="Times New Roman"/>
          <w:sz w:val="24"/>
          <w:szCs w:val="24"/>
        </w:rPr>
        <w:t xml:space="preserve"> του</w:t>
      </w:r>
      <w:r w:rsidR="00C60295">
        <w:rPr>
          <w:rFonts w:ascii="Times New Roman" w:hAnsi="Times New Roman" w:cs="Times New Roman"/>
          <w:sz w:val="24"/>
          <w:szCs w:val="24"/>
        </w:rPr>
        <w:t xml:space="preserve"> παρέχει η </w:t>
      </w:r>
      <w:r w:rsidR="00914F29">
        <w:rPr>
          <w:rFonts w:ascii="Times New Roman" w:hAnsi="Times New Roman" w:cs="Times New Roman"/>
          <w:sz w:val="24"/>
          <w:szCs w:val="24"/>
        </w:rPr>
        <w:t xml:space="preserve">πρόβλεψη του νόμου για </w:t>
      </w:r>
      <w:r w:rsidR="00C60295">
        <w:rPr>
          <w:rFonts w:ascii="Times New Roman" w:hAnsi="Times New Roman" w:cs="Times New Roman"/>
          <w:sz w:val="24"/>
          <w:szCs w:val="24"/>
        </w:rPr>
        <w:t>υποχρεωτική έκδοση της απόφασης επί της ανακοπής μέσα σε</w:t>
      </w:r>
      <w:r w:rsidR="00914F29">
        <w:rPr>
          <w:rFonts w:ascii="Times New Roman" w:hAnsi="Times New Roman" w:cs="Times New Roman"/>
          <w:sz w:val="24"/>
          <w:szCs w:val="24"/>
        </w:rPr>
        <w:t xml:space="preserve"> προθεσμία εξήντα ημερών</w:t>
      </w:r>
      <w:r w:rsidR="00C60295">
        <w:rPr>
          <w:rFonts w:ascii="Times New Roman" w:hAnsi="Times New Roman" w:cs="Times New Roman"/>
          <w:sz w:val="24"/>
          <w:szCs w:val="24"/>
        </w:rPr>
        <w:t>.</w:t>
      </w:r>
      <w:r w:rsidR="00D2170A">
        <w:rPr>
          <w:rFonts w:ascii="Times New Roman" w:hAnsi="Times New Roman" w:cs="Times New Roman"/>
          <w:sz w:val="24"/>
          <w:szCs w:val="24"/>
        </w:rPr>
        <w:t xml:space="preserve"> Εφόσον </w:t>
      </w:r>
      <w:r w:rsidR="005E5FB7">
        <w:rPr>
          <w:rFonts w:ascii="Times New Roman" w:hAnsi="Times New Roman" w:cs="Times New Roman"/>
          <w:sz w:val="24"/>
          <w:szCs w:val="24"/>
        </w:rPr>
        <w:t>οι νέες ρυθμίσεις διαπνέονται από την επιδίωξη εκκαθαρίσεως όλων των εκκρεμοτήτων και τυχόν ελαττωμάτων της αναγκαστικής εκτελέσεως</w:t>
      </w:r>
      <w:r w:rsidR="00D2170A">
        <w:rPr>
          <w:rFonts w:ascii="Times New Roman" w:hAnsi="Times New Roman" w:cs="Times New Roman"/>
          <w:sz w:val="24"/>
          <w:szCs w:val="24"/>
        </w:rPr>
        <w:t xml:space="preserve"> </w:t>
      </w:r>
      <w:r w:rsidR="005E5FB7">
        <w:rPr>
          <w:rFonts w:ascii="Times New Roman" w:hAnsi="Times New Roman" w:cs="Times New Roman"/>
          <w:sz w:val="24"/>
          <w:szCs w:val="24"/>
        </w:rPr>
        <w:t>πριν τη διενέργεια του πλειστηριασμού</w:t>
      </w:r>
      <w:r w:rsidR="00914F29">
        <w:rPr>
          <w:rFonts w:ascii="Times New Roman" w:hAnsi="Times New Roman" w:cs="Times New Roman"/>
          <w:sz w:val="24"/>
          <w:szCs w:val="24"/>
        </w:rPr>
        <w:t xml:space="preserve">, </w:t>
      </w:r>
      <w:r w:rsidR="00C60295">
        <w:rPr>
          <w:rFonts w:ascii="Times New Roman" w:hAnsi="Times New Roman" w:cs="Times New Roman"/>
          <w:sz w:val="24"/>
          <w:szCs w:val="24"/>
        </w:rPr>
        <w:t xml:space="preserve">η βλάβη του οφειλέτη φαίνεται να αποσοβείται με </w:t>
      </w:r>
      <w:r w:rsidR="005E5FB7">
        <w:rPr>
          <w:rFonts w:ascii="Times New Roman" w:hAnsi="Times New Roman" w:cs="Times New Roman"/>
          <w:sz w:val="24"/>
          <w:szCs w:val="24"/>
        </w:rPr>
        <w:t xml:space="preserve">μόνιμο και οριστικό </w:t>
      </w:r>
      <w:r w:rsidR="00C60295">
        <w:rPr>
          <w:rFonts w:ascii="Times New Roman" w:hAnsi="Times New Roman" w:cs="Times New Roman"/>
          <w:sz w:val="24"/>
          <w:szCs w:val="24"/>
        </w:rPr>
        <w:t>τρόπο</w:t>
      </w:r>
      <w:r w:rsidR="00914F29">
        <w:rPr>
          <w:rFonts w:ascii="Times New Roman" w:hAnsi="Times New Roman" w:cs="Times New Roman"/>
          <w:sz w:val="24"/>
          <w:szCs w:val="24"/>
        </w:rPr>
        <w:t>.</w:t>
      </w:r>
      <w:r w:rsidR="00D2170A">
        <w:rPr>
          <w:rFonts w:ascii="Times New Roman" w:hAnsi="Times New Roman" w:cs="Times New Roman"/>
          <w:sz w:val="24"/>
          <w:szCs w:val="24"/>
        </w:rPr>
        <w:t xml:space="preserve"> </w:t>
      </w:r>
      <w:r w:rsidR="00914F29">
        <w:rPr>
          <w:rFonts w:ascii="Times New Roman" w:hAnsi="Times New Roman" w:cs="Times New Roman"/>
          <w:sz w:val="24"/>
          <w:szCs w:val="24"/>
        </w:rPr>
        <w:t>Ωστόσο, η λογική αυτή σκέψη προβαίνει στο νομικό άλμα ότι λαμβάνει το ζητο</w:t>
      </w:r>
      <w:r w:rsidR="009958AC">
        <w:rPr>
          <w:rFonts w:ascii="Times New Roman" w:hAnsi="Times New Roman" w:cs="Times New Roman"/>
          <w:sz w:val="24"/>
          <w:szCs w:val="24"/>
        </w:rPr>
        <w:t>ύμενο ως δεδομένο, καθώς παραμονεύει ο κίνδυνος να μετεξελιχθούν οι διατάξεις</w:t>
      </w:r>
      <w:r w:rsidR="009D195D">
        <w:rPr>
          <w:rFonts w:ascii="Times New Roman" w:hAnsi="Times New Roman" w:cs="Times New Roman"/>
          <w:sz w:val="24"/>
          <w:szCs w:val="24"/>
        </w:rPr>
        <w:t xml:space="preserve"> των άρθρων 933 παρ.2 και 6 ΚπολΔ, όπως προαναφέρθηκε,</w:t>
      </w:r>
      <w:r w:rsidR="009958AC">
        <w:rPr>
          <w:rFonts w:ascii="Times New Roman" w:hAnsi="Times New Roman" w:cs="Times New Roman"/>
          <w:sz w:val="24"/>
          <w:szCs w:val="24"/>
        </w:rPr>
        <w:t xml:space="preserve"> σε «</w:t>
      </w:r>
      <w:r w:rsidR="009958AC">
        <w:rPr>
          <w:rFonts w:ascii="Times New Roman" w:hAnsi="Times New Roman" w:cs="Times New Roman"/>
          <w:sz w:val="24"/>
          <w:szCs w:val="24"/>
          <w:lang w:val="en-US"/>
        </w:rPr>
        <w:t>lex</w:t>
      </w:r>
      <w:r w:rsidR="00D2170A">
        <w:rPr>
          <w:rFonts w:ascii="Times New Roman" w:hAnsi="Times New Roman" w:cs="Times New Roman"/>
          <w:sz w:val="24"/>
          <w:szCs w:val="24"/>
        </w:rPr>
        <w:t xml:space="preserve"> </w:t>
      </w:r>
      <w:r w:rsidR="00EC1B85">
        <w:rPr>
          <w:rFonts w:ascii="Times New Roman" w:hAnsi="Times New Roman" w:cs="Times New Roman"/>
          <w:sz w:val="24"/>
          <w:szCs w:val="24"/>
          <w:lang w:val="en-US"/>
        </w:rPr>
        <w:t>imp</w:t>
      </w:r>
      <w:r w:rsidR="009958AC">
        <w:rPr>
          <w:rFonts w:ascii="Times New Roman" w:hAnsi="Times New Roman" w:cs="Times New Roman"/>
          <w:sz w:val="24"/>
          <w:szCs w:val="24"/>
          <w:lang w:val="en-US"/>
        </w:rPr>
        <w:t>erfecta</w:t>
      </w:r>
      <w:r w:rsidR="007B2B71">
        <w:rPr>
          <w:rFonts w:ascii="Times New Roman" w:hAnsi="Times New Roman" w:cs="Times New Roman"/>
          <w:sz w:val="24"/>
          <w:szCs w:val="24"/>
        </w:rPr>
        <w:t xml:space="preserve">», </w:t>
      </w:r>
      <w:r w:rsidR="009958AC">
        <w:rPr>
          <w:rFonts w:ascii="Times New Roman" w:hAnsi="Times New Roman" w:cs="Times New Roman"/>
          <w:sz w:val="24"/>
          <w:szCs w:val="24"/>
        </w:rPr>
        <w:t xml:space="preserve">ακριβώς λόγω του μεγάλου όγκου των εκδικαζόμενων υποθέσεων. </w:t>
      </w:r>
    </w:p>
    <w:p w:rsidR="00EB4DD9" w:rsidRDefault="00637E85" w:rsidP="000F5643">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Εντούτοις, η δυνατότητα </w:t>
      </w:r>
      <w:r w:rsidR="003C4D9F">
        <w:rPr>
          <w:rFonts w:ascii="Times New Roman" w:hAnsi="Times New Roman" w:cs="Times New Roman"/>
          <w:sz w:val="24"/>
          <w:szCs w:val="24"/>
        </w:rPr>
        <w:t xml:space="preserve">αναστολής εκτελέσεως </w:t>
      </w:r>
      <w:r w:rsidR="00A428E2">
        <w:rPr>
          <w:rFonts w:ascii="Times New Roman" w:hAnsi="Times New Roman" w:cs="Times New Roman"/>
          <w:sz w:val="24"/>
          <w:szCs w:val="24"/>
        </w:rPr>
        <w:t>από τη στιγμή που συνδέε</w:t>
      </w:r>
      <w:r>
        <w:rPr>
          <w:rFonts w:ascii="Times New Roman" w:hAnsi="Times New Roman" w:cs="Times New Roman"/>
          <w:sz w:val="24"/>
          <w:szCs w:val="24"/>
        </w:rPr>
        <w:t>ται</w:t>
      </w:r>
      <w:r w:rsidR="00717DB5">
        <w:rPr>
          <w:rFonts w:ascii="Times New Roman" w:hAnsi="Times New Roman" w:cs="Times New Roman"/>
          <w:sz w:val="24"/>
          <w:szCs w:val="24"/>
        </w:rPr>
        <w:t xml:space="preserve"> αναπόσπαστα με το δικαίωμα παροχής </w:t>
      </w:r>
      <w:r w:rsidR="003C4D9F">
        <w:rPr>
          <w:rFonts w:ascii="Times New Roman" w:hAnsi="Times New Roman" w:cs="Times New Roman"/>
          <w:sz w:val="24"/>
          <w:szCs w:val="24"/>
        </w:rPr>
        <w:t xml:space="preserve">προσωρινής </w:t>
      </w:r>
      <w:r w:rsidR="00717DB5">
        <w:rPr>
          <w:rFonts w:ascii="Times New Roman" w:hAnsi="Times New Roman" w:cs="Times New Roman"/>
          <w:sz w:val="24"/>
          <w:szCs w:val="24"/>
        </w:rPr>
        <w:t>δικαστικής προστασίας</w:t>
      </w:r>
      <w:r w:rsidR="003C4D9F">
        <w:rPr>
          <w:rFonts w:ascii="Times New Roman" w:hAnsi="Times New Roman" w:cs="Times New Roman"/>
          <w:sz w:val="24"/>
          <w:szCs w:val="24"/>
        </w:rPr>
        <w:t xml:space="preserve"> που </w:t>
      </w:r>
      <w:r w:rsidR="003C4D9F">
        <w:rPr>
          <w:rFonts w:ascii="Times New Roman" w:hAnsi="Times New Roman" w:cs="Times New Roman"/>
          <w:sz w:val="24"/>
          <w:szCs w:val="24"/>
        </w:rPr>
        <w:lastRenderedPageBreak/>
        <w:t xml:space="preserve">κατοχυρώνεται στο άρθρο 20 Σ δε θα μπορούσε να καταργηθεί πλήρως από το σύγχρονο νομοθέτη. </w:t>
      </w:r>
      <w:r>
        <w:rPr>
          <w:rFonts w:ascii="Times New Roman" w:hAnsi="Times New Roman" w:cs="Times New Roman"/>
          <w:sz w:val="24"/>
          <w:szCs w:val="24"/>
        </w:rPr>
        <w:t xml:space="preserve">Έτσι, επί άμεσης εκτελέσεως η δικονομική αυτή ευχέρεια δεν εγκαταλείπεται, καθώς εδώ τα συμφέροντα του οφειλέτη χρήζουν προστασίας λόγω της </w:t>
      </w:r>
      <w:r w:rsidR="006B2674">
        <w:rPr>
          <w:rFonts w:ascii="Times New Roman" w:hAnsi="Times New Roman" w:cs="Times New Roman"/>
          <w:sz w:val="24"/>
          <w:szCs w:val="24"/>
        </w:rPr>
        <w:t xml:space="preserve">συντέλεσης και ολοκλήρωσης </w:t>
      </w:r>
      <w:r>
        <w:rPr>
          <w:rFonts w:ascii="Times New Roman" w:hAnsi="Times New Roman" w:cs="Times New Roman"/>
          <w:sz w:val="24"/>
          <w:szCs w:val="24"/>
        </w:rPr>
        <w:t>της αναγκαστικής εκτέλεσης με μια μόνο πράξη εκτέλεσης</w:t>
      </w:r>
      <w:r w:rsidR="006B2674">
        <w:rPr>
          <w:rFonts w:ascii="Times New Roman" w:hAnsi="Times New Roman" w:cs="Times New Roman"/>
          <w:sz w:val="24"/>
          <w:szCs w:val="24"/>
        </w:rPr>
        <w:t xml:space="preserve"> μετά την επίδοση της επιταγής</w:t>
      </w:r>
      <w:r>
        <w:rPr>
          <w:rFonts w:ascii="Times New Roman" w:hAnsi="Times New Roman" w:cs="Times New Roman"/>
          <w:sz w:val="24"/>
          <w:szCs w:val="24"/>
        </w:rPr>
        <w:t xml:space="preserve">. Ακόμη, </w:t>
      </w:r>
      <w:r w:rsidR="003C4D9F">
        <w:rPr>
          <w:rFonts w:ascii="Times New Roman" w:hAnsi="Times New Roman" w:cs="Times New Roman"/>
          <w:sz w:val="24"/>
          <w:szCs w:val="24"/>
        </w:rPr>
        <w:t>η</w:t>
      </w:r>
      <w:r w:rsidR="00366242">
        <w:rPr>
          <w:rFonts w:ascii="Times New Roman" w:hAnsi="Times New Roman" w:cs="Times New Roman"/>
          <w:sz w:val="24"/>
          <w:szCs w:val="24"/>
        </w:rPr>
        <w:t xml:space="preserve"> καινούργια νομοθετική πρόβλεψη για</w:t>
      </w:r>
      <w:r w:rsidR="003C4D9F">
        <w:rPr>
          <w:rFonts w:ascii="Times New Roman" w:hAnsi="Times New Roman" w:cs="Times New Roman"/>
          <w:sz w:val="24"/>
          <w:szCs w:val="24"/>
        </w:rPr>
        <w:t xml:space="preserve"> μεταφορά του συνόλου των αναστολών εκτελέσεων και προσωρινών διαταγών από τον πρώτο στο δεύτερο βαθμό</w:t>
      </w:r>
      <w:r w:rsidR="006B2674">
        <w:rPr>
          <w:rFonts w:ascii="Times New Roman" w:hAnsi="Times New Roman" w:cs="Times New Roman"/>
          <w:sz w:val="24"/>
          <w:szCs w:val="24"/>
        </w:rPr>
        <w:t xml:space="preserve"> αξιολογείται ότι</w:t>
      </w:r>
      <w:r w:rsidR="003C4D9F">
        <w:rPr>
          <w:rFonts w:ascii="Times New Roman" w:hAnsi="Times New Roman" w:cs="Times New Roman"/>
          <w:sz w:val="24"/>
          <w:szCs w:val="24"/>
        </w:rPr>
        <w:t xml:space="preserve"> θα επισύρει τεράστια επιβάρυνση με όγκο εργασίας τα δευτεροβάθμια δικαστήρια, τα οποία είναι ήδη επιφορτισμένα με την εκδίκαση σοβαρότατων υποθέσεων.</w:t>
      </w:r>
      <w:r w:rsidR="004E285F">
        <w:rPr>
          <w:rFonts w:ascii="Times New Roman" w:hAnsi="Times New Roman" w:cs="Times New Roman"/>
          <w:sz w:val="24"/>
          <w:szCs w:val="24"/>
        </w:rPr>
        <w:t xml:space="preserve"> </w:t>
      </w:r>
      <w:r w:rsidR="00EE591F">
        <w:rPr>
          <w:rFonts w:ascii="Times New Roman" w:hAnsi="Times New Roman" w:cs="Times New Roman"/>
          <w:sz w:val="24"/>
          <w:szCs w:val="24"/>
        </w:rPr>
        <w:t>Εκτός αυτού,</w:t>
      </w:r>
      <w:r w:rsidR="006B2674">
        <w:rPr>
          <w:rFonts w:ascii="Times New Roman" w:hAnsi="Times New Roman" w:cs="Times New Roman"/>
          <w:sz w:val="24"/>
          <w:szCs w:val="24"/>
        </w:rPr>
        <w:t xml:space="preserve"> ο δικαστής που θα εκδικάσει την έφεση επί της αποφάσεως της </w:t>
      </w:r>
      <w:r w:rsidR="00AB424D">
        <w:rPr>
          <w:rFonts w:ascii="Times New Roman" w:hAnsi="Times New Roman" w:cs="Times New Roman"/>
          <w:sz w:val="24"/>
          <w:szCs w:val="24"/>
        </w:rPr>
        <w:t>ανακοπής</w:t>
      </w:r>
      <w:r w:rsidR="004E285F">
        <w:rPr>
          <w:rFonts w:ascii="Times New Roman" w:hAnsi="Times New Roman" w:cs="Times New Roman"/>
          <w:sz w:val="24"/>
          <w:szCs w:val="24"/>
        </w:rPr>
        <w:t xml:space="preserve"> </w:t>
      </w:r>
      <w:r w:rsidR="00AB424D">
        <w:rPr>
          <w:rFonts w:ascii="Times New Roman" w:hAnsi="Times New Roman" w:cs="Times New Roman"/>
          <w:sz w:val="24"/>
          <w:szCs w:val="24"/>
        </w:rPr>
        <w:t xml:space="preserve">που θα </w:t>
      </w:r>
      <w:r w:rsidR="006B2674">
        <w:rPr>
          <w:rFonts w:ascii="Times New Roman" w:hAnsi="Times New Roman" w:cs="Times New Roman"/>
          <w:sz w:val="24"/>
          <w:szCs w:val="24"/>
        </w:rPr>
        <w:t>συνοδεύεται με την αίτηση αναστολής του αναγκαστικού πλειστηριασμού του άρθρου 1000 ΚπολΔ</w:t>
      </w:r>
      <w:r w:rsidR="00AB424D">
        <w:rPr>
          <w:rFonts w:ascii="Times New Roman" w:hAnsi="Times New Roman" w:cs="Times New Roman"/>
          <w:sz w:val="24"/>
          <w:szCs w:val="24"/>
        </w:rPr>
        <w:t xml:space="preserve"> και </w:t>
      </w:r>
      <w:r w:rsidR="006B2674">
        <w:rPr>
          <w:rFonts w:ascii="Times New Roman" w:hAnsi="Times New Roman" w:cs="Times New Roman"/>
          <w:sz w:val="24"/>
          <w:szCs w:val="24"/>
        </w:rPr>
        <w:t xml:space="preserve">η οποία </w:t>
      </w:r>
      <w:r w:rsidR="00EE591F">
        <w:rPr>
          <w:rFonts w:ascii="Times New Roman" w:hAnsi="Times New Roman" w:cs="Times New Roman"/>
          <w:sz w:val="24"/>
          <w:szCs w:val="24"/>
        </w:rPr>
        <w:t>υποχρεωτικά ασκείται</w:t>
      </w:r>
      <w:r w:rsidR="006B2674">
        <w:rPr>
          <w:rFonts w:ascii="Times New Roman" w:hAnsi="Times New Roman" w:cs="Times New Roman"/>
          <w:sz w:val="24"/>
          <w:szCs w:val="24"/>
        </w:rPr>
        <w:t xml:space="preserve"> πέντε μέρες πριν τον πλειστηριασμό θα υφίσταται αφόρητη πίεση να εκδώσει απόφαση επί της αναστολής επί του πλειστηριασμού που επίκειται μέχρι τη Δευτέρα πριν τον πλειστηριασμό, δηλαδή μέσα σε εξαιρετικά σύντομο διάστημα.</w:t>
      </w:r>
      <w:r w:rsidR="004E285F">
        <w:rPr>
          <w:rFonts w:ascii="Times New Roman" w:hAnsi="Times New Roman" w:cs="Times New Roman"/>
          <w:sz w:val="24"/>
          <w:szCs w:val="24"/>
        </w:rPr>
        <w:t xml:space="preserve"> </w:t>
      </w:r>
      <w:r w:rsidR="00EB4DD9">
        <w:rPr>
          <w:rFonts w:ascii="Times New Roman" w:hAnsi="Times New Roman" w:cs="Times New Roman"/>
          <w:sz w:val="24"/>
          <w:szCs w:val="24"/>
        </w:rPr>
        <w:t>Το αυτό ασφυκτικό πλαίσιο για το δικαστή δημιουργείται και αναφορικά με την έκδοση απόφαση</w:t>
      </w:r>
      <w:r w:rsidR="00B52AE4">
        <w:rPr>
          <w:rFonts w:ascii="Times New Roman" w:hAnsi="Times New Roman" w:cs="Times New Roman"/>
          <w:sz w:val="24"/>
          <w:szCs w:val="24"/>
        </w:rPr>
        <w:t>ς</w:t>
      </w:r>
      <w:r w:rsidR="00EB4DD9">
        <w:rPr>
          <w:rFonts w:ascii="Times New Roman" w:hAnsi="Times New Roman" w:cs="Times New Roman"/>
          <w:sz w:val="24"/>
          <w:szCs w:val="24"/>
        </w:rPr>
        <w:t xml:space="preserve"> επί της ανακοπής του άρθρου 954 παρ.4 ΚπολΔ, η οποία επί ποινή απαραδέκτου πρέπει πλέον να κατατίθεται είκοσι εργάσιμες ημέρες (από πέντε εργάσιμες ημέρες πριν τον ν. 4335/2015) πριν την ημέρα του πλειστηριασμού, ενώ ο δικαστής υποχρεούται να εκδώσει σχετική απόφαση μέχρι τις 12.00 το μεσημέρι της δέκατης</w:t>
      </w:r>
      <w:r w:rsidR="00BE425D">
        <w:rPr>
          <w:rFonts w:ascii="Times New Roman" w:hAnsi="Times New Roman" w:cs="Times New Roman"/>
          <w:sz w:val="24"/>
          <w:szCs w:val="24"/>
        </w:rPr>
        <w:t xml:space="preserve"> πριν τον πλειστηριασμό ημέρας, χωρίς δυνατότητα να μεταβληθεί</w:t>
      </w:r>
      <w:r w:rsidR="00985858">
        <w:rPr>
          <w:rFonts w:ascii="Times New Roman" w:hAnsi="Times New Roman" w:cs="Times New Roman"/>
          <w:sz w:val="24"/>
          <w:szCs w:val="24"/>
        </w:rPr>
        <w:t xml:space="preserve"> πλέον</w:t>
      </w:r>
      <w:r w:rsidR="00BE425D">
        <w:rPr>
          <w:rFonts w:ascii="Times New Roman" w:hAnsi="Times New Roman" w:cs="Times New Roman"/>
          <w:sz w:val="24"/>
          <w:szCs w:val="24"/>
        </w:rPr>
        <w:t xml:space="preserve"> η ορισθείσα ημερομηνία της διεξαγωγής του πλειστηριασμού.</w:t>
      </w:r>
    </w:p>
    <w:p w:rsidR="00394826" w:rsidRDefault="001806F4" w:rsidP="000F5643">
      <w:pPr>
        <w:ind w:firstLine="720"/>
        <w:contextualSpacing/>
        <w:jc w:val="both"/>
        <w:rPr>
          <w:rFonts w:ascii="Times New Roman" w:hAnsi="Times New Roman" w:cs="Times New Roman"/>
          <w:color w:val="FF0000"/>
          <w:sz w:val="24"/>
          <w:szCs w:val="24"/>
        </w:rPr>
      </w:pPr>
      <w:r>
        <w:rPr>
          <w:rFonts w:ascii="Times New Roman" w:hAnsi="Times New Roman" w:cs="Times New Roman"/>
          <w:sz w:val="24"/>
          <w:szCs w:val="24"/>
        </w:rPr>
        <w:t>Εντούτοις, αξίζει να τονιστεί ότι παρόλο που το νέο νομοθέτημα διαπνέεται από την επιδίωξη να οδηγηθούμε μέσα σε διάστημα επτά –το πολύ οκτώ- μηνών σε διαδικασία πλειστηριασμού</w:t>
      </w:r>
      <w:r w:rsidR="00EB4DD9" w:rsidRPr="00EB4DD9">
        <w:rPr>
          <w:rFonts w:ascii="Times New Roman" w:hAnsi="Times New Roman" w:cs="Times New Roman"/>
          <w:sz w:val="24"/>
          <w:szCs w:val="24"/>
        </w:rPr>
        <w:t>,</w:t>
      </w:r>
      <w:r>
        <w:rPr>
          <w:rFonts w:ascii="Times New Roman" w:hAnsi="Times New Roman" w:cs="Times New Roman"/>
          <w:sz w:val="24"/>
          <w:szCs w:val="24"/>
        </w:rPr>
        <w:t xml:space="preserve"> με πληθώρα νομοθετικών διατάξεων που παραμένουν σε ισχύ και δεν προσαρμόζονται στα καινούργια δεδομένα ο χρόνος αυτό</w:t>
      </w:r>
      <w:r w:rsidR="00EB4DD9">
        <w:rPr>
          <w:rFonts w:ascii="Times New Roman" w:hAnsi="Times New Roman" w:cs="Times New Roman"/>
          <w:sz w:val="24"/>
          <w:szCs w:val="24"/>
        </w:rPr>
        <w:t xml:space="preserve"> προς τον πλειστηριασμό</w:t>
      </w:r>
      <w:r>
        <w:rPr>
          <w:rFonts w:ascii="Times New Roman" w:hAnsi="Times New Roman" w:cs="Times New Roman"/>
          <w:sz w:val="24"/>
          <w:szCs w:val="24"/>
        </w:rPr>
        <w:t xml:space="preserve"> επιμηκύνεται</w:t>
      </w:r>
      <w:r w:rsidR="00EB4DD9">
        <w:rPr>
          <w:rFonts w:ascii="Times New Roman" w:hAnsi="Times New Roman" w:cs="Times New Roman"/>
          <w:sz w:val="24"/>
          <w:szCs w:val="24"/>
        </w:rPr>
        <w:t xml:space="preserve"> επικίνδυνα</w:t>
      </w:r>
      <w:r>
        <w:rPr>
          <w:rFonts w:ascii="Times New Roman" w:hAnsi="Times New Roman" w:cs="Times New Roman"/>
          <w:sz w:val="24"/>
          <w:szCs w:val="24"/>
        </w:rPr>
        <w:t xml:space="preserve">. </w:t>
      </w:r>
      <w:r w:rsidR="00FB3A4D">
        <w:rPr>
          <w:rFonts w:ascii="Times New Roman" w:hAnsi="Times New Roman" w:cs="Times New Roman"/>
          <w:sz w:val="24"/>
          <w:szCs w:val="24"/>
        </w:rPr>
        <w:t xml:space="preserve">Έτσι, ο μη καθορισμός συγκεκριμένου χρονικού πλαισίου για την επίσπευση της εκτέλεσης μετά την επίδοση της επιταγής προς εκτέλεση, εφόσον αυτή εξακολουθεί να ισχύει για ένα έτος από την επίδοση του εκτελεστού τίτλου στον οφειλέτη </w:t>
      </w:r>
      <w:r w:rsidR="00EB4DD9">
        <w:rPr>
          <w:rFonts w:ascii="Times New Roman" w:hAnsi="Times New Roman" w:cs="Times New Roman"/>
          <w:sz w:val="24"/>
          <w:szCs w:val="24"/>
        </w:rPr>
        <w:t xml:space="preserve">(926 παρ.2 ΚπολΔ) </w:t>
      </w:r>
      <w:r w:rsidR="00FB3A4D">
        <w:rPr>
          <w:rFonts w:ascii="Times New Roman" w:hAnsi="Times New Roman" w:cs="Times New Roman"/>
          <w:sz w:val="24"/>
          <w:szCs w:val="24"/>
        </w:rPr>
        <w:t>παραχωρεί στον δανειστή άφθονο χρόνο να μην κινήσει άμεσα την εκτελεστική διαδικασία.</w:t>
      </w:r>
      <w:r w:rsidR="00E8292E">
        <w:rPr>
          <w:rFonts w:ascii="Times New Roman" w:hAnsi="Times New Roman" w:cs="Times New Roman"/>
          <w:sz w:val="24"/>
          <w:szCs w:val="24"/>
        </w:rPr>
        <w:t>Επιπλέον, επί αιτήσεως αναστολής του πλειστηριασμού του άρθρου 1000 ΚπολΔ δύναται η δυνατότητα στο δικαστή να αναστείλει τη διενέργεια αναγκαστικού πλεισ</w:t>
      </w:r>
      <w:r w:rsidR="00BE4CB1">
        <w:rPr>
          <w:rFonts w:ascii="Times New Roman" w:hAnsi="Times New Roman" w:cs="Times New Roman"/>
          <w:sz w:val="24"/>
          <w:szCs w:val="24"/>
        </w:rPr>
        <w:t>τηριασμού εω</w:t>
      </w:r>
      <w:r w:rsidR="00E8292E">
        <w:rPr>
          <w:rFonts w:ascii="Times New Roman" w:hAnsi="Times New Roman" w:cs="Times New Roman"/>
          <w:sz w:val="24"/>
          <w:szCs w:val="24"/>
        </w:rPr>
        <w:t xml:space="preserve">ς και  έξι μήνες από την αρχική ημερομηνία διεξαγωγής του. </w:t>
      </w:r>
      <w:r w:rsidR="00D26651">
        <w:rPr>
          <w:rFonts w:ascii="Times New Roman" w:hAnsi="Times New Roman" w:cs="Times New Roman"/>
          <w:sz w:val="24"/>
          <w:szCs w:val="24"/>
        </w:rPr>
        <w:t xml:space="preserve">Από την άλλη, δυνατότητα επανειλλημένων ματαιώσεων και αναβολών του αρχικού πλειστηριασμού συνεχίζει να υφίσταται και υπό το νέο νόμο, καθώς η διάταξη του άρθρου 966 παρ.2 και 3 δε μεταβάλλεται εις το ελάχιστο. Φυσικά στο σημείο αυτό, σημειώνεται ότι σημαντική προσφορά προς την αποφυγή </w:t>
      </w:r>
      <w:r w:rsidR="00DD6E05">
        <w:rPr>
          <w:rFonts w:ascii="Times New Roman" w:hAnsi="Times New Roman" w:cs="Times New Roman"/>
          <w:sz w:val="24"/>
          <w:szCs w:val="24"/>
        </w:rPr>
        <w:t>παρελκύσεων της εκτελεστικής διαδικασίας από πλευράς</w:t>
      </w:r>
      <w:r w:rsidR="00D26651">
        <w:rPr>
          <w:rFonts w:ascii="Times New Roman" w:hAnsi="Times New Roman" w:cs="Times New Roman"/>
          <w:sz w:val="24"/>
          <w:szCs w:val="24"/>
        </w:rPr>
        <w:t xml:space="preserve"> οφειλέτη</w:t>
      </w:r>
      <w:r w:rsidR="00DD6E05">
        <w:rPr>
          <w:rFonts w:ascii="Times New Roman" w:hAnsi="Times New Roman" w:cs="Times New Roman"/>
          <w:sz w:val="24"/>
          <w:szCs w:val="24"/>
        </w:rPr>
        <w:t xml:space="preserve"> και επισπεύδοντος</w:t>
      </w:r>
      <w:r w:rsidR="00D26651">
        <w:rPr>
          <w:rFonts w:ascii="Times New Roman" w:hAnsi="Times New Roman" w:cs="Times New Roman"/>
          <w:sz w:val="24"/>
          <w:szCs w:val="24"/>
        </w:rPr>
        <w:t xml:space="preserve"> δανειστή</w:t>
      </w:r>
      <w:r w:rsidR="00394826">
        <w:rPr>
          <w:rFonts w:ascii="Times New Roman" w:hAnsi="Times New Roman" w:cs="Times New Roman"/>
          <w:sz w:val="24"/>
          <w:szCs w:val="24"/>
        </w:rPr>
        <w:t xml:space="preserve"> επιτελεί τόσο η υποκατάσταση των δανειστών του οφειλέτη που κατέχουν εκτελεστό τίτλο στη θέση του επισπεύδοντος με δικαστική απόφαση (973 παρ.4 ΚπολΔ), όσο</w:t>
      </w:r>
      <w:r w:rsidR="00CB239F">
        <w:rPr>
          <w:rFonts w:ascii="Times New Roman" w:hAnsi="Times New Roman" w:cs="Times New Roman"/>
          <w:sz w:val="24"/>
          <w:szCs w:val="24"/>
        </w:rPr>
        <w:t xml:space="preserve"> </w:t>
      </w:r>
      <w:r w:rsidR="00394826">
        <w:rPr>
          <w:rFonts w:ascii="Times New Roman" w:hAnsi="Times New Roman" w:cs="Times New Roman"/>
          <w:sz w:val="24"/>
          <w:szCs w:val="24"/>
        </w:rPr>
        <w:t xml:space="preserve">και </w:t>
      </w:r>
      <w:r w:rsidR="00DD6E05">
        <w:rPr>
          <w:rFonts w:ascii="Times New Roman" w:hAnsi="Times New Roman" w:cs="Times New Roman"/>
          <w:sz w:val="24"/>
          <w:szCs w:val="24"/>
        </w:rPr>
        <w:t>η καθιέρωση του θεσμού των πολλαπλών κατασχέσεων που για πρώτη φορά  εισάγεται στην εκτελεστική διαδικασία του ΚπολΔ.</w:t>
      </w:r>
    </w:p>
    <w:p w:rsidR="00962DD6" w:rsidRDefault="00845588" w:rsidP="00962DD6">
      <w:pPr>
        <w:ind w:firstLine="720"/>
        <w:contextualSpacing/>
        <w:jc w:val="both"/>
        <w:rPr>
          <w:rFonts w:ascii="Times New Roman" w:hAnsi="Times New Roman" w:cs="Times New Roman"/>
          <w:sz w:val="24"/>
          <w:szCs w:val="24"/>
        </w:rPr>
      </w:pPr>
      <w:r>
        <w:rPr>
          <w:rFonts w:ascii="Times New Roman" w:hAnsi="Times New Roman" w:cs="Times New Roman"/>
          <w:sz w:val="24"/>
          <w:szCs w:val="24"/>
        </w:rPr>
        <w:t>Από μια πρώτη επισκόπηση των ρυθμίσεων που διέπουν τα δικονομικά  ζητήμα</w:t>
      </w:r>
      <w:r w:rsidR="003766AB">
        <w:rPr>
          <w:rFonts w:ascii="Times New Roman" w:hAnsi="Times New Roman" w:cs="Times New Roman"/>
          <w:sz w:val="24"/>
          <w:szCs w:val="24"/>
        </w:rPr>
        <w:t xml:space="preserve">τα των δικών περί την εκτέλεση </w:t>
      </w:r>
      <w:r w:rsidRPr="003766AB">
        <w:rPr>
          <w:rFonts w:ascii="Times New Roman" w:hAnsi="Times New Roman" w:cs="Times New Roman"/>
          <w:color w:val="000000" w:themeColor="text1"/>
          <w:sz w:val="24"/>
          <w:szCs w:val="24"/>
        </w:rPr>
        <w:t xml:space="preserve">δίδεται η εντύπωση ότι το νέο νομοθέτημα </w:t>
      </w:r>
      <w:r w:rsidRPr="003766AB">
        <w:rPr>
          <w:rFonts w:ascii="Times New Roman" w:hAnsi="Times New Roman" w:cs="Times New Roman"/>
          <w:color w:val="000000" w:themeColor="text1"/>
          <w:sz w:val="24"/>
          <w:szCs w:val="24"/>
        </w:rPr>
        <w:lastRenderedPageBreak/>
        <w:t>ρίχνει ανισομερώς το βάρος του στην ταχύτητα έναντι της ορθότητ</w:t>
      </w:r>
      <w:r w:rsidR="003766AB" w:rsidRPr="003766AB">
        <w:rPr>
          <w:rFonts w:ascii="Times New Roman" w:hAnsi="Times New Roman" w:cs="Times New Roman"/>
          <w:color w:val="000000" w:themeColor="text1"/>
          <w:sz w:val="24"/>
          <w:szCs w:val="24"/>
        </w:rPr>
        <w:t>ας στην απονομή της δικαιοσύνης και έτσι δικαιολογούνται</w:t>
      </w:r>
      <w:r w:rsidRPr="003766AB">
        <w:rPr>
          <w:rFonts w:ascii="Times New Roman" w:hAnsi="Times New Roman" w:cs="Times New Roman"/>
          <w:color w:val="FF0000"/>
          <w:sz w:val="24"/>
          <w:szCs w:val="24"/>
        </w:rPr>
        <w:t xml:space="preserve"> </w:t>
      </w:r>
      <w:r w:rsidR="003766AB">
        <w:rPr>
          <w:rFonts w:ascii="Times New Roman" w:hAnsi="Times New Roman" w:cs="Times New Roman"/>
          <w:sz w:val="24"/>
          <w:szCs w:val="24"/>
        </w:rPr>
        <w:t>ο</w:t>
      </w:r>
      <w:r w:rsidR="00804296">
        <w:rPr>
          <w:rFonts w:ascii="Times New Roman" w:hAnsi="Times New Roman" w:cs="Times New Roman"/>
          <w:sz w:val="24"/>
          <w:szCs w:val="24"/>
        </w:rPr>
        <w:t xml:space="preserve">ι </w:t>
      </w:r>
      <w:r w:rsidR="00C2417C">
        <w:rPr>
          <w:rFonts w:ascii="Times New Roman" w:hAnsi="Times New Roman" w:cs="Times New Roman"/>
          <w:sz w:val="24"/>
          <w:szCs w:val="24"/>
        </w:rPr>
        <w:t>πολλα</w:t>
      </w:r>
      <w:r w:rsidR="00444F5C">
        <w:rPr>
          <w:rFonts w:ascii="Times New Roman" w:hAnsi="Times New Roman" w:cs="Times New Roman"/>
          <w:sz w:val="24"/>
          <w:szCs w:val="24"/>
        </w:rPr>
        <w:t>πλές</w:t>
      </w:r>
      <w:r w:rsidR="003766AB">
        <w:rPr>
          <w:rFonts w:ascii="Times New Roman" w:hAnsi="Times New Roman" w:cs="Times New Roman"/>
          <w:sz w:val="24"/>
          <w:szCs w:val="24"/>
        </w:rPr>
        <w:t xml:space="preserve"> </w:t>
      </w:r>
      <w:r>
        <w:rPr>
          <w:rFonts w:ascii="Times New Roman" w:hAnsi="Times New Roman" w:cs="Times New Roman"/>
          <w:sz w:val="24"/>
          <w:szCs w:val="24"/>
        </w:rPr>
        <w:t xml:space="preserve">αστοχίες, οι αβλεψίες και </w:t>
      </w:r>
      <w:r w:rsidR="00444F5C">
        <w:rPr>
          <w:rFonts w:ascii="Times New Roman" w:hAnsi="Times New Roman" w:cs="Times New Roman"/>
          <w:sz w:val="24"/>
          <w:szCs w:val="24"/>
        </w:rPr>
        <w:t>κυρίως η</w:t>
      </w:r>
      <w:r>
        <w:rPr>
          <w:rFonts w:ascii="Times New Roman" w:hAnsi="Times New Roman" w:cs="Times New Roman"/>
          <w:sz w:val="24"/>
          <w:szCs w:val="24"/>
        </w:rPr>
        <w:t xml:space="preserve"> αποσπασματική αναθεώρηση</w:t>
      </w:r>
      <w:r w:rsidR="00AF3F64">
        <w:rPr>
          <w:rFonts w:ascii="Times New Roman" w:hAnsi="Times New Roman" w:cs="Times New Roman"/>
          <w:sz w:val="24"/>
          <w:szCs w:val="24"/>
        </w:rPr>
        <w:t xml:space="preserve"> </w:t>
      </w:r>
      <w:r>
        <w:rPr>
          <w:rFonts w:ascii="Times New Roman" w:hAnsi="Times New Roman" w:cs="Times New Roman"/>
          <w:sz w:val="24"/>
          <w:szCs w:val="24"/>
        </w:rPr>
        <w:t>κρίσιμων για την πορεία της αναγκαστικής εκτέλεσης διατάξεων,</w:t>
      </w:r>
      <w:r w:rsidR="00444F5C">
        <w:rPr>
          <w:rFonts w:ascii="Times New Roman" w:hAnsi="Times New Roman" w:cs="Times New Roman"/>
          <w:sz w:val="24"/>
          <w:szCs w:val="24"/>
        </w:rPr>
        <w:t xml:space="preserve"> χωρίς να έχουν ειδωθεί</w:t>
      </w:r>
      <w:r w:rsidR="003766AB">
        <w:rPr>
          <w:rFonts w:ascii="Times New Roman" w:hAnsi="Times New Roman" w:cs="Times New Roman"/>
          <w:sz w:val="24"/>
          <w:szCs w:val="24"/>
        </w:rPr>
        <w:t xml:space="preserve"> συγκεντρωτικά</w:t>
      </w:r>
      <w:r w:rsidR="00444F5C">
        <w:rPr>
          <w:rFonts w:ascii="Times New Roman" w:hAnsi="Times New Roman" w:cs="Times New Roman"/>
          <w:sz w:val="24"/>
          <w:szCs w:val="24"/>
        </w:rPr>
        <w:t xml:space="preserve"> όλοι οι </w:t>
      </w:r>
      <w:r w:rsidR="00804296">
        <w:rPr>
          <w:rFonts w:ascii="Times New Roman" w:hAnsi="Times New Roman" w:cs="Times New Roman"/>
          <w:sz w:val="24"/>
          <w:szCs w:val="24"/>
        </w:rPr>
        <w:t xml:space="preserve">κρίσιμοι </w:t>
      </w:r>
      <w:r w:rsidR="00444F5C">
        <w:rPr>
          <w:rFonts w:ascii="Times New Roman" w:hAnsi="Times New Roman" w:cs="Times New Roman"/>
          <w:sz w:val="24"/>
          <w:szCs w:val="24"/>
        </w:rPr>
        <w:t>παράμετροι και οι επιπτώσεις τους πάνω στις ήδη ισχύουσες ρυθμίσεις</w:t>
      </w:r>
      <w:r w:rsidR="003A67DF">
        <w:rPr>
          <w:rFonts w:ascii="Times New Roman" w:hAnsi="Times New Roman" w:cs="Times New Roman"/>
          <w:sz w:val="24"/>
          <w:szCs w:val="24"/>
        </w:rPr>
        <w:t xml:space="preserve">. </w:t>
      </w:r>
      <w:r w:rsidR="00AF001F">
        <w:rPr>
          <w:rFonts w:ascii="Times New Roman" w:hAnsi="Times New Roman" w:cs="Times New Roman"/>
          <w:sz w:val="24"/>
          <w:szCs w:val="24"/>
        </w:rPr>
        <w:t xml:space="preserve">Επιπλέον, </w:t>
      </w:r>
      <w:r w:rsidR="00E65118">
        <w:rPr>
          <w:rFonts w:ascii="Times New Roman" w:hAnsi="Times New Roman" w:cs="Times New Roman"/>
          <w:sz w:val="24"/>
          <w:szCs w:val="24"/>
        </w:rPr>
        <w:t xml:space="preserve">καταδεικνύεται </w:t>
      </w:r>
      <w:r w:rsidR="00470A67">
        <w:rPr>
          <w:rFonts w:ascii="Times New Roman" w:hAnsi="Times New Roman" w:cs="Times New Roman"/>
          <w:sz w:val="24"/>
          <w:szCs w:val="24"/>
        </w:rPr>
        <w:t>έ</w:t>
      </w:r>
      <w:r w:rsidR="00E65118">
        <w:rPr>
          <w:rFonts w:ascii="Times New Roman" w:hAnsi="Times New Roman" w:cs="Times New Roman"/>
          <w:sz w:val="24"/>
          <w:szCs w:val="24"/>
        </w:rPr>
        <w:t xml:space="preserve">τι μια φορά ότι </w:t>
      </w:r>
      <w:r w:rsidR="00470A67">
        <w:rPr>
          <w:rFonts w:ascii="Times New Roman" w:hAnsi="Times New Roman" w:cs="Times New Roman"/>
          <w:sz w:val="24"/>
          <w:szCs w:val="24"/>
        </w:rPr>
        <w:t xml:space="preserve">δεν έχει εμπεδωθεί στη συνείδηση του έλληνα νομοθέτη </w:t>
      </w:r>
      <w:r w:rsidR="00804296">
        <w:rPr>
          <w:rFonts w:ascii="Times New Roman" w:hAnsi="Times New Roman" w:cs="Times New Roman"/>
          <w:sz w:val="24"/>
          <w:szCs w:val="24"/>
        </w:rPr>
        <w:t>ότι καμία νομοθετική πρωτοβουλία</w:t>
      </w:r>
      <w:r w:rsidR="00035BD1">
        <w:rPr>
          <w:rFonts w:ascii="Times New Roman" w:hAnsi="Times New Roman" w:cs="Times New Roman"/>
          <w:sz w:val="24"/>
          <w:szCs w:val="24"/>
        </w:rPr>
        <w:t>, όσο στοχευμένη και να κρίνεται</w:t>
      </w:r>
      <w:r w:rsidR="00277A72">
        <w:rPr>
          <w:rFonts w:ascii="Times New Roman" w:hAnsi="Times New Roman" w:cs="Times New Roman"/>
          <w:sz w:val="24"/>
          <w:szCs w:val="24"/>
        </w:rPr>
        <w:t>,</w:t>
      </w:r>
      <w:r w:rsidR="00804296">
        <w:rPr>
          <w:rFonts w:ascii="Times New Roman" w:hAnsi="Times New Roman" w:cs="Times New Roman"/>
          <w:sz w:val="24"/>
          <w:szCs w:val="24"/>
        </w:rPr>
        <w:t xml:space="preserve"> δε μπορεί από μόνη της να οδηγήσει σε προσήκουσα απονομή της δικαιοσύνης, δίχως </w:t>
      </w:r>
      <w:r w:rsidR="00277A72">
        <w:rPr>
          <w:rFonts w:ascii="Times New Roman" w:hAnsi="Times New Roman" w:cs="Times New Roman"/>
          <w:sz w:val="24"/>
          <w:szCs w:val="24"/>
        </w:rPr>
        <w:t>να έχει παραλλήλως δρομολογηθεί και αναμόρφωση και των υπολοίπων παραγόντων</w:t>
      </w:r>
      <w:r w:rsidR="00E65118">
        <w:rPr>
          <w:rFonts w:ascii="Times New Roman" w:hAnsi="Times New Roman" w:cs="Times New Roman"/>
          <w:sz w:val="24"/>
          <w:szCs w:val="24"/>
        </w:rPr>
        <w:t xml:space="preserve"> και θεσμών</w:t>
      </w:r>
      <w:r w:rsidR="00277A72">
        <w:rPr>
          <w:rFonts w:ascii="Times New Roman" w:hAnsi="Times New Roman" w:cs="Times New Roman"/>
          <w:sz w:val="24"/>
          <w:szCs w:val="24"/>
        </w:rPr>
        <w:t xml:space="preserve"> που</w:t>
      </w:r>
      <w:r w:rsidR="00E65118">
        <w:rPr>
          <w:rFonts w:ascii="Times New Roman" w:hAnsi="Times New Roman" w:cs="Times New Roman"/>
          <w:sz w:val="24"/>
          <w:szCs w:val="24"/>
        </w:rPr>
        <w:t xml:space="preserve"> υπηρετούν το έργο της</w:t>
      </w:r>
      <w:r w:rsidR="003A67DF">
        <w:rPr>
          <w:rFonts w:ascii="Times New Roman" w:hAnsi="Times New Roman" w:cs="Times New Roman"/>
          <w:sz w:val="24"/>
          <w:szCs w:val="24"/>
        </w:rPr>
        <w:t>, όπως</w:t>
      </w:r>
      <w:r w:rsidR="00E65118">
        <w:rPr>
          <w:rFonts w:ascii="Times New Roman" w:hAnsi="Times New Roman" w:cs="Times New Roman"/>
          <w:sz w:val="24"/>
          <w:szCs w:val="24"/>
        </w:rPr>
        <w:t xml:space="preserve"> ενδεικτικά</w:t>
      </w:r>
      <w:r w:rsidR="003A67DF">
        <w:rPr>
          <w:rFonts w:ascii="Times New Roman" w:hAnsi="Times New Roman" w:cs="Times New Roman"/>
          <w:sz w:val="24"/>
          <w:szCs w:val="24"/>
        </w:rPr>
        <w:t xml:space="preserve"> η ενίσχυση της υλικοτεχνικής υποδομής των δικαστηρίων της χώρας</w:t>
      </w:r>
      <w:r w:rsidR="00E65118">
        <w:rPr>
          <w:rFonts w:ascii="Times New Roman" w:hAnsi="Times New Roman" w:cs="Times New Roman"/>
          <w:sz w:val="24"/>
          <w:szCs w:val="24"/>
        </w:rPr>
        <w:t>, αύξηση του αρ</w:t>
      </w:r>
      <w:r w:rsidR="00820ACE">
        <w:rPr>
          <w:rFonts w:ascii="Times New Roman" w:hAnsi="Times New Roman" w:cs="Times New Roman"/>
          <w:sz w:val="24"/>
          <w:szCs w:val="24"/>
        </w:rPr>
        <w:t>ιθμού του δικαστικού προσωπικού, η</w:t>
      </w:r>
      <w:r w:rsidR="003A67DF">
        <w:rPr>
          <w:rFonts w:ascii="Times New Roman" w:hAnsi="Times New Roman" w:cs="Times New Roman"/>
          <w:sz w:val="24"/>
          <w:szCs w:val="24"/>
        </w:rPr>
        <w:t xml:space="preserve"> ορθολογική κατανομή του υπηρεσιακού προσωπικού</w:t>
      </w:r>
      <w:r w:rsidR="00E65118">
        <w:rPr>
          <w:rFonts w:ascii="Times New Roman" w:hAnsi="Times New Roman" w:cs="Times New Roman"/>
          <w:sz w:val="24"/>
          <w:szCs w:val="24"/>
        </w:rPr>
        <w:t xml:space="preserve"> και </w:t>
      </w:r>
      <w:r w:rsidR="003A67DF">
        <w:rPr>
          <w:rFonts w:ascii="Times New Roman" w:hAnsi="Times New Roman" w:cs="Times New Roman"/>
          <w:sz w:val="24"/>
          <w:szCs w:val="24"/>
        </w:rPr>
        <w:t>η μείωση του κόστους προσφυγής στη δικαιοσύνη</w:t>
      </w:r>
      <w:r w:rsidR="00237B1C">
        <w:rPr>
          <w:rFonts w:ascii="Times New Roman" w:hAnsi="Times New Roman" w:cs="Times New Roman"/>
          <w:sz w:val="24"/>
          <w:szCs w:val="24"/>
        </w:rPr>
        <w:t>.</w:t>
      </w:r>
      <w:r w:rsidR="00985858">
        <w:rPr>
          <w:rFonts w:ascii="Times New Roman" w:hAnsi="Times New Roman" w:cs="Times New Roman"/>
          <w:sz w:val="24"/>
          <w:szCs w:val="24"/>
        </w:rPr>
        <w:t xml:space="preserve"> </w:t>
      </w:r>
    </w:p>
    <w:p w:rsidR="006C7E23" w:rsidRDefault="00440430" w:rsidP="00DE1AF3">
      <w:pPr>
        <w:ind w:firstLine="720"/>
        <w:contextualSpacing/>
        <w:jc w:val="both"/>
        <w:rPr>
          <w:rFonts w:ascii="Times New Roman" w:hAnsi="Times New Roman" w:cs="Times New Roman"/>
          <w:sz w:val="24"/>
          <w:szCs w:val="24"/>
        </w:rPr>
      </w:pPr>
      <w:r>
        <w:rPr>
          <w:rFonts w:ascii="Times New Roman" w:hAnsi="Times New Roman" w:cs="Times New Roman"/>
          <w:sz w:val="24"/>
          <w:szCs w:val="24"/>
        </w:rPr>
        <w:t>Αποτελεί ε</w:t>
      </w:r>
      <w:r w:rsidR="00962DD6">
        <w:rPr>
          <w:rFonts w:ascii="Times New Roman" w:hAnsi="Times New Roman" w:cs="Times New Roman"/>
          <w:sz w:val="24"/>
          <w:szCs w:val="24"/>
        </w:rPr>
        <w:t>υχή όλων μας, πάντως, οι όποιες ανησυχίες εκφράζονται για τις νομοθετικές αλλαγές στην αναγκαστική εκτέλεση να είναι απότοκος της γενικότερης επιφυλακτικότητας και «δεισιδαιμονίας</w:t>
      </w:r>
      <w:r w:rsidR="00DE1AF3">
        <w:rPr>
          <w:rFonts w:ascii="Times New Roman" w:hAnsi="Times New Roman" w:cs="Times New Roman"/>
          <w:sz w:val="24"/>
          <w:szCs w:val="24"/>
        </w:rPr>
        <w:t>»</w:t>
      </w:r>
      <w:r w:rsidR="00962DD6">
        <w:rPr>
          <w:rFonts w:ascii="Times New Roman" w:hAnsi="Times New Roman" w:cs="Times New Roman"/>
          <w:sz w:val="24"/>
          <w:szCs w:val="24"/>
        </w:rPr>
        <w:t xml:space="preserve"> με την οποία αντιμετωπίζεται καθετί το νεωτερικό</w:t>
      </w:r>
      <w:r w:rsidR="00DE1AF3">
        <w:rPr>
          <w:rFonts w:ascii="Times New Roman" w:hAnsi="Times New Roman" w:cs="Times New Roman"/>
          <w:sz w:val="24"/>
          <w:szCs w:val="24"/>
        </w:rPr>
        <w:t xml:space="preserve"> σε νομοθετικό επίπεδο</w:t>
      </w:r>
      <w:r w:rsidR="00962DD6">
        <w:rPr>
          <w:rFonts w:ascii="Times New Roman" w:hAnsi="Times New Roman" w:cs="Times New Roman"/>
          <w:sz w:val="24"/>
          <w:szCs w:val="24"/>
        </w:rPr>
        <w:t xml:space="preserve"> και γρήγορα να διασκεδαστούν στην πράξη. </w:t>
      </w:r>
      <w:r w:rsidR="00ED413E">
        <w:rPr>
          <w:rFonts w:ascii="Times New Roman" w:hAnsi="Times New Roman" w:cs="Times New Roman"/>
          <w:sz w:val="24"/>
          <w:szCs w:val="24"/>
        </w:rPr>
        <w:t xml:space="preserve">Αποφασιστική </w:t>
      </w:r>
      <w:r w:rsidR="00613939">
        <w:rPr>
          <w:rFonts w:ascii="Times New Roman" w:hAnsi="Times New Roman" w:cs="Times New Roman"/>
          <w:sz w:val="24"/>
          <w:szCs w:val="24"/>
        </w:rPr>
        <w:t xml:space="preserve">και συνάμα επιβεβλημένη </w:t>
      </w:r>
      <w:r w:rsidR="00ED413E">
        <w:rPr>
          <w:rFonts w:ascii="Times New Roman" w:hAnsi="Times New Roman" w:cs="Times New Roman"/>
          <w:sz w:val="24"/>
          <w:szCs w:val="24"/>
        </w:rPr>
        <w:t>π</w:t>
      </w:r>
      <w:r>
        <w:rPr>
          <w:rFonts w:ascii="Times New Roman" w:hAnsi="Times New Roman" w:cs="Times New Roman"/>
          <w:sz w:val="24"/>
          <w:szCs w:val="24"/>
        </w:rPr>
        <w:t xml:space="preserve">ρος </w:t>
      </w:r>
      <w:r w:rsidR="00613939">
        <w:rPr>
          <w:rFonts w:ascii="Times New Roman" w:hAnsi="Times New Roman" w:cs="Times New Roman"/>
          <w:sz w:val="24"/>
          <w:szCs w:val="24"/>
        </w:rPr>
        <w:t xml:space="preserve">το σκοπό </w:t>
      </w:r>
      <w:r>
        <w:rPr>
          <w:rFonts w:ascii="Times New Roman" w:hAnsi="Times New Roman" w:cs="Times New Roman"/>
          <w:sz w:val="24"/>
          <w:szCs w:val="24"/>
        </w:rPr>
        <w:t>απόλαυσης ενός σύγχρονου νομοθετήματος</w:t>
      </w:r>
      <w:r w:rsidR="00ED413E">
        <w:rPr>
          <w:rFonts w:ascii="Times New Roman" w:hAnsi="Times New Roman" w:cs="Times New Roman"/>
          <w:sz w:val="24"/>
          <w:szCs w:val="24"/>
        </w:rPr>
        <w:t xml:space="preserve"> που θα εγγυάται</w:t>
      </w:r>
      <w:r>
        <w:rPr>
          <w:rFonts w:ascii="Times New Roman" w:hAnsi="Times New Roman" w:cs="Times New Roman"/>
          <w:sz w:val="24"/>
          <w:szCs w:val="24"/>
        </w:rPr>
        <w:t xml:space="preserve"> </w:t>
      </w:r>
      <w:r w:rsidR="00613939">
        <w:rPr>
          <w:rFonts w:ascii="Times New Roman" w:hAnsi="Times New Roman" w:cs="Times New Roman"/>
          <w:sz w:val="24"/>
          <w:szCs w:val="24"/>
        </w:rPr>
        <w:t xml:space="preserve">στο βέλτιστο βαθμό τα δικαιώματα των πολιτών </w:t>
      </w:r>
      <w:r w:rsidR="00ED413E">
        <w:rPr>
          <w:rFonts w:ascii="Times New Roman" w:hAnsi="Times New Roman" w:cs="Times New Roman"/>
          <w:sz w:val="24"/>
          <w:szCs w:val="24"/>
        </w:rPr>
        <w:t xml:space="preserve">θα είναι </w:t>
      </w:r>
      <w:r w:rsidR="00437859">
        <w:rPr>
          <w:rFonts w:ascii="Times New Roman" w:hAnsi="Times New Roman" w:cs="Times New Roman"/>
          <w:sz w:val="24"/>
          <w:szCs w:val="24"/>
        </w:rPr>
        <w:t xml:space="preserve">η </w:t>
      </w:r>
      <w:r w:rsidR="00DE1AF3">
        <w:rPr>
          <w:rFonts w:ascii="Times New Roman" w:hAnsi="Times New Roman" w:cs="Times New Roman"/>
          <w:sz w:val="24"/>
          <w:szCs w:val="24"/>
        </w:rPr>
        <w:t xml:space="preserve">συναρωγή </w:t>
      </w:r>
      <w:r w:rsidR="00C2417C">
        <w:rPr>
          <w:rFonts w:ascii="Times New Roman" w:hAnsi="Times New Roman" w:cs="Times New Roman"/>
          <w:sz w:val="24"/>
          <w:szCs w:val="24"/>
        </w:rPr>
        <w:t xml:space="preserve">όλων των </w:t>
      </w:r>
      <w:r w:rsidR="00820ACE">
        <w:rPr>
          <w:rFonts w:ascii="Times New Roman" w:hAnsi="Times New Roman" w:cs="Times New Roman"/>
          <w:sz w:val="24"/>
          <w:szCs w:val="24"/>
        </w:rPr>
        <w:t xml:space="preserve">φορέων </w:t>
      </w:r>
      <w:r w:rsidR="00C2417C">
        <w:rPr>
          <w:rFonts w:ascii="Times New Roman" w:hAnsi="Times New Roman" w:cs="Times New Roman"/>
          <w:sz w:val="24"/>
          <w:szCs w:val="24"/>
        </w:rPr>
        <w:t xml:space="preserve">της </w:t>
      </w:r>
      <w:r w:rsidR="00AA6B1F">
        <w:rPr>
          <w:rFonts w:ascii="Times New Roman" w:hAnsi="Times New Roman" w:cs="Times New Roman"/>
          <w:sz w:val="24"/>
          <w:szCs w:val="24"/>
        </w:rPr>
        <w:t>πολιτείας</w:t>
      </w:r>
      <w:r w:rsidR="00C2417C">
        <w:rPr>
          <w:rFonts w:ascii="Times New Roman" w:hAnsi="Times New Roman" w:cs="Times New Roman"/>
          <w:sz w:val="24"/>
          <w:szCs w:val="24"/>
        </w:rPr>
        <w:t xml:space="preserve">, </w:t>
      </w:r>
      <w:r w:rsidR="000657C9">
        <w:rPr>
          <w:rFonts w:ascii="Times New Roman" w:hAnsi="Times New Roman" w:cs="Times New Roman"/>
          <w:sz w:val="24"/>
          <w:szCs w:val="24"/>
        </w:rPr>
        <w:t>της επιστήμης με τα χρήσιμα ερμηνευτικά εργαλεία που διαθέτει</w:t>
      </w:r>
      <w:r w:rsidR="00AA6B1F">
        <w:rPr>
          <w:rFonts w:ascii="Times New Roman" w:hAnsi="Times New Roman" w:cs="Times New Roman"/>
          <w:sz w:val="24"/>
          <w:szCs w:val="24"/>
        </w:rPr>
        <w:t xml:space="preserve"> και τη γνωστή ευρηματικότητα της</w:t>
      </w:r>
      <w:r w:rsidR="000657C9">
        <w:rPr>
          <w:rFonts w:ascii="Times New Roman" w:hAnsi="Times New Roman" w:cs="Times New Roman"/>
          <w:sz w:val="24"/>
          <w:szCs w:val="24"/>
        </w:rPr>
        <w:t>, της νομολογίας που θα κληθεί να εξισορροπήσει τις αστοχίες του νόμου και να καταλήξει στη βέλτιστη λύση, καθώς</w:t>
      </w:r>
      <w:r w:rsidR="00AA6B1F">
        <w:rPr>
          <w:rFonts w:ascii="Times New Roman" w:hAnsi="Times New Roman" w:cs="Times New Roman"/>
          <w:sz w:val="24"/>
          <w:szCs w:val="24"/>
        </w:rPr>
        <w:t xml:space="preserve"> και της ίδιας της νομοθετικής</w:t>
      </w:r>
      <w:r w:rsidR="005217AD">
        <w:rPr>
          <w:rFonts w:ascii="Times New Roman" w:hAnsi="Times New Roman" w:cs="Times New Roman"/>
          <w:sz w:val="24"/>
          <w:szCs w:val="24"/>
        </w:rPr>
        <w:t xml:space="preserve"> </w:t>
      </w:r>
      <w:r w:rsidR="00AA6B1F">
        <w:rPr>
          <w:rFonts w:ascii="Times New Roman" w:hAnsi="Times New Roman" w:cs="Times New Roman"/>
          <w:sz w:val="24"/>
          <w:szCs w:val="24"/>
        </w:rPr>
        <w:t>εξουσίας</w:t>
      </w:r>
      <w:r w:rsidR="00820ACE">
        <w:rPr>
          <w:rFonts w:ascii="Times New Roman" w:hAnsi="Times New Roman" w:cs="Times New Roman"/>
          <w:sz w:val="24"/>
          <w:szCs w:val="24"/>
        </w:rPr>
        <w:t xml:space="preserve"> που οφείλει να βρίσκεται σε συνεχή επαγρύπνηση</w:t>
      </w:r>
      <w:r w:rsidR="00DE1AF3">
        <w:rPr>
          <w:rFonts w:ascii="Times New Roman" w:hAnsi="Times New Roman" w:cs="Times New Roman"/>
          <w:sz w:val="24"/>
          <w:szCs w:val="24"/>
        </w:rPr>
        <w:t xml:space="preserve"> </w:t>
      </w:r>
      <w:r w:rsidR="00962DD6">
        <w:rPr>
          <w:rFonts w:ascii="Times New Roman" w:hAnsi="Times New Roman" w:cs="Times New Roman"/>
          <w:sz w:val="24"/>
          <w:szCs w:val="24"/>
        </w:rPr>
        <w:t>για</w:t>
      </w:r>
      <w:r w:rsidR="0028692E">
        <w:rPr>
          <w:rFonts w:ascii="Times New Roman" w:hAnsi="Times New Roman" w:cs="Times New Roman"/>
          <w:sz w:val="24"/>
          <w:szCs w:val="24"/>
        </w:rPr>
        <w:t xml:space="preserve"> τις όποιες αναγκαίες διορθωτικές επεμβάσεις της στο νόμο.</w:t>
      </w:r>
    </w:p>
    <w:p w:rsidR="00EC05C0" w:rsidRDefault="00EC05C0" w:rsidP="000F5643">
      <w:pPr>
        <w:contextualSpacing/>
        <w:jc w:val="both"/>
        <w:rPr>
          <w:rFonts w:ascii="Times New Roman" w:hAnsi="Times New Roman" w:cs="Times New Roman"/>
          <w:sz w:val="24"/>
          <w:szCs w:val="24"/>
        </w:rPr>
      </w:pPr>
    </w:p>
    <w:p w:rsidR="00EC05C0" w:rsidRPr="00971CDD" w:rsidRDefault="00EC05C0" w:rsidP="000F5643">
      <w:pPr>
        <w:contextualSpacing/>
        <w:jc w:val="both"/>
        <w:rPr>
          <w:rFonts w:ascii="Times New Roman" w:hAnsi="Times New Roman" w:cs="Times New Roman"/>
          <w:color w:val="000000" w:themeColor="text1"/>
          <w:sz w:val="24"/>
          <w:szCs w:val="24"/>
        </w:rPr>
      </w:pPr>
    </w:p>
    <w:p w:rsidR="00EC05C0" w:rsidRDefault="00EC05C0" w:rsidP="000F5643">
      <w:pPr>
        <w:rPr>
          <w:rFonts w:ascii="Times New Roman" w:eastAsiaTheme="majorEastAsia" w:hAnsi="Times New Roman" w:cs="Times New Roman"/>
          <w:b/>
          <w:color w:val="000000" w:themeColor="text1"/>
          <w:sz w:val="24"/>
          <w:szCs w:val="24"/>
        </w:rPr>
      </w:pPr>
      <w:bookmarkStart w:id="61" w:name="_Toc462167393"/>
      <w:r>
        <w:rPr>
          <w:rFonts w:ascii="Times New Roman" w:hAnsi="Times New Roman" w:cs="Times New Roman"/>
          <w:b/>
          <w:color w:val="000000" w:themeColor="text1"/>
          <w:sz w:val="24"/>
          <w:szCs w:val="24"/>
        </w:rPr>
        <w:br w:type="page"/>
      </w:r>
    </w:p>
    <w:p w:rsidR="00B82A2E" w:rsidRPr="00EC05C0" w:rsidRDefault="009F404D" w:rsidP="000F5643">
      <w:pPr>
        <w:pStyle w:val="1"/>
        <w:rPr>
          <w:rFonts w:ascii="Times New Roman" w:hAnsi="Times New Roman" w:cs="Times New Roman"/>
          <w:b/>
          <w:color w:val="000000" w:themeColor="text1"/>
          <w:sz w:val="28"/>
          <w:szCs w:val="28"/>
        </w:rPr>
      </w:pPr>
      <w:r w:rsidRPr="00EC05C0">
        <w:rPr>
          <w:rFonts w:ascii="Times New Roman" w:hAnsi="Times New Roman" w:cs="Times New Roman"/>
          <w:b/>
          <w:color w:val="000000" w:themeColor="text1"/>
          <w:sz w:val="28"/>
          <w:szCs w:val="28"/>
        </w:rPr>
        <w:lastRenderedPageBreak/>
        <w:t>ΑΡΘΡΟΓΡΑΦΙΑ</w:t>
      </w:r>
      <w:bookmarkEnd w:id="61"/>
    </w:p>
    <w:p w:rsidR="00485E8D" w:rsidRDefault="00485E8D" w:rsidP="000F5643">
      <w:pPr>
        <w:rPr>
          <w:rFonts w:ascii="Times New Roman" w:hAnsi="Times New Roman" w:cs="Times New Roman"/>
          <w:color w:val="000000" w:themeColor="text1"/>
          <w:sz w:val="24"/>
          <w:szCs w:val="24"/>
        </w:rPr>
      </w:pPr>
    </w:p>
    <w:p w:rsidR="00485E8D" w:rsidRPr="002B347A" w:rsidRDefault="00090909" w:rsidP="000F5643">
      <w:pPr>
        <w:pStyle w:val="a5"/>
        <w:numPr>
          <w:ilvl w:val="0"/>
          <w:numId w:val="16"/>
        </w:numPr>
        <w:rPr>
          <w:rFonts w:ascii="Times New Roman" w:hAnsi="Times New Roman" w:cs="Times New Roman"/>
          <w:b/>
          <w:color w:val="000000" w:themeColor="text1"/>
          <w:sz w:val="24"/>
          <w:szCs w:val="24"/>
        </w:rPr>
      </w:pPr>
      <w:r w:rsidRPr="001D002A">
        <w:rPr>
          <w:rFonts w:ascii="Times New Roman" w:hAnsi="Times New Roman" w:cs="Times New Roman"/>
          <w:i/>
          <w:color w:val="000000" w:themeColor="text1"/>
          <w:sz w:val="24"/>
          <w:szCs w:val="24"/>
        </w:rPr>
        <w:t>Απαλαγάκη Χ</w:t>
      </w:r>
      <w:r w:rsidR="0039284E">
        <w:rPr>
          <w:rFonts w:ascii="Times New Roman" w:hAnsi="Times New Roman" w:cs="Times New Roman"/>
          <w:i/>
          <w:color w:val="000000" w:themeColor="text1"/>
          <w:sz w:val="24"/>
          <w:szCs w:val="24"/>
        </w:rPr>
        <w:t>.</w:t>
      </w:r>
      <w:r w:rsidR="00372D9D" w:rsidRPr="002B347A">
        <w:rPr>
          <w:rFonts w:ascii="Times New Roman" w:hAnsi="Times New Roman" w:cs="Times New Roman"/>
          <w:color w:val="000000" w:themeColor="text1"/>
          <w:sz w:val="24"/>
          <w:szCs w:val="24"/>
        </w:rPr>
        <w:t xml:space="preserve">, Προϋποθέσεις και λειτουργία επαναφοράς των πραγμάτων στην προτέρα κατάσταση μετά την ακύρωση της αναγκαστικής εκτέλεσης (άρθρο 940 </w:t>
      </w:r>
      <w:r w:rsidR="002B347A" w:rsidRPr="002B347A">
        <w:rPr>
          <w:color w:val="000000" w:themeColor="text1"/>
        </w:rPr>
        <w:t>§</w:t>
      </w:r>
      <w:r w:rsidR="00372D9D" w:rsidRPr="002B347A">
        <w:rPr>
          <w:rFonts w:ascii="Times New Roman" w:hAnsi="Times New Roman" w:cs="Times New Roman"/>
          <w:color w:val="000000" w:themeColor="text1"/>
          <w:sz w:val="24"/>
          <w:szCs w:val="24"/>
        </w:rPr>
        <w:t xml:space="preserve">3 ΚπολΔ), </w:t>
      </w:r>
      <w:r w:rsidR="002B347A" w:rsidRPr="002B347A">
        <w:rPr>
          <w:rFonts w:ascii="Times New Roman" w:hAnsi="Times New Roman" w:cs="Times New Roman"/>
          <w:color w:val="000000" w:themeColor="text1"/>
          <w:sz w:val="24"/>
          <w:szCs w:val="24"/>
        </w:rPr>
        <w:t>ΕλλΔνη 2003σελ. 660 επομ. (664)</w:t>
      </w:r>
      <w:r w:rsidR="00372D9D" w:rsidRPr="002B347A">
        <w:rPr>
          <w:rFonts w:ascii="Times New Roman" w:hAnsi="Times New Roman" w:cs="Times New Roman"/>
          <w:color w:val="000000" w:themeColor="text1"/>
          <w:sz w:val="24"/>
          <w:szCs w:val="24"/>
        </w:rPr>
        <w:t xml:space="preserve">. </w:t>
      </w:r>
    </w:p>
    <w:p w:rsidR="00C875C6" w:rsidRPr="00C875C6" w:rsidRDefault="009217A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Αρβανιτάκης Π</w:t>
      </w:r>
      <w:r w:rsidR="0039284E">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Αρμ. 2004, 523 επομ.</w:t>
      </w:r>
    </w:p>
    <w:p w:rsidR="00C875C6" w:rsidRPr="00C875C6" w:rsidRDefault="00C875C6" w:rsidP="000F5643">
      <w:pPr>
        <w:pStyle w:val="a5"/>
        <w:numPr>
          <w:ilvl w:val="0"/>
          <w:numId w:val="16"/>
        </w:numPr>
        <w:rPr>
          <w:rFonts w:ascii="Times New Roman" w:hAnsi="Times New Roman" w:cs="Times New Roman"/>
          <w:b/>
          <w:sz w:val="24"/>
          <w:szCs w:val="24"/>
        </w:rPr>
      </w:pPr>
      <w:r>
        <w:rPr>
          <w:rFonts w:ascii="Times New Roman" w:hAnsi="Times New Roman" w:cs="Times New Roman"/>
          <w:color w:val="000000" w:themeColor="text1"/>
          <w:sz w:val="24"/>
          <w:szCs w:val="24"/>
        </w:rPr>
        <w:t xml:space="preserve">Ο ίδιος, </w:t>
      </w:r>
      <w:r w:rsidR="0039284E">
        <w:rPr>
          <w:rFonts w:ascii="Times New Roman" w:hAnsi="Times New Roman" w:cs="Times New Roman"/>
          <w:color w:val="000000" w:themeColor="text1"/>
          <w:sz w:val="24"/>
          <w:szCs w:val="24"/>
        </w:rPr>
        <w:t>ενημερωτικό σημείωμα σε ΜπρΘεσ</w:t>
      </w:r>
      <w:r w:rsidRPr="00C875C6">
        <w:rPr>
          <w:rFonts w:ascii="Times New Roman" w:hAnsi="Times New Roman" w:cs="Times New Roman"/>
          <w:color w:val="000000" w:themeColor="text1"/>
          <w:sz w:val="24"/>
          <w:szCs w:val="24"/>
        </w:rPr>
        <w:t xml:space="preserve"> 1372/1990, Αρμ. 1990,873(874)</w:t>
      </w:r>
      <w:r>
        <w:rPr>
          <w:rFonts w:ascii="Times New Roman" w:hAnsi="Times New Roman" w:cs="Times New Roman"/>
          <w:color w:val="000000" w:themeColor="text1"/>
          <w:sz w:val="24"/>
          <w:szCs w:val="24"/>
        </w:rPr>
        <w:t>.</w:t>
      </w:r>
    </w:p>
    <w:p w:rsidR="00780009" w:rsidRPr="00780009" w:rsidRDefault="00780009"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Γιαννακάκις</w:t>
      </w:r>
      <w:r w:rsidRPr="00780009">
        <w:rPr>
          <w:rFonts w:ascii="Times New Roman" w:hAnsi="Times New Roman" w:cs="Times New Roman"/>
          <w:color w:val="000000" w:themeColor="text1"/>
          <w:sz w:val="24"/>
          <w:szCs w:val="24"/>
        </w:rPr>
        <w:t xml:space="preserve">, παρατηρήσεις σε ΑΠ 1380/1994, Δ 28, 530. </w:t>
      </w:r>
    </w:p>
    <w:p w:rsidR="00485E8D" w:rsidRPr="00485E8D" w:rsidRDefault="00EF16FF"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Δεληκωστόπουλος/ Σινανιώτης</w:t>
      </w:r>
      <w:r w:rsidRPr="00485E8D">
        <w:rPr>
          <w:rFonts w:ascii="Times New Roman" w:hAnsi="Times New Roman" w:cs="Times New Roman"/>
          <w:color w:val="000000" w:themeColor="text1"/>
          <w:sz w:val="24"/>
          <w:szCs w:val="24"/>
        </w:rPr>
        <w:t>, Αναστολή της δεσμευτικότητας που έχει η διαπλαστική απόφαση, με την οποία ακυρώνεται ο πλειστηριασμός, Δ 9, 458 επομ.</w:t>
      </w:r>
    </w:p>
    <w:p w:rsidR="00485E8D" w:rsidRPr="00485E8D" w:rsidRDefault="00F64B92"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Ηλιακόπουλος Η</w:t>
      </w:r>
      <w:r w:rsidR="001E623B">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Οι νέες τροποποιήσεις στο δίκαιο της αναγκαστικής εκτέλεσης,, ΝοΒ 63(2015), σελ. 2334</w:t>
      </w:r>
      <w:r w:rsidR="00E13DD6" w:rsidRPr="00485E8D">
        <w:rPr>
          <w:rFonts w:ascii="Times New Roman" w:hAnsi="Times New Roman" w:cs="Times New Roman"/>
          <w:color w:val="000000" w:themeColor="text1"/>
          <w:sz w:val="24"/>
          <w:szCs w:val="24"/>
        </w:rPr>
        <w:t>.</w:t>
      </w:r>
    </w:p>
    <w:p w:rsidR="00485E8D" w:rsidRPr="00485E8D" w:rsidRDefault="00E06320"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Καλαβρός Κ</w:t>
      </w:r>
      <w:r w:rsidR="001E623B">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Εισαγωγή-Η φυσιογνωμία των νέων ρυθμίσεων, ΕπολΔ 2014, 172 επομ.</w:t>
      </w:r>
    </w:p>
    <w:p w:rsidR="00095D57" w:rsidRPr="00095D57" w:rsidRDefault="004F1C88"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Καστριώτης Ι</w:t>
      </w:r>
      <w:r w:rsidR="001E623B">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Προβλήματα περί την διανομήν του πλειστηριάσματος, Δ 3, 516</w:t>
      </w:r>
    </w:p>
    <w:p w:rsidR="00095D57" w:rsidRPr="00095D57" w:rsidRDefault="00095D57" w:rsidP="000F5643">
      <w:pPr>
        <w:pStyle w:val="a5"/>
        <w:numPr>
          <w:ilvl w:val="0"/>
          <w:numId w:val="16"/>
        </w:numPr>
        <w:rPr>
          <w:rFonts w:ascii="Times New Roman" w:hAnsi="Times New Roman" w:cs="Times New Roman"/>
          <w:b/>
          <w:color w:val="000000" w:themeColor="text1"/>
          <w:sz w:val="24"/>
          <w:szCs w:val="24"/>
        </w:rPr>
      </w:pPr>
      <w:r w:rsidRPr="001D002A">
        <w:rPr>
          <w:rFonts w:ascii="Times New Roman" w:hAnsi="Times New Roman" w:cs="Times New Roman"/>
          <w:i/>
          <w:color w:val="000000" w:themeColor="text1"/>
          <w:sz w:val="24"/>
          <w:szCs w:val="24"/>
        </w:rPr>
        <w:t>Κατηφόρης</w:t>
      </w:r>
      <w:r w:rsidR="008366BD" w:rsidRPr="001D002A">
        <w:rPr>
          <w:rFonts w:ascii="Times New Roman" w:hAnsi="Times New Roman" w:cs="Times New Roman"/>
          <w:i/>
          <w:color w:val="000000" w:themeColor="text1"/>
          <w:sz w:val="24"/>
          <w:szCs w:val="24"/>
        </w:rPr>
        <w:t xml:space="preserve"> Ν</w:t>
      </w:r>
      <w:r w:rsidR="008366BD">
        <w:rPr>
          <w:rFonts w:ascii="Times New Roman" w:hAnsi="Times New Roman" w:cs="Times New Roman"/>
          <w:color w:val="000000" w:themeColor="text1"/>
          <w:sz w:val="24"/>
          <w:szCs w:val="24"/>
        </w:rPr>
        <w:t>.</w:t>
      </w:r>
      <w:r w:rsidRPr="00095D57">
        <w:rPr>
          <w:rFonts w:ascii="Times New Roman" w:hAnsi="Times New Roman" w:cs="Times New Roman"/>
          <w:color w:val="000000" w:themeColor="text1"/>
          <w:sz w:val="24"/>
          <w:szCs w:val="24"/>
        </w:rPr>
        <w:t>, σημείωμα σε ΑΠ 37/2009, ΕΠολΔ 2009, 250 επομ..</w:t>
      </w:r>
    </w:p>
    <w:p w:rsidR="00485E8D" w:rsidRPr="00485E8D" w:rsidRDefault="008366B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Κεραμεύ</w:t>
      </w:r>
      <w:r w:rsidR="00E43F3E" w:rsidRPr="001D002A">
        <w:rPr>
          <w:rFonts w:ascii="Times New Roman" w:hAnsi="Times New Roman" w:cs="Times New Roman"/>
          <w:i/>
          <w:color w:val="000000" w:themeColor="text1"/>
          <w:sz w:val="24"/>
          <w:szCs w:val="24"/>
        </w:rPr>
        <w:t>ς</w:t>
      </w:r>
      <w:r w:rsidR="00206541" w:rsidRPr="001D002A">
        <w:rPr>
          <w:rFonts w:ascii="Times New Roman" w:hAnsi="Times New Roman" w:cs="Times New Roman"/>
          <w:i/>
          <w:color w:val="000000" w:themeColor="text1"/>
          <w:sz w:val="24"/>
          <w:szCs w:val="24"/>
        </w:rPr>
        <w:t xml:space="preserve"> Κ.</w:t>
      </w:r>
      <w:r w:rsidR="00E43F3E" w:rsidRPr="001D002A">
        <w:rPr>
          <w:rFonts w:ascii="Times New Roman" w:hAnsi="Times New Roman" w:cs="Times New Roman"/>
          <w:i/>
          <w:color w:val="000000" w:themeColor="text1"/>
          <w:sz w:val="24"/>
          <w:szCs w:val="24"/>
        </w:rPr>
        <w:t xml:space="preserve"> και Νίκας</w:t>
      </w:r>
      <w:r w:rsidR="00206541" w:rsidRPr="001D002A">
        <w:rPr>
          <w:rFonts w:ascii="Times New Roman" w:hAnsi="Times New Roman" w:cs="Times New Roman"/>
          <w:i/>
          <w:color w:val="000000" w:themeColor="text1"/>
          <w:sz w:val="24"/>
          <w:szCs w:val="24"/>
        </w:rPr>
        <w:t xml:space="preserve"> Ν</w:t>
      </w:r>
      <w:r w:rsidR="00206541" w:rsidRPr="00485E8D">
        <w:rPr>
          <w:rFonts w:ascii="Times New Roman" w:hAnsi="Times New Roman" w:cs="Times New Roman"/>
          <w:color w:val="000000" w:themeColor="text1"/>
          <w:sz w:val="24"/>
          <w:szCs w:val="24"/>
        </w:rPr>
        <w:t>.</w:t>
      </w:r>
      <w:r w:rsidR="00E43F3E" w:rsidRPr="00485E8D">
        <w:rPr>
          <w:rFonts w:ascii="Times New Roman" w:hAnsi="Times New Roman" w:cs="Times New Roman"/>
          <w:color w:val="000000" w:themeColor="text1"/>
          <w:sz w:val="24"/>
          <w:szCs w:val="24"/>
        </w:rPr>
        <w:t xml:space="preserve">, Απαιτήσεις υπερθεματιστή επί ακυρωθέντος πλειστηριασμού. Προϋποθέσεις ματαιώσεως του πλειστηριασμού που διενεργεί ο υπερθεματιστής του ακυρωθέντος πλειστηριασμού (άρθρα 1018 και 1002 </w:t>
      </w:r>
      <w:r w:rsidR="00E43F3E" w:rsidRPr="00485E8D">
        <w:rPr>
          <w:rFonts w:ascii="Times New Roman" w:hAnsi="Times New Roman" w:cs="Times New Roman"/>
          <w:color w:val="000000" w:themeColor="text1"/>
          <w:sz w:val="24"/>
          <w:szCs w:val="24"/>
          <w:lang w:val="en-US"/>
        </w:rPr>
        <w:t>II</w:t>
      </w:r>
      <w:r w:rsidR="00E43F3E" w:rsidRPr="00485E8D">
        <w:rPr>
          <w:rFonts w:ascii="Times New Roman" w:hAnsi="Times New Roman" w:cs="Times New Roman"/>
          <w:color w:val="000000" w:themeColor="text1"/>
          <w:sz w:val="24"/>
          <w:szCs w:val="24"/>
        </w:rPr>
        <w:t xml:space="preserve"> ΚπολΔ), Αρμ 8 (2005),1338</w:t>
      </w:r>
    </w:p>
    <w:p w:rsidR="00485E8D" w:rsidRPr="00485E8D" w:rsidRDefault="002A12BF"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Κιτσάρας Λ</w:t>
      </w:r>
      <w:r w:rsidRPr="00485E8D">
        <w:rPr>
          <w:rFonts w:ascii="Times New Roman" w:hAnsi="Times New Roman" w:cs="Times New Roman"/>
          <w:color w:val="000000" w:themeColor="text1"/>
          <w:sz w:val="24"/>
          <w:szCs w:val="24"/>
        </w:rPr>
        <w:t>., Ελαττωματική εξάλειψη υποθήκης και προστασία των συναλλαγών, ΧρΙΔ Ζ/ 2007301 επομ. (304)</w:t>
      </w:r>
    </w:p>
    <w:p w:rsidR="00485E8D" w:rsidRPr="00485E8D" w:rsidRDefault="00D11470"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Κολοτούρος Π</w:t>
      </w:r>
      <w:r w:rsidR="001D002A">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η υπαγωγή της κατ’ άρθρο 933 ΚπολΔ ανακοπής στο σύστημα της προσωρινής δικαστικής προστασίας, ΕπολΔ 2014, 251</w:t>
      </w:r>
    </w:p>
    <w:p w:rsidR="00485E8D" w:rsidRPr="00485E8D" w:rsidRDefault="00E06320"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Κουσούλη</w:t>
      </w:r>
      <w:r w:rsidR="001D002A" w:rsidRPr="001D002A">
        <w:rPr>
          <w:rFonts w:ascii="Times New Roman" w:hAnsi="Times New Roman" w:cs="Times New Roman"/>
          <w:i/>
          <w:color w:val="000000" w:themeColor="text1"/>
          <w:sz w:val="24"/>
          <w:szCs w:val="24"/>
        </w:rPr>
        <w:t>ς Σ</w:t>
      </w:r>
      <w:r w:rsidR="001D002A">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Επίδοση προγράμματος πλειστηριασμού στο Δημόσιο ως ενυπόθηκο δανειστή και παρέμβαση αυτού στην εκτελεστική δίκη, Δ 28, σελ. 33 επομ</w:t>
      </w:r>
      <w:r w:rsidR="001D002A">
        <w:rPr>
          <w:rFonts w:ascii="Times New Roman" w:hAnsi="Times New Roman" w:cs="Times New Roman"/>
          <w:color w:val="000000" w:themeColor="text1"/>
          <w:sz w:val="24"/>
          <w:szCs w:val="24"/>
        </w:rPr>
        <w:t>.</w:t>
      </w:r>
    </w:p>
    <w:p w:rsidR="00485E8D" w:rsidRPr="00485E8D" w:rsidRDefault="00485E8D" w:rsidP="000F5643">
      <w:pPr>
        <w:pStyle w:val="a5"/>
        <w:numPr>
          <w:ilvl w:val="0"/>
          <w:numId w:val="16"/>
        </w:numPr>
        <w:rPr>
          <w:rFonts w:ascii="Times New Roman" w:hAnsi="Times New Roman" w:cs="Times New Roman"/>
          <w:b/>
          <w:sz w:val="24"/>
          <w:szCs w:val="24"/>
        </w:rPr>
      </w:pPr>
      <w:r w:rsidRPr="00485E8D">
        <w:rPr>
          <w:rFonts w:ascii="Times New Roman" w:hAnsi="Times New Roman" w:cs="Times New Roman"/>
          <w:color w:val="000000" w:themeColor="text1"/>
          <w:sz w:val="24"/>
          <w:szCs w:val="24"/>
        </w:rPr>
        <w:t>Ο ίδιος</w:t>
      </w:r>
      <w:r w:rsidR="00E06320" w:rsidRPr="00485E8D">
        <w:rPr>
          <w:rFonts w:ascii="Times New Roman" w:hAnsi="Times New Roman" w:cs="Times New Roman"/>
          <w:color w:val="000000" w:themeColor="text1"/>
          <w:sz w:val="24"/>
          <w:szCs w:val="24"/>
        </w:rPr>
        <w:t>, Μορφές Παρέμβασης στον ΚπολΔ (συμβολή στη διερεύνηση μιας νέας κατηγορίας αυτοτελούς πρόσθετης παρέμβασης), Δ 18, 295 επομ.</w:t>
      </w:r>
    </w:p>
    <w:p w:rsidR="00485E8D" w:rsidRPr="00485E8D" w:rsidRDefault="00A02F4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 xml:space="preserve">Μάζης </w:t>
      </w:r>
      <w:r w:rsidR="0039284E">
        <w:rPr>
          <w:rFonts w:ascii="Times New Roman" w:hAnsi="Times New Roman" w:cs="Times New Roman"/>
          <w:i/>
          <w:color w:val="000000" w:themeColor="text1"/>
          <w:sz w:val="24"/>
          <w:szCs w:val="24"/>
        </w:rPr>
        <w:t>Π.</w:t>
      </w:r>
      <w:r w:rsidRPr="00485E8D">
        <w:rPr>
          <w:rFonts w:ascii="Times New Roman" w:hAnsi="Times New Roman" w:cs="Times New Roman"/>
          <w:color w:val="000000" w:themeColor="text1"/>
          <w:sz w:val="24"/>
          <w:szCs w:val="24"/>
        </w:rPr>
        <w:t>, Ζητήματα από την ακύρωση του αναγκαστικού πλειστηριασμού-Συμβολή στην ερμηνεία των άρθρων 937.3, 1005 παρ.3 γ και 1018 ΚπολΔ, ΝοΒ 1992</w:t>
      </w:r>
    </w:p>
    <w:p w:rsidR="00485E8D" w:rsidRPr="00485E8D" w:rsidRDefault="00485E8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Ο ίδιος</w:t>
      </w:r>
      <w:r w:rsidR="00E06320" w:rsidRPr="00485E8D">
        <w:rPr>
          <w:rFonts w:ascii="Times New Roman" w:hAnsi="Times New Roman" w:cs="Times New Roman"/>
          <w:color w:val="000000" w:themeColor="text1"/>
          <w:sz w:val="24"/>
          <w:szCs w:val="24"/>
        </w:rPr>
        <w:t>, Η νέα αναθεώρηση του ΚπολΔ με τον Ν. 4335/2015, ΝοΒ 63(2015), σελ. 2219</w:t>
      </w:r>
    </w:p>
    <w:p w:rsidR="00846C0C" w:rsidRPr="00846C0C" w:rsidRDefault="00485E8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Ο ίδιος</w:t>
      </w:r>
      <w:r w:rsidR="00E06320" w:rsidRPr="00485E8D">
        <w:rPr>
          <w:rFonts w:ascii="Times New Roman" w:hAnsi="Times New Roman" w:cs="Times New Roman"/>
          <w:color w:val="000000" w:themeColor="text1"/>
          <w:sz w:val="24"/>
          <w:szCs w:val="24"/>
        </w:rPr>
        <w:t>, Παρέμβαση αναφορικά με τις διατάξεις του Σχεδίου για την αναγκαστική εκτέλεση, ΕΠολΔ 2014, σελ. 281</w:t>
      </w:r>
    </w:p>
    <w:p w:rsidR="00BD4271" w:rsidRPr="00BD4271" w:rsidRDefault="001D002A"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Ο ίδιος</w:t>
      </w:r>
      <w:r>
        <w:rPr>
          <w:rFonts w:ascii="Times New Roman" w:hAnsi="Times New Roman" w:cs="Times New Roman"/>
          <w:color w:val="000000" w:themeColor="text1"/>
          <w:sz w:val="24"/>
          <w:szCs w:val="24"/>
        </w:rPr>
        <w:t>,</w:t>
      </w:r>
      <w:r w:rsidR="00780009" w:rsidRPr="00846C0C">
        <w:rPr>
          <w:rFonts w:ascii="Times New Roman" w:hAnsi="Times New Roman" w:cs="Times New Roman"/>
          <w:color w:val="000000" w:themeColor="text1"/>
          <w:sz w:val="24"/>
          <w:szCs w:val="24"/>
        </w:rPr>
        <w:t xml:space="preserve"> παρατηρήσεις σε ΑΠ 1199/1996, ΝοΒ 45 (1997), σελ. 784-785.</w:t>
      </w:r>
    </w:p>
    <w:p w:rsidR="00BD4271" w:rsidRPr="00BD4271" w:rsidRDefault="00BD4271"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Μαργαρίτης</w:t>
      </w:r>
      <w:r w:rsidR="00FA2091">
        <w:rPr>
          <w:rFonts w:ascii="Times New Roman" w:hAnsi="Times New Roman" w:cs="Times New Roman"/>
          <w:i/>
          <w:color w:val="000000" w:themeColor="text1"/>
          <w:sz w:val="24"/>
          <w:szCs w:val="24"/>
        </w:rPr>
        <w:t xml:space="preserve"> Μ.</w:t>
      </w:r>
      <w:r>
        <w:rPr>
          <w:rFonts w:ascii="Times New Roman" w:hAnsi="Times New Roman" w:cs="Times New Roman"/>
          <w:color w:val="000000" w:themeColor="text1"/>
          <w:sz w:val="24"/>
          <w:szCs w:val="24"/>
        </w:rPr>
        <w:t xml:space="preserve">, σχόλια </w:t>
      </w:r>
      <w:r w:rsidRPr="00BD4271">
        <w:rPr>
          <w:rFonts w:ascii="Times New Roman" w:hAnsi="Times New Roman" w:cs="Times New Roman"/>
          <w:color w:val="000000" w:themeColor="text1"/>
          <w:sz w:val="24"/>
          <w:szCs w:val="24"/>
        </w:rPr>
        <w:t>σε ΑΠ 616/2011, ΝοΒ 60 ( 2012), σελ. 317</w:t>
      </w:r>
    </w:p>
    <w:p w:rsidR="00485E8D" w:rsidRPr="00485E8D" w:rsidRDefault="001D002A" w:rsidP="000F5643">
      <w:pPr>
        <w:pStyle w:val="a5"/>
        <w:numPr>
          <w:ilvl w:val="0"/>
          <w:numId w:val="16"/>
        </w:numPr>
        <w:rPr>
          <w:rFonts w:ascii="Times New Roman" w:hAnsi="Times New Roman" w:cs="Times New Roman"/>
          <w:b/>
          <w:sz w:val="24"/>
          <w:szCs w:val="24"/>
        </w:rPr>
      </w:pPr>
      <w:r>
        <w:rPr>
          <w:rFonts w:ascii="Times New Roman" w:hAnsi="Times New Roman" w:cs="Times New Roman"/>
          <w:i/>
          <w:color w:val="000000" w:themeColor="text1"/>
          <w:sz w:val="24"/>
          <w:szCs w:val="24"/>
        </w:rPr>
        <w:t>Μητσόπουλος/Κεραμεύ</w:t>
      </w:r>
      <w:r w:rsidR="00E55A29" w:rsidRPr="001D002A">
        <w:rPr>
          <w:rFonts w:ascii="Times New Roman" w:hAnsi="Times New Roman" w:cs="Times New Roman"/>
          <w:i/>
          <w:color w:val="000000" w:themeColor="text1"/>
          <w:sz w:val="24"/>
          <w:szCs w:val="24"/>
        </w:rPr>
        <w:t>ς/Φαλτσ</w:t>
      </w:r>
      <w:r>
        <w:rPr>
          <w:rFonts w:ascii="Times New Roman" w:hAnsi="Times New Roman" w:cs="Times New Roman"/>
          <w:i/>
          <w:color w:val="000000" w:themeColor="text1"/>
          <w:sz w:val="24"/>
          <w:szCs w:val="24"/>
        </w:rPr>
        <w:t>ή</w:t>
      </w:r>
      <w:r w:rsidR="00E55A29" w:rsidRPr="00485E8D">
        <w:rPr>
          <w:rFonts w:ascii="Times New Roman" w:hAnsi="Times New Roman" w:cs="Times New Roman"/>
          <w:color w:val="000000" w:themeColor="text1"/>
          <w:sz w:val="24"/>
          <w:szCs w:val="24"/>
        </w:rPr>
        <w:t>, Αναψηλάφηση λόγω αντιφατικών αποφάσεων (544 αρ.1 ΚπολΔ), ΕλλΔνη 30 (1989), 900 επομ.</w:t>
      </w:r>
    </w:p>
    <w:p w:rsidR="00485E8D" w:rsidRPr="00485E8D" w:rsidRDefault="0068090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lastRenderedPageBreak/>
        <w:t>Μπακόπουλος</w:t>
      </w:r>
      <w:r w:rsidR="008C454F">
        <w:rPr>
          <w:rFonts w:ascii="Times New Roman" w:hAnsi="Times New Roman" w:cs="Times New Roman"/>
          <w:i/>
          <w:color w:val="000000" w:themeColor="text1"/>
          <w:sz w:val="24"/>
          <w:szCs w:val="24"/>
        </w:rPr>
        <w:t xml:space="preserve"> </w:t>
      </w:r>
      <w:r w:rsidR="005B1111">
        <w:rPr>
          <w:rFonts w:ascii="Times New Roman" w:hAnsi="Times New Roman" w:cs="Times New Roman"/>
          <w:i/>
          <w:color w:val="000000" w:themeColor="text1"/>
          <w:sz w:val="24"/>
          <w:szCs w:val="24"/>
        </w:rPr>
        <w:t>Α</w:t>
      </w:r>
      <w:r w:rsidR="008C454F">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Προβλήματα από τους αναιρετικούς λόγους 1, 14 και 19 άρθρου 559 ΚπολΔ, Δ 1995, 742.</w:t>
      </w:r>
    </w:p>
    <w:p w:rsidR="00150704" w:rsidRPr="00150704" w:rsidRDefault="00E06320"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Μπέης Κ</w:t>
      </w:r>
      <w:r w:rsidRPr="00485E8D">
        <w:rPr>
          <w:rFonts w:ascii="Times New Roman" w:hAnsi="Times New Roman" w:cs="Times New Roman"/>
          <w:color w:val="000000" w:themeColor="text1"/>
          <w:sz w:val="24"/>
          <w:szCs w:val="24"/>
        </w:rPr>
        <w:t>., Αίτησις Αναστολής Διαδικασίας Συντάξεως Πίνακος Κατατάξεως Ως Δίκη Περί Την Εκτέλεσιν, ΝοΒ 10( 1962), 617 επομ</w:t>
      </w:r>
    </w:p>
    <w:p w:rsidR="00150704" w:rsidRPr="005C1664" w:rsidRDefault="005C1664"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Ο ίδιος</w:t>
      </w:r>
      <w:r>
        <w:rPr>
          <w:rFonts w:ascii="Times New Roman" w:hAnsi="Times New Roman" w:cs="Times New Roman"/>
          <w:color w:val="000000" w:themeColor="text1"/>
          <w:sz w:val="24"/>
          <w:szCs w:val="24"/>
        </w:rPr>
        <w:t>, παρατηρήσεις</w:t>
      </w:r>
      <w:r w:rsidR="00150704" w:rsidRPr="00150704">
        <w:rPr>
          <w:rFonts w:ascii="Times New Roman" w:hAnsi="Times New Roman" w:cs="Times New Roman"/>
          <w:color w:val="000000" w:themeColor="text1"/>
          <w:sz w:val="24"/>
          <w:szCs w:val="24"/>
        </w:rPr>
        <w:t xml:space="preserve"> σε ΑΠ 194/2003, Δ 35, 296 επομ. (299).</w:t>
      </w:r>
    </w:p>
    <w:p w:rsidR="005C1664" w:rsidRPr="005C1664" w:rsidRDefault="005C1664" w:rsidP="000F5643">
      <w:pPr>
        <w:pStyle w:val="a5"/>
        <w:numPr>
          <w:ilvl w:val="0"/>
          <w:numId w:val="16"/>
        </w:numPr>
        <w:rPr>
          <w:rFonts w:ascii="Times New Roman" w:hAnsi="Times New Roman" w:cs="Times New Roman"/>
          <w:b/>
          <w:color w:val="000000" w:themeColor="text1"/>
          <w:sz w:val="24"/>
          <w:szCs w:val="24"/>
        </w:rPr>
      </w:pPr>
      <w:r w:rsidRPr="001D002A">
        <w:rPr>
          <w:rFonts w:ascii="Times New Roman" w:hAnsi="Times New Roman" w:cs="Times New Roman"/>
          <w:i/>
          <w:color w:val="000000" w:themeColor="text1"/>
          <w:sz w:val="24"/>
          <w:szCs w:val="24"/>
        </w:rPr>
        <w:t>Ο ίδιος</w:t>
      </w:r>
      <w:r w:rsidRPr="005C1664">
        <w:rPr>
          <w:rFonts w:ascii="Times New Roman" w:hAnsi="Times New Roman" w:cs="Times New Roman"/>
          <w:color w:val="000000" w:themeColor="text1"/>
          <w:sz w:val="24"/>
          <w:szCs w:val="24"/>
        </w:rPr>
        <w:t>, παρατηρήσεις σε ΜπρΚορ 92/1971, Δ3, 321.</w:t>
      </w:r>
    </w:p>
    <w:p w:rsidR="00485E8D" w:rsidRPr="00485E8D" w:rsidRDefault="00640D96"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Νίκας Ν</w:t>
      </w:r>
      <w:r w:rsidR="00E248D4">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πορίσματα ημερίδας</w:t>
      </w:r>
      <w:r w:rsidR="00B321F7" w:rsidRPr="00485E8D">
        <w:rPr>
          <w:rFonts w:ascii="Times New Roman" w:hAnsi="Times New Roman" w:cs="Times New Roman"/>
          <w:color w:val="000000" w:themeColor="text1"/>
          <w:sz w:val="24"/>
          <w:szCs w:val="24"/>
        </w:rPr>
        <w:t xml:space="preserve"> 9.5.2014</w:t>
      </w:r>
      <w:r w:rsidRPr="00485E8D">
        <w:rPr>
          <w:rFonts w:ascii="Times New Roman" w:hAnsi="Times New Roman" w:cs="Times New Roman"/>
          <w:color w:val="000000" w:themeColor="text1"/>
          <w:sz w:val="24"/>
          <w:szCs w:val="24"/>
        </w:rPr>
        <w:t>, ΕΠολΔ 2014, 285 επομ.</w:t>
      </w:r>
    </w:p>
    <w:p w:rsidR="00F25F5E" w:rsidRPr="00F25F5E" w:rsidRDefault="00485E8D"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Ο ίδιος</w:t>
      </w:r>
      <w:r w:rsidR="006706BF" w:rsidRPr="00485E8D">
        <w:rPr>
          <w:rFonts w:ascii="Times New Roman" w:hAnsi="Times New Roman" w:cs="Times New Roman"/>
          <w:color w:val="000000" w:themeColor="text1"/>
          <w:sz w:val="24"/>
          <w:szCs w:val="24"/>
        </w:rPr>
        <w:t>, Σύγκρουση Δεδικασμένων με αφορμή τις αποφάσεις 493/2011 και ΑΠ 616/2011,  ΕπολΔ 2012, σελ. 410</w:t>
      </w:r>
    </w:p>
    <w:p w:rsidR="00485E8D" w:rsidRPr="00485E8D" w:rsidRDefault="00CB43B9"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sz w:val="24"/>
          <w:szCs w:val="24"/>
        </w:rPr>
        <w:t>Πανταζόπουλος Σ</w:t>
      </w:r>
      <w:r w:rsidR="009F3BED">
        <w:rPr>
          <w:rFonts w:ascii="Times New Roman" w:hAnsi="Times New Roman" w:cs="Times New Roman"/>
          <w:i/>
          <w:sz w:val="24"/>
          <w:szCs w:val="24"/>
        </w:rPr>
        <w:t>.</w:t>
      </w:r>
      <w:r w:rsidRPr="00485E8D">
        <w:rPr>
          <w:rFonts w:ascii="Times New Roman" w:hAnsi="Times New Roman" w:cs="Times New Roman"/>
          <w:sz w:val="24"/>
          <w:szCs w:val="24"/>
        </w:rPr>
        <w:t>, Οι τροποποίησεις του ΚπολΔ στα ένδικα μέσα, στις ειδικές διαδικασίες και στρο γενικό μέρος της αναγκαστικής εκτέλεσης βάσει του ν. 4335/2015, ΕπολΔ 2015, 266 επομ.</w:t>
      </w:r>
    </w:p>
    <w:p w:rsidR="00485E8D" w:rsidRPr="00485E8D" w:rsidRDefault="004A33B2"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Πίψου</w:t>
      </w:r>
      <w:r w:rsidR="00C96C6B" w:rsidRPr="001D002A">
        <w:rPr>
          <w:rFonts w:ascii="Times New Roman" w:hAnsi="Times New Roman" w:cs="Times New Roman"/>
          <w:i/>
          <w:color w:val="000000" w:themeColor="text1"/>
          <w:sz w:val="24"/>
          <w:szCs w:val="24"/>
        </w:rPr>
        <w:t xml:space="preserve"> Λ</w:t>
      </w:r>
      <w:r w:rsidR="009F3BED">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Η άμυνα του καθ’ου η εκτέλεση κατά της περίληψης της κατακυρωτικής έκθεσης, ΕΠολΔ 2010, σελ. 799</w:t>
      </w:r>
      <w:r w:rsidR="00FE0B84" w:rsidRPr="00485E8D">
        <w:rPr>
          <w:rFonts w:ascii="Times New Roman" w:hAnsi="Times New Roman" w:cs="Times New Roman"/>
          <w:color w:val="000000" w:themeColor="text1"/>
          <w:sz w:val="24"/>
          <w:szCs w:val="24"/>
        </w:rPr>
        <w:t xml:space="preserve"> επομ.</w:t>
      </w:r>
    </w:p>
    <w:p w:rsidR="003340CA" w:rsidRPr="00B46374" w:rsidRDefault="00C11E12" w:rsidP="000F5643">
      <w:pPr>
        <w:pStyle w:val="a5"/>
        <w:numPr>
          <w:ilvl w:val="0"/>
          <w:numId w:val="16"/>
        </w:numPr>
        <w:rPr>
          <w:rFonts w:ascii="Times New Roman" w:hAnsi="Times New Roman" w:cs="Times New Roman"/>
          <w:b/>
          <w:sz w:val="24"/>
          <w:szCs w:val="24"/>
        </w:rPr>
      </w:pPr>
      <w:r w:rsidRPr="001D002A">
        <w:rPr>
          <w:rFonts w:ascii="Times New Roman" w:hAnsi="Times New Roman" w:cs="Times New Roman"/>
          <w:i/>
          <w:color w:val="000000" w:themeColor="text1"/>
          <w:sz w:val="24"/>
          <w:szCs w:val="24"/>
        </w:rPr>
        <w:t xml:space="preserve">Πλεύρη </w:t>
      </w:r>
      <w:r w:rsidR="009F3BED">
        <w:rPr>
          <w:rFonts w:ascii="Times New Roman" w:hAnsi="Times New Roman" w:cs="Times New Roman"/>
          <w:i/>
          <w:color w:val="000000" w:themeColor="text1"/>
          <w:sz w:val="24"/>
          <w:szCs w:val="24"/>
        </w:rPr>
        <w:t>Α.</w:t>
      </w:r>
      <w:r w:rsidRPr="00485E8D">
        <w:rPr>
          <w:rFonts w:ascii="Times New Roman" w:hAnsi="Times New Roman" w:cs="Times New Roman"/>
          <w:color w:val="000000" w:themeColor="text1"/>
          <w:sz w:val="24"/>
          <w:szCs w:val="24"/>
        </w:rPr>
        <w:t>, Οι τροποποιήσεις του ν. 4335/2015 σε ζητήματα του δικαίου της αναγκαστικής εκτελέσεως (προσωρινή εκτελεστότητα, προδικασία αναγκαστικής εκτελέσεως  και δίκες περί την εκτέλεση, ΕλλΔνη 1/2016, 152 επομ</w:t>
      </w:r>
      <w:r w:rsidR="002A5CCC">
        <w:rPr>
          <w:rFonts w:ascii="Times New Roman" w:hAnsi="Times New Roman" w:cs="Times New Roman"/>
          <w:color w:val="000000" w:themeColor="text1"/>
          <w:sz w:val="24"/>
          <w:szCs w:val="24"/>
        </w:rPr>
        <w:t>.</w:t>
      </w:r>
    </w:p>
    <w:p w:rsidR="003C2DCF" w:rsidRPr="003C2DCF" w:rsidRDefault="00B46374" w:rsidP="000F5643">
      <w:pPr>
        <w:pStyle w:val="a5"/>
        <w:numPr>
          <w:ilvl w:val="0"/>
          <w:numId w:val="16"/>
        </w:numPr>
        <w:rPr>
          <w:rFonts w:ascii="Times New Roman" w:hAnsi="Times New Roman" w:cs="Times New Roman"/>
          <w:b/>
          <w:color w:val="000000" w:themeColor="text1"/>
          <w:sz w:val="24"/>
          <w:szCs w:val="24"/>
        </w:rPr>
      </w:pPr>
      <w:r w:rsidRPr="001D002A">
        <w:rPr>
          <w:rFonts w:ascii="Times New Roman" w:hAnsi="Times New Roman" w:cs="Times New Roman"/>
          <w:i/>
          <w:color w:val="000000" w:themeColor="text1"/>
          <w:sz w:val="24"/>
          <w:szCs w:val="24"/>
        </w:rPr>
        <w:t>Πολυζωγόπουλος</w:t>
      </w:r>
      <w:r w:rsidR="009F3BED">
        <w:rPr>
          <w:rFonts w:ascii="Times New Roman" w:hAnsi="Times New Roman" w:cs="Times New Roman"/>
          <w:i/>
          <w:color w:val="000000" w:themeColor="text1"/>
          <w:sz w:val="24"/>
          <w:szCs w:val="24"/>
        </w:rPr>
        <w:t xml:space="preserve"> Κ.</w:t>
      </w:r>
      <w:r w:rsidRPr="00B46374">
        <w:rPr>
          <w:rFonts w:ascii="Times New Roman" w:hAnsi="Times New Roman" w:cs="Times New Roman"/>
          <w:color w:val="000000" w:themeColor="text1"/>
          <w:sz w:val="24"/>
          <w:szCs w:val="24"/>
        </w:rPr>
        <w:t>, Τροποποιήσεις που αφορούν στις ειδικές διαδικασίες, στη διαιτησία και στην αναγκαστική εκτέλεση (άρθρα 591 επομ. ΚπολΔ), Αρμ. 11(1983), 991 επομ.</w:t>
      </w:r>
    </w:p>
    <w:p w:rsidR="003C2DCF" w:rsidRPr="003C2DCF" w:rsidRDefault="003C2DCF" w:rsidP="000F5643">
      <w:pPr>
        <w:pStyle w:val="a5"/>
        <w:numPr>
          <w:ilvl w:val="0"/>
          <w:numId w:val="16"/>
        </w:numPr>
        <w:rPr>
          <w:rFonts w:ascii="Times New Roman" w:hAnsi="Times New Roman" w:cs="Times New Roman"/>
          <w:b/>
          <w:color w:val="000000" w:themeColor="text1"/>
          <w:sz w:val="24"/>
          <w:szCs w:val="24"/>
        </w:rPr>
      </w:pPr>
      <w:r w:rsidRPr="001D002A">
        <w:rPr>
          <w:rFonts w:ascii="Times New Roman" w:hAnsi="Times New Roman" w:cs="Times New Roman"/>
          <w:i/>
          <w:color w:val="000000" w:themeColor="text1"/>
          <w:sz w:val="24"/>
          <w:szCs w:val="24"/>
        </w:rPr>
        <w:t>Σταματόπουλος</w:t>
      </w:r>
      <w:r w:rsidR="00C341E0">
        <w:rPr>
          <w:rFonts w:ascii="Times New Roman" w:hAnsi="Times New Roman" w:cs="Times New Roman"/>
          <w:i/>
          <w:color w:val="000000" w:themeColor="text1"/>
          <w:sz w:val="24"/>
          <w:szCs w:val="24"/>
        </w:rPr>
        <w:t xml:space="preserve"> Σ.</w:t>
      </w:r>
      <w:r w:rsidRPr="003C2DCF">
        <w:rPr>
          <w:rFonts w:ascii="Times New Roman" w:hAnsi="Times New Roman" w:cs="Times New Roman"/>
          <w:color w:val="000000" w:themeColor="text1"/>
          <w:sz w:val="24"/>
          <w:szCs w:val="24"/>
        </w:rPr>
        <w:t>, παρατηρήσεις σε ΕφΑθ 9187/1983, Δ 15, 422( 432-433).</w:t>
      </w:r>
    </w:p>
    <w:p w:rsidR="00C35929" w:rsidRPr="00C35929" w:rsidRDefault="00C35929" w:rsidP="000F5643">
      <w:pPr>
        <w:pStyle w:val="a5"/>
        <w:numPr>
          <w:ilvl w:val="0"/>
          <w:numId w:val="16"/>
        </w:numPr>
        <w:rPr>
          <w:rFonts w:ascii="Times New Roman" w:hAnsi="Times New Roman" w:cs="Times New Roman"/>
          <w:b/>
          <w:color w:val="000000" w:themeColor="text1"/>
          <w:sz w:val="24"/>
          <w:szCs w:val="24"/>
        </w:rPr>
      </w:pPr>
      <w:r w:rsidRPr="001D002A">
        <w:rPr>
          <w:rFonts w:ascii="Times New Roman" w:hAnsi="Times New Roman" w:cs="Times New Roman"/>
          <w:i/>
          <w:color w:val="000000" w:themeColor="text1"/>
          <w:sz w:val="24"/>
          <w:szCs w:val="24"/>
        </w:rPr>
        <w:t>Χατζηιωάννου</w:t>
      </w:r>
      <w:r w:rsidR="00C341E0">
        <w:rPr>
          <w:rFonts w:ascii="Times New Roman" w:hAnsi="Times New Roman" w:cs="Times New Roman"/>
          <w:i/>
          <w:color w:val="000000" w:themeColor="text1"/>
          <w:sz w:val="24"/>
          <w:szCs w:val="24"/>
        </w:rPr>
        <w:t xml:space="preserve"> Β.</w:t>
      </w:r>
      <w:r>
        <w:rPr>
          <w:rFonts w:ascii="Times New Roman" w:hAnsi="Times New Roman" w:cs="Times New Roman"/>
          <w:color w:val="000000" w:themeColor="text1"/>
          <w:sz w:val="24"/>
          <w:szCs w:val="24"/>
        </w:rPr>
        <w:t xml:space="preserve">, παρατηρήσεις σε  </w:t>
      </w:r>
      <w:r w:rsidRPr="00C35929">
        <w:rPr>
          <w:color w:val="000000" w:themeColor="text1"/>
        </w:rPr>
        <w:t>ΑΠ 175/2011, ΝοΒ 2011, 1261 επομ.</w:t>
      </w:r>
    </w:p>
    <w:p w:rsidR="00E32150" w:rsidRDefault="00E32150" w:rsidP="000F5643">
      <w:pPr>
        <w:rPr>
          <w:rFonts w:ascii="Times New Roman" w:eastAsiaTheme="majorEastAsia" w:hAnsi="Times New Roman" w:cs="Times New Roman"/>
          <w:b/>
          <w:color w:val="000000" w:themeColor="text1"/>
          <w:sz w:val="24"/>
          <w:szCs w:val="24"/>
        </w:rPr>
      </w:pPr>
      <w:bookmarkStart w:id="62" w:name="_Toc462167394"/>
      <w:r>
        <w:rPr>
          <w:rFonts w:ascii="Times New Roman" w:hAnsi="Times New Roman" w:cs="Times New Roman"/>
          <w:b/>
          <w:color w:val="000000" w:themeColor="text1"/>
          <w:sz w:val="24"/>
          <w:szCs w:val="24"/>
        </w:rPr>
        <w:br w:type="page"/>
      </w:r>
    </w:p>
    <w:p w:rsidR="00A20FE9" w:rsidRPr="00EC05C0" w:rsidRDefault="00090909" w:rsidP="000F5643">
      <w:pPr>
        <w:pStyle w:val="1"/>
        <w:rPr>
          <w:rFonts w:ascii="Times New Roman" w:hAnsi="Times New Roman" w:cs="Times New Roman"/>
          <w:b/>
          <w:color w:val="000000" w:themeColor="text1"/>
          <w:sz w:val="28"/>
          <w:szCs w:val="28"/>
        </w:rPr>
      </w:pPr>
      <w:r w:rsidRPr="00EC05C0">
        <w:rPr>
          <w:rFonts w:ascii="Times New Roman" w:hAnsi="Times New Roman" w:cs="Times New Roman"/>
          <w:b/>
          <w:color w:val="000000" w:themeColor="text1"/>
          <w:sz w:val="28"/>
          <w:szCs w:val="28"/>
        </w:rPr>
        <w:lastRenderedPageBreak/>
        <w:t>ΗΛΕΚΤΡΟΝΙΚΗ ΑΡΘΡΟΓΡΑΦΙΑ</w:t>
      </w:r>
      <w:r w:rsidR="00767354" w:rsidRPr="00EC05C0">
        <w:rPr>
          <w:rFonts w:ascii="Times New Roman" w:hAnsi="Times New Roman" w:cs="Times New Roman"/>
          <w:b/>
          <w:color w:val="000000" w:themeColor="text1"/>
          <w:sz w:val="28"/>
          <w:szCs w:val="28"/>
        </w:rPr>
        <w:t>-ΒΙΒΛΙΟΓΡΑΦΙΑ</w:t>
      </w:r>
      <w:bookmarkEnd w:id="62"/>
    </w:p>
    <w:p w:rsidR="00090909" w:rsidRDefault="00090909" w:rsidP="000F5643">
      <w:pPr>
        <w:contextualSpacing/>
        <w:rPr>
          <w:rFonts w:ascii="Times New Roman" w:hAnsi="Times New Roman" w:cs="Times New Roman"/>
          <w:b/>
          <w:color w:val="000000" w:themeColor="text1"/>
          <w:sz w:val="24"/>
          <w:szCs w:val="24"/>
        </w:rPr>
      </w:pPr>
    </w:p>
    <w:p w:rsidR="00090909" w:rsidRPr="00090909" w:rsidRDefault="00090909" w:rsidP="000F5643">
      <w:pPr>
        <w:pStyle w:val="a5"/>
        <w:numPr>
          <w:ilvl w:val="0"/>
          <w:numId w:val="16"/>
        </w:numPr>
        <w:rPr>
          <w:rFonts w:ascii="Times New Roman" w:hAnsi="Times New Roman" w:cs="Times New Roman"/>
          <w:b/>
          <w:sz w:val="24"/>
          <w:szCs w:val="24"/>
        </w:rPr>
      </w:pPr>
      <w:r w:rsidRPr="00396F14">
        <w:rPr>
          <w:rFonts w:ascii="Times New Roman" w:hAnsi="Times New Roman" w:cs="Times New Roman"/>
          <w:i/>
          <w:color w:val="000000" w:themeColor="text1"/>
          <w:sz w:val="24"/>
          <w:szCs w:val="24"/>
        </w:rPr>
        <w:t>Απαλαγάκη Χ</w:t>
      </w:r>
      <w:r w:rsidR="00E91EE1">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xml:space="preserve">, Η εφαρμογή της διαδικασίας των ασφαλιστικών μέτρων στις ιδιωτικού δικαίου διαφορές που δε συνιστούν ασφαλιστικό μέτρο, Δ 34 (2003), σε ιστοσελίδα </w:t>
      </w:r>
      <w:hyperlink r:id="rId11" w:history="1">
        <w:r w:rsidRPr="00485E8D">
          <w:rPr>
            <w:rStyle w:val="-"/>
            <w:rFonts w:ascii="Times New Roman" w:hAnsi="Times New Roman" w:cs="Times New Roman"/>
            <w:sz w:val="24"/>
            <w:szCs w:val="24"/>
            <w:lang w:val="en-US"/>
          </w:rPr>
          <w:t>www</w:t>
        </w:r>
        <w:r w:rsidRPr="00485E8D">
          <w:rPr>
            <w:rStyle w:val="-"/>
            <w:rFonts w:ascii="Times New Roman" w:hAnsi="Times New Roman" w:cs="Times New Roman"/>
            <w:sz w:val="24"/>
            <w:szCs w:val="24"/>
          </w:rPr>
          <w:t>.</w:t>
        </w:r>
        <w:r w:rsidRPr="00485E8D">
          <w:rPr>
            <w:rStyle w:val="-"/>
            <w:rFonts w:ascii="Times New Roman" w:hAnsi="Times New Roman" w:cs="Times New Roman"/>
            <w:sz w:val="24"/>
            <w:szCs w:val="24"/>
            <w:lang w:val="en-US"/>
          </w:rPr>
          <w:t>kostasbeys</w:t>
        </w:r>
        <w:r w:rsidRPr="00485E8D">
          <w:rPr>
            <w:rStyle w:val="-"/>
            <w:rFonts w:ascii="Times New Roman" w:hAnsi="Times New Roman" w:cs="Times New Roman"/>
            <w:sz w:val="24"/>
            <w:szCs w:val="24"/>
          </w:rPr>
          <w:t>.</w:t>
        </w:r>
        <w:r w:rsidRPr="00485E8D">
          <w:rPr>
            <w:rStyle w:val="-"/>
            <w:rFonts w:ascii="Times New Roman" w:hAnsi="Times New Roman" w:cs="Times New Roman"/>
            <w:sz w:val="24"/>
            <w:szCs w:val="24"/>
            <w:lang w:val="en-US"/>
          </w:rPr>
          <w:t>gr</w:t>
        </w:r>
      </w:hyperlink>
      <w:r w:rsidR="004C7A79">
        <w:t xml:space="preserve">  (Δ 2003).</w:t>
      </w:r>
    </w:p>
    <w:p w:rsidR="00090909" w:rsidRPr="00485E8D" w:rsidRDefault="00090909" w:rsidP="000F5643">
      <w:pPr>
        <w:pStyle w:val="a5"/>
        <w:numPr>
          <w:ilvl w:val="0"/>
          <w:numId w:val="16"/>
        </w:numPr>
        <w:rPr>
          <w:rFonts w:ascii="Times New Roman" w:hAnsi="Times New Roman" w:cs="Times New Roman"/>
          <w:b/>
          <w:sz w:val="24"/>
          <w:szCs w:val="24"/>
        </w:rPr>
      </w:pPr>
      <w:r w:rsidRPr="00396F14">
        <w:rPr>
          <w:rFonts w:ascii="Times New Roman" w:hAnsi="Times New Roman" w:cs="Times New Roman"/>
          <w:i/>
          <w:sz w:val="24"/>
          <w:szCs w:val="24"/>
        </w:rPr>
        <w:t>Βουλγαρίδης Κ</w:t>
      </w:r>
      <w:r w:rsidR="00E91EE1">
        <w:rPr>
          <w:rFonts w:ascii="Times New Roman" w:hAnsi="Times New Roman" w:cs="Times New Roman"/>
          <w:i/>
          <w:sz w:val="24"/>
          <w:szCs w:val="24"/>
        </w:rPr>
        <w:t>.</w:t>
      </w:r>
      <w:r w:rsidRPr="00485E8D">
        <w:rPr>
          <w:rFonts w:ascii="Times New Roman" w:hAnsi="Times New Roman" w:cs="Times New Roman"/>
          <w:sz w:val="24"/>
          <w:szCs w:val="24"/>
        </w:rPr>
        <w:t xml:space="preserve">, Οι σημαντικότερρες τροποποιήσεις του νέου Κώδικα Πολιτικής Δικονομίας στο Δίκαιο της Αναγκαστικής Εκτελέσεως, δημοσιευμένη σε ιστοσελίδα </w:t>
      </w:r>
      <w:r w:rsidRPr="00485E8D">
        <w:rPr>
          <w:rFonts w:ascii="Times New Roman" w:hAnsi="Times New Roman" w:cs="Times New Roman"/>
          <w:sz w:val="24"/>
          <w:szCs w:val="24"/>
          <w:lang w:val="en-US"/>
        </w:rPr>
        <w:t>dsserron</w:t>
      </w:r>
      <w:r w:rsidRPr="00485E8D">
        <w:rPr>
          <w:rFonts w:ascii="Times New Roman" w:hAnsi="Times New Roman" w:cs="Times New Roman"/>
          <w:sz w:val="24"/>
          <w:szCs w:val="24"/>
        </w:rPr>
        <w:t>.</w:t>
      </w:r>
      <w:r w:rsidRPr="00485E8D">
        <w:rPr>
          <w:rFonts w:ascii="Times New Roman" w:hAnsi="Times New Roman" w:cs="Times New Roman"/>
          <w:sz w:val="24"/>
          <w:szCs w:val="24"/>
          <w:lang w:val="en-US"/>
        </w:rPr>
        <w:t>gr</w:t>
      </w:r>
      <w:r w:rsidRPr="00485E8D">
        <w:rPr>
          <w:rFonts w:ascii="Times New Roman" w:hAnsi="Times New Roman" w:cs="Times New Roman"/>
          <w:sz w:val="24"/>
          <w:szCs w:val="24"/>
        </w:rPr>
        <w:t>.</w:t>
      </w:r>
    </w:p>
    <w:p w:rsidR="00EE42F9" w:rsidRPr="00485E8D" w:rsidRDefault="00EE42F9" w:rsidP="000F5643">
      <w:pPr>
        <w:pStyle w:val="a5"/>
        <w:numPr>
          <w:ilvl w:val="0"/>
          <w:numId w:val="16"/>
        </w:numPr>
        <w:rPr>
          <w:rFonts w:ascii="Times New Roman" w:hAnsi="Times New Roman" w:cs="Times New Roman"/>
          <w:b/>
          <w:sz w:val="24"/>
          <w:szCs w:val="24"/>
        </w:rPr>
      </w:pPr>
      <w:r w:rsidRPr="00396F14">
        <w:rPr>
          <w:rFonts w:ascii="Times New Roman" w:hAnsi="Times New Roman" w:cs="Times New Roman"/>
          <w:i/>
          <w:color w:val="000000" w:themeColor="text1"/>
          <w:sz w:val="24"/>
          <w:szCs w:val="24"/>
        </w:rPr>
        <w:t>Κατηφόρης Ν</w:t>
      </w:r>
      <w:r w:rsidR="00E91EE1">
        <w:rPr>
          <w:rFonts w:ascii="Times New Roman" w:hAnsi="Times New Roman" w:cs="Times New Roman"/>
          <w:i/>
          <w:color w:val="000000" w:themeColor="text1"/>
          <w:sz w:val="24"/>
          <w:szCs w:val="24"/>
        </w:rPr>
        <w:t>.</w:t>
      </w:r>
      <w:r w:rsidR="00396F14">
        <w:rPr>
          <w:rFonts w:ascii="Times New Roman" w:hAnsi="Times New Roman" w:cs="Times New Roman"/>
          <w:color w:val="000000" w:themeColor="text1"/>
          <w:sz w:val="24"/>
          <w:szCs w:val="24"/>
        </w:rPr>
        <w:t xml:space="preserve">, </w:t>
      </w:r>
      <w:r w:rsidRPr="00485E8D">
        <w:rPr>
          <w:rFonts w:ascii="Times New Roman" w:hAnsi="Times New Roman" w:cs="Times New Roman"/>
          <w:color w:val="000000" w:themeColor="text1"/>
          <w:sz w:val="24"/>
          <w:szCs w:val="24"/>
        </w:rPr>
        <w:t xml:space="preserve"> </w:t>
      </w:r>
      <w:r w:rsidRPr="00485E8D">
        <w:rPr>
          <w:rFonts w:ascii="Times New Roman" w:hAnsi="Times New Roman" w:cs="Times New Roman"/>
          <w:sz w:val="24"/>
          <w:szCs w:val="24"/>
        </w:rPr>
        <w:t>Η εισαγωγή στον ΚπολΔ τους συστήμ</w:t>
      </w:r>
      <w:r w:rsidR="00A63441">
        <w:rPr>
          <w:rFonts w:ascii="Times New Roman" w:hAnsi="Times New Roman" w:cs="Times New Roman"/>
          <w:sz w:val="24"/>
          <w:szCs w:val="24"/>
        </w:rPr>
        <w:t>ατος των πολλαπλών κατασχέσεων</w:t>
      </w:r>
      <w:r w:rsidR="00A63441" w:rsidRPr="00485E8D">
        <w:rPr>
          <w:rFonts w:ascii="Times New Roman" w:hAnsi="Times New Roman" w:cs="Times New Roman"/>
          <w:color w:val="000000" w:themeColor="text1"/>
          <w:sz w:val="24"/>
          <w:szCs w:val="24"/>
        </w:rPr>
        <w:t>(εισήγηση στο σεμινάριο της Εθνικής Σχολής Δικαστών στην Κομοτηνή την 24.06.2016)</w:t>
      </w:r>
      <w:r w:rsidR="00A63441">
        <w:rPr>
          <w:rFonts w:ascii="Times New Roman" w:hAnsi="Times New Roman" w:cs="Times New Roman"/>
          <w:color w:val="000000" w:themeColor="text1"/>
          <w:sz w:val="24"/>
          <w:szCs w:val="24"/>
        </w:rPr>
        <w:t xml:space="preserve">, </w:t>
      </w:r>
      <w:r w:rsidRPr="00485E8D">
        <w:rPr>
          <w:rFonts w:ascii="Times New Roman" w:hAnsi="Times New Roman" w:cs="Times New Roman"/>
          <w:sz w:val="24"/>
          <w:szCs w:val="24"/>
        </w:rPr>
        <w:t xml:space="preserve">δημοσιευμένη σε </w:t>
      </w:r>
      <w:r w:rsidRPr="00485E8D">
        <w:rPr>
          <w:rFonts w:ascii="Times New Roman" w:hAnsi="Times New Roman" w:cs="Times New Roman"/>
          <w:sz w:val="24"/>
          <w:szCs w:val="24"/>
          <w:lang w:val="en-US"/>
        </w:rPr>
        <w:t>dsserron</w:t>
      </w:r>
      <w:r w:rsidRPr="00485E8D">
        <w:rPr>
          <w:rFonts w:ascii="Times New Roman" w:hAnsi="Times New Roman" w:cs="Times New Roman"/>
          <w:sz w:val="24"/>
          <w:szCs w:val="24"/>
        </w:rPr>
        <w:t>.</w:t>
      </w:r>
      <w:r w:rsidRPr="00485E8D">
        <w:rPr>
          <w:rFonts w:ascii="Times New Roman" w:hAnsi="Times New Roman" w:cs="Times New Roman"/>
          <w:sz w:val="24"/>
          <w:szCs w:val="24"/>
          <w:lang w:val="en-US"/>
        </w:rPr>
        <w:t>gr</w:t>
      </w:r>
      <w:r w:rsidRPr="00485E8D">
        <w:rPr>
          <w:rFonts w:ascii="Times New Roman" w:hAnsi="Times New Roman" w:cs="Times New Roman"/>
          <w:sz w:val="24"/>
          <w:szCs w:val="24"/>
        </w:rPr>
        <w:t>.</w:t>
      </w:r>
    </w:p>
    <w:p w:rsidR="00F54401" w:rsidRPr="00943913" w:rsidRDefault="00F54401" w:rsidP="000F5643">
      <w:pPr>
        <w:pStyle w:val="a5"/>
        <w:numPr>
          <w:ilvl w:val="0"/>
          <w:numId w:val="16"/>
        </w:numPr>
        <w:rPr>
          <w:rFonts w:ascii="Times New Roman" w:hAnsi="Times New Roman" w:cs="Times New Roman"/>
          <w:b/>
          <w:sz w:val="24"/>
          <w:szCs w:val="24"/>
        </w:rPr>
      </w:pPr>
      <w:r w:rsidRPr="00396F14">
        <w:rPr>
          <w:rFonts w:ascii="Times New Roman" w:hAnsi="Times New Roman" w:cs="Times New Roman"/>
          <w:i/>
          <w:color w:val="000000" w:themeColor="text1"/>
          <w:sz w:val="24"/>
          <w:szCs w:val="24"/>
        </w:rPr>
        <w:t>Κιουπτσίδου- Στρατουδάκη Ε</w:t>
      </w:r>
      <w:r w:rsidR="00E91EE1">
        <w:rPr>
          <w:rFonts w:ascii="Times New Roman" w:hAnsi="Times New Roman" w:cs="Times New Roman"/>
          <w:i/>
          <w:color w:val="000000" w:themeColor="text1"/>
          <w:sz w:val="24"/>
          <w:szCs w:val="24"/>
        </w:rPr>
        <w:t>.</w:t>
      </w:r>
      <w:r w:rsidRPr="00485E8D">
        <w:rPr>
          <w:rFonts w:ascii="Times New Roman" w:hAnsi="Times New Roman" w:cs="Times New Roman"/>
          <w:color w:val="000000" w:themeColor="text1"/>
          <w:sz w:val="24"/>
          <w:szCs w:val="24"/>
        </w:rPr>
        <w:t xml:space="preserve">, Ζητήματα από το δίκαιο της αναγκαστικής εκτελέσης μετά τις </w:t>
      </w:r>
      <w:r w:rsidR="00A74E0A">
        <w:rPr>
          <w:rFonts w:ascii="Times New Roman" w:hAnsi="Times New Roman" w:cs="Times New Roman"/>
          <w:color w:val="000000" w:themeColor="text1"/>
          <w:sz w:val="24"/>
          <w:szCs w:val="24"/>
        </w:rPr>
        <w:t xml:space="preserve">τροποποιήσεις του Ν. 4335/2015 (εισήγηση σε σεμινάριο Δικαστικών Λειτουργών την 01.12.2015) </w:t>
      </w:r>
      <w:r w:rsidR="00943913">
        <w:rPr>
          <w:rFonts w:ascii="Times New Roman" w:hAnsi="Times New Roman" w:cs="Times New Roman"/>
          <w:color w:val="000000" w:themeColor="text1"/>
          <w:sz w:val="24"/>
          <w:szCs w:val="24"/>
        </w:rPr>
        <w:t xml:space="preserve">δημοσιευμένη </w:t>
      </w:r>
      <w:r w:rsidRPr="00485E8D">
        <w:rPr>
          <w:rFonts w:ascii="Times New Roman" w:hAnsi="Times New Roman" w:cs="Times New Roman"/>
          <w:color w:val="000000" w:themeColor="text1"/>
          <w:sz w:val="24"/>
          <w:szCs w:val="24"/>
        </w:rPr>
        <w:t xml:space="preserve">σε ιστοσελίδα </w:t>
      </w:r>
      <w:r w:rsidR="00943913" w:rsidRPr="00943913">
        <w:rPr>
          <w:rFonts w:ascii="Times New Roman" w:hAnsi="Times New Roman" w:cs="Times New Roman"/>
          <w:color w:val="333333"/>
          <w:sz w:val="24"/>
          <w:szCs w:val="24"/>
          <w:shd w:val="clear" w:color="auto" w:fill="FFFFFF"/>
        </w:rPr>
        <w:t>http://diaskepsi.gr</w:t>
      </w:r>
    </w:p>
    <w:p w:rsidR="00767354" w:rsidRPr="002D4750" w:rsidRDefault="00767354" w:rsidP="000F5643">
      <w:pPr>
        <w:pStyle w:val="a5"/>
        <w:numPr>
          <w:ilvl w:val="0"/>
          <w:numId w:val="16"/>
        </w:numPr>
        <w:rPr>
          <w:rFonts w:ascii="Times New Roman" w:hAnsi="Times New Roman" w:cs="Times New Roman"/>
          <w:b/>
          <w:color w:val="000000" w:themeColor="text1"/>
          <w:sz w:val="24"/>
          <w:szCs w:val="24"/>
        </w:rPr>
      </w:pPr>
      <w:r w:rsidRPr="00396F14">
        <w:rPr>
          <w:i/>
          <w:color w:val="000000" w:themeColor="text1"/>
        </w:rPr>
        <w:t>Κριάρης Δ</w:t>
      </w:r>
      <w:r w:rsidR="00E91EE1">
        <w:rPr>
          <w:i/>
          <w:color w:val="000000" w:themeColor="text1"/>
        </w:rPr>
        <w:t>.,</w:t>
      </w:r>
      <w:r w:rsidR="00E91EE1" w:rsidRPr="00396F14">
        <w:rPr>
          <w:i/>
          <w:color w:val="000000" w:themeColor="text1"/>
        </w:rPr>
        <w:t xml:space="preserve"> </w:t>
      </w:r>
      <w:r w:rsidRPr="00396F14">
        <w:rPr>
          <w:i/>
          <w:color w:val="000000" w:themeColor="text1"/>
        </w:rPr>
        <w:t>(επιμ</w:t>
      </w:r>
      <w:r w:rsidRPr="00767354">
        <w:rPr>
          <w:color w:val="000000" w:themeColor="text1"/>
        </w:rPr>
        <w:t xml:space="preserve">), Δίκες περί την εκτέλεση ,στην ιστοσελίδα της Ομοσπονδίας Δικαστικών Επιμελητών Ελλάδος σε </w:t>
      </w:r>
      <w:r w:rsidR="00A63441">
        <w:rPr>
          <w:color w:val="000000" w:themeColor="text1"/>
        </w:rPr>
        <w:t xml:space="preserve">ιστοσελίδα </w:t>
      </w:r>
      <w:hyperlink r:id="rId12" w:history="1">
        <w:r w:rsidRPr="00767354">
          <w:rPr>
            <w:rStyle w:val="-"/>
            <w:color w:val="000000" w:themeColor="text1"/>
            <w:lang w:val="en-US"/>
          </w:rPr>
          <w:t>www</w:t>
        </w:r>
        <w:r w:rsidRPr="00767354">
          <w:rPr>
            <w:rStyle w:val="-"/>
            <w:color w:val="000000" w:themeColor="text1"/>
          </w:rPr>
          <w:t>.</w:t>
        </w:r>
        <w:r w:rsidRPr="00767354">
          <w:rPr>
            <w:rStyle w:val="-"/>
            <w:color w:val="000000" w:themeColor="text1"/>
            <w:lang w:val="en-US"/>
          </w:rPr>
          <w:t>odee</w:t>
        </w:r>
        <w:r w:rsidRPr="00767354">
          <w:rPr>
            <w:rStyle w:val="-"/>
            <w:color w:val="000000" w:themeColor="text1"/>
          </w:rPr>
          <w:t>.</w:t>
        </w:r>
        <w:r w:rsidRPr="00767354">
          <w:rPr>
            <w:rStyle w:val="-"/>
            <w:color w:val="000000" w:themeColor="text1"/>
            <w:lang w:val="en-US"/>
          </w:rPr>
          <w:t>gr</w:t>
        </w:r>
      </w:hyperlink>
    </w:p>
    <w:p w:rsidR="002D4750" w:rsidRPr="00C12E27" w:rsidRDefault="002D4750" w:rsidP="000F5643">
      <w:pPr>
        <w:pStyle w:val="a5"/>
        <w:numPr>
          <w:ilvl w:val="0"/>
          <w:numId w:val="16"/>
        </w:numPr>
        <w:rPr>
          <w:rFonts w:ascii="Times New Roman" w:hAnsi="Times New Roman" w:cs="Times New Roman"/>
          <w:b/>
          <w:color w:val="000000" w:themeColor="text1"/>
          <w:sz w:val="24"/>
          <w:szCs w:val="24"/>
        </w:rPr>
      </w:pPr>
      <w:r w:rsidRPr="00BA241C">
        <w:rPr>
          <w:i/>
          <w:color w:val="000000" w:themeColor="text1"/>
        </w:rPr>
        <w:t>Μπαλογιάννη</w:t>
      </w:r>
      <w:r w:rsidR="00BA241C" w:rsidRPr="00BA241C">
        <w:rPr>
          <w:i/>
          <w:color w:val="000000" w:themeColor="text1"/>
        </w:rPr>
        <w:t xml:space="preserve"> Ε</w:t>
      </w:r>
      <w:r w:rsidR="00BA241C">
        <w:rPr>
          <w:color w:val="000000" w:themeColor="text1"/>
        </w:rPr>
        <w:t>.</w:t>
      </w:r>
      <w:r>
        <w:rPr>
          <w:color w:val="000000" w:themeColor="text1"/>
        </w:rPr>
        <w:t xml:space="preserve">, παρατηρήσεις σε </w:t>
      </w:r>
      <w:r w:rsidRPr="002D4750">
        <w:rPr>
          <w:rFonts w:cs="Arial"/>
          <w:color w:val="000000" w:themeColor="text1"/>
          <w:shd w:val="clear" w:color="auto" w:fill="FFFFFF"/>
        </w:rPr>
        <w:t>παρατηρήσεις</w:t>
      </w:r>
      <w:r w:rsidRPr="002D4750">
        <w:rPr>
          <w:color w:val="000000" w:themeColor="text1"/>
        </w:rPr>
        <w:t xml:space="preserve">  ΜονΠρ Τρικ 76/2001, σε ιστοσελίδα </w:t>
      </w:r>
      <w:r w:rsidRPr="002D4750">
        <w:rPr>
          <w:color w:val="000000" w:themeColor="text1"/>
          <w:lang w:val="en-US"/>
        </w:rPr>
        <w:t>kostasbeys</w:t>
      </w:r>
      <w:r w:rsidRPr="002D4750">
        <w:rPr>
          <w:color w:val="000000" w:themeColor="text1"/>
        </w:rPr>
        <w:t>.</w:t>
      </w:r>
      <w:r w:rsidRPr="002D4750">
        <w:rPr>
          <w:color w:val="000000" w:themeColor="text1"/>
          <w:lang w:val="en-US"/>
        </w:rPr>
        <w:t>gr</w:t>
      </w:r>
      <w:r w:rsidRPr="002D4750">
        <w:rPr>
          <w:color w:val="000000" w:themeColor="text1"/>
        </w:rPr>
        <w:t>.</w:t>
      </w:r>
    </w:p>
    <w:p w:rsidR="00C12E27" w:rsidRPr="00C12E27" w:rsidRDefault="00C12E27" w:rsidP="000F5643">
      <w:pPr>
        <w:pStyle w:val="a5"/>
        <w:numPr>
          <w:ilvl w:val="0"/>
          <w:numId w:val="16"/>
        </w:numPr>
        <w:rPr>
          <w:rFonts w:ascii="Times New Roman" w:hAnsi="Times New Roman" w:cs="Times New Roman"/>
          <w:b/>
          <w:color w:val="000000" w:themeColor="text1"/>
          <w:sz w:val="24"/>
          <w:szCs w:val="24"/>
        </w:rPr>
      </w:pPr>
      <w:r w:rsidRPr="00396F14">
        <w:rPr>
          <w:rFonts w:ascii="Times New Roman" w:hAnsi="Times New Roman" w:cs="Times New Roman"/>
          <w:i/>
          <w:color w:val="000000" w:themeColor="text1"/>
          <w:sz w:val="24"/>
          <w:szCs w:val="24"/>
        </w:rPr>
        <w:t>Μπέης Κ</w:t>
      </w:r>
      <w:r w:rsidRPr="00C12E27">
        <w:rPr>
          <w:rFonts w:ascii="Times New Roman" w:hAnsi="Times New Roman" w:cs="Times New Roman"/>
          <w:color w:val="000000" w:themeColor="text1"/>
          <w:sz w:val="24"/>
          <w:szCs w:val="24"/>
        </w:rPr>
        <w:t xml:space="preserve">., παρατηρήσεις σε ΑΠ 190/1998,  Δ 1998, σε ιστοσελίδα </w:t>
      </w:r>
      <w:hyperlink r:id="rId13" w:history="1">
        <w:r w:rsidRPr="00C12E27">
          <w:rPr>
            <w:rStyle w:val="-"/>
            <w:rFonts w:ascii="Times New Roman" w:hAnsi="Times New Roman" w:cs="Times New Roman"/>
            <w:color w:val="000000" w:themeColor="text1"/>
            <w:sz w:val="24"/>
            <w:szCs w:val="24"/>
            <w:lang w:val="en-US"/>
          </w:rPr>
          <w:t>www</w:t>
        </w:r>
        <w:r w:rsidRPr="00C12E27">
          <w:rPr>
            <w:rStyle w:val="-"/>
            <w:rFonts w:ascii="Times New Roman" w:hAnsi="Times New Roman" w:cs="Times New Roman"/>
            <w:color w:val="000000" w:themeColor="text1"/>
            <w:sz w:val="24"/>
            <w:szCs w:val="24"/>
          </w:rPr>
          <w:t>.</w:t>
        </w:r>
        <w:r w:rsidRPr="00C12E27">
          <w:rPr>
            <w:rStyle w:val="-"/>
            <w:rFonts w:ascii="Times New Roman" w:hAnsi="Times New Roman" w:cs="Times New Roman"/>
            <w:color w:val="000000" w:themeColor="text1"/>
            <w:sz w:val="24"/>
            <w:szCs w:val="24"/>
            <w:lang w:val="en-US"/>
          </w:rPr>
          <w:t>kostasbeys</w:t>
        </w:r>
        <w:r w:rsidRPr="00C12E27">
          <w:rPr>
            <w:rStyle w:val="-"/>
            <w:rFonts w:ascii="Times New Roman" w:hAnsi="Times New Roman" w:cs="Times New Roman"/>
            <w:color w:val="000000" w:themeColor="text1"/>
            <w:sz w:val="24"/>
            <w:szCs w:val="24"/>
          </w:rPr>
          <w:t>.</w:t>
        </w:r>
        <w:r w:rsidRPr="00C12E27">
          <w:rPr>
            <w:rStyle w:val="-"/>
            <w:rFonts w:ascii="Times New Roman" w:hAnsi="Times New Roman" w:cs="Times New Roman"/>
            <w:color w:val="000000" w:themeColor="text1"/>
            <w:sz w:val="24"/>
            <w:szCs w:val="24"/>
            <w:lang w:val="en-US"/>
          </w:rPr>
          <w:t>gr</w:t>
        </w:r>
      </w:hyperlink>
      <w:r w:rsidRPr="00C12E27">
        <w:rPr>
          <w:rFonts w:ascii="Times New Roman" w:hAnsi="Times New Roman" w:cs="Times New Roman"/>
          <w:color w:val="000000" w:themeColor="text1"/>
          <w:sz w:val="24"/>
          <w:szCs w:val="24"/>
        </w:rPr>
        <w:t>.</w:t>
      </w:r>
    </w:p>
    <w:p w:rsidR="00B11DD2" w:rsidRPr="00767354" w:rsidRDefault="00B11DD2" w:rsidP="000F5643">
      <w:pPr>
        <w:pStyle w:val="a5"/>
        <w:numPr>
          <w:ilvl w:val="0"/>
          <w:numId w:val="16"/>
        </w:numPr>
        <w:rPr>
          <w:rFonts w:ascii="Times New Roman" w:hAnsi="Times New Roman" w:cs="Times New Roman"/>
          <w:b/>
          <w:sz w:val="24"/>
          <w:szCs w:val="24"/>
        </w:rPr>
      </w:pPr>
      <w:r w:rsidRPr="00BA241C">
        <w:rPr>
          <w:rFonts w:ascii="Times New Roman" w:hAnsi="Times New Roman" w:cs="Times New Roman"/>
          <w:i/>
          <w:color w:val="000000" w:themeColor="text1"/>
          <w:sz w:val="24"/>
          <w:szCs w:val="24"/>
        </w:rPr>
        <w:t>Παναγόπουλος Κ</w:t>
      </w:r>
      <w:r w:rsidR="009333B0">
        <w:rPr>
          <w:rFonts w:ascii="Times New Roman" w:hAnsi="Times New Roman" w:cs="Times New Roman"/>
          <w:i/>
          <w:color w:val="000000" w:themeColor="text1"/>
          <w:sz w:val="24"/>
          <w:szCs w:val="24"/>
        </w:rPr>
        <w:t>.</w:t>
      </w:r>
      <w:r w:rsidRPr="00767354">
        <w:rPr>
          <w:rFonts w:ascii="Times New Roman" w:hAnsi="Times New Roman" w:cs="Times New Roman"/>
          <w:color w:val="000000" w:themeColor="text1"/>
          <w:sz w:val="24"/>
          <w:szCs w:val="24"/>
        </w:rPr>
        <w:t>, Ζητήματα ουσιαστικού και δικονομικού δικαίου από την κατάσχεση απαιτήσεων στα χέρια τρίτου, δημοσιευμένη σε ιστοσελίδα www.digestaonline.gr.</w:t>
      </w:r>
    </w:p>
    <w:p w:rsidR="0072432B" w:rsidRPr="00F25F5E" w:rsidRDefault="0072432B" w:rsidP="000F5643">
      <w:pPr>
        <w:pStyle w:val="a5"/>
        <w:numPr>
          <w:ilvl w:val="0"/>
          <w:numId w:val="16"/>
        </w:numPr>
        <w:rPr>
          <w:rFonts w:ascii="Times New Roman" w:hAnsi="Times New Roman" w:cs="Times New Roman"/>
          <w:b/>
          <w:sz w:val="24"/>
          <w:szCs w:val="24"/>
        </w:rPr>
      </w:pPr>
      <w:r w:rsidRPr="00396F14">
        <w:rPr>
          <w:rFonts w:ascii="Times New Roman" w:hAnsi="Times New Roman" w:cs="Times New Roman"/>
          <w:i/>
          <w:color w:val="000000" w:themeColor="text1"/>
          <w:sz w:val="24"/>
          <w:szCs w:val="24"/>
        </w:rPr>
        <w:t>Πανταζόπουλος Α</w:t>
      </w:r>
      <w:r w:rsidR="00BA241C">
        <w:rPr>
          <w:rFonts w:ascii="Times New Roman" w:hAnsi="Times New Roman" w:cs="Times New Roman"/>
          <w:i/>
          <w:color w:val="000000" w:themeColor="text1"/>
          <w:sz w:val="24"/>
          <w:szCs w:val="24"/>
        </w:rPr>
        <w:t>.</w:t>
      </w:r>
      <w:r w:rsidRPr="00F25F5E">
        <w:rPr>
          <w:rFonts w:ascii="Times New Roman" w:hAnsi="Times New Roman" w:cs="Times New Roman"/>
          <w:color w:val="000000" w:themeColor="text1"/>
          <w:sz w:val="24"/>
          <w:szCs w:val="24"/>
        </w:rPr>
        <w:t xml:space="preserve">, Τροποποιήσεις ΚπολΔ, σε ιστοσελίδα </w:t>
      </w:r>
      <w:r w:rsidRPr="00F25F5E">
        <w:rPr>
          <w:rFonts w:ascii="Times New Roman" w:hAnsi="Times New Roman" w:cs="Times New Roman"/>
          <w:color w:val="000000" w:themeColor="text1"/>
          <w:sz w:val="24"/>
          <w:szCs w:val="24"/>
          <w:lang w:val="en-US"/>
        </w:rPr>
        <w:t>diaskepsi</w:t>
      </w:r>
      <w:r w:rsidRPr="00F25F5E">
        <w:rPr>
          <w:rFonts w:ascii="Times New Roman" w:hAnsi="Times New Roman" w:cs="Times New Roman"/>
          <w:color w:val="000000" w:themeColor="text1"/>
          <w:sz w:val="24"/>
          <w:szCs w:val="24"/>
        </w:rPr>
        <w:t>.</w:t>
      </w:r>
      <w:r w:rsidRPr="00F25F5E">
        <w:rPr>
          <w:rFonts w:ascii="Times New Roman" w:hAnsi="Times New Roman" w:cs="Times New Roman"/>
          <w:color w:val="000000" w:themeColor="text1"/>
          <w:sz w:val="24"/>
          <w:szCs w:val="24"/>
          <w:lang w:val="en-US"/>
        </w:rPr>
        <w:t>gr</w:t>
      </w:r>
      <w:r w:rsidRPr="00F25F5E">
        <w:rPr>
          <w:rFonts w:ascii="Times New Roman" w:hAnsi="Times New Roman" w:cs="Times New Roman"/>
          <w:color w:val="000000" w:themeColor="text1"/>
          <w:sz w:val="24"/>
          <w:szCs w:val="24"/>
        </w:rPr>
        <w:t>.</w:t>
      </w:r>
    </w:p>
    <w:p w:rsidR="008F40C9" w:rsidRPr="00756C93" w:rsidRDefault="008F40C9" w:rsidP="000F5643">
      <w:pPr>
        <w:pStyle w:val="a5"/>
        <w:numPr>
          <w:ilvl w:val="0"/>
          <w:numId w:val="16"/>
        </w:numPr>
        <w:rPr>
          <w:rFonts w:ascii="Times New Roman" w:hAnsi="Times New Roman" w:cs="Times New Roman"/>
          <w:b/>
          <w:sz w:val="24"/>
          <w:szCs w:val="24"/>
        </w:rPr>
      </w:pPr>
      <w:r w:rsidRPr="00396F14">
        <w:rPr>
          <w:i/>
        </w:rPr>
        <w:t>Παπαναγιωτάκης  Θ</w:t>
      </w:r>
      <w:r w:rsidR="009333B0">
        <w:rPr>
          <w:i/>
        </w:rPr>
        <w:t>.</w:t>
      </w:r>
      <w:r>
        <w:t xml:space="preserve">, Αναγκαστική Εκτέλεση 1, δημοσιευμένη σε </w:t>
      </w:r>
      <w:r w:rsidRPr="00485E8D">
        <w:rPr>
          <w:lang w:val="en-US"/>
        </w:rPr>
        <w:t>dsserron</w:t>
      </w:r>
      <w:r w:rsidRPr="00110240">
        <w:t>.</w:t>
      </w:r>
      <w:r w:rsidRPr="00485E8D">
        <w:rPr>
          <w:lang w:val="en-US"/>
        </w:rPr>
        <w:t>gr</w:t>
      </w:r>
      <w:r w:rsidRPr="00110240">
        <w:t>.</w:t>
      </w:r>
    </w:p>
    <w:p w:rsidR="00DD20D6" w:rsidRPr="00C35929" w:rsidRDefault="00DD20D6" w:rsidP="000F5643">
      <w:pPr>
        <w:pStyle w:val="a5"/>
        <w:numPr>
          <w:ilvl w:val="0"/>
          <w:numId w:val="16"/>
        </w:numPr>
        <w:rPr>
          <w:rFonts w:ascii="Times New Roman" w:hAnsi="Times New Roman" w:cs="Times New Roman"/>
          <w:b/>
          <w:sz w:val="24"/>
          <w:szCs w:val="24"/>
        </w:rPr>
      </w:pPr>
      <w:r w:rsidRPr="00396F14">
        <w:rPr>
          <w:rFonts w:ascii="Times New Roman" w:hAnsi="Times New Roman" w:cs="Times New Roman"/>
          <w:i/>
          <w:color w:val="000000" w:themeColor="text1"/>
          <w:sz w:val="24"/>
          <w:szCs w:val="24"/>
        </w:rPr>
        <w:t>Φωτοπούλου</w:t>
      </w:r>
      <w:r w:rsidR="00BA241C">
        <w:rPr>
          <w:rFonts w:ascii="Times New Roman" w:hAnsi="Times New Roman" w:cs="Times New Roman"/>
          <w:i/>
          <w:color w:val="000000" w:themeColor="text1"/>
          <w:sz w:val="24"/>
          <w:szCs w:val="24"/>
        </w:rPr>
        <w:t xml:space="preserve"> Ε.</w:t>
      </w:r>
      <w:r w:rsidRPr="00485E8D">
        <w:rPr>
          <w:rFonts w:ascii="Times New Roman" w:hAnsi="Times New Roman" w:cs="Times New Roman"/>
          <w:color w:val="000000" w:themeColor="text1"/>
          <w:sz w:val="24"/>
          <w:szCs w:val="24"/>
        </w:rPr>
        <w:t xml:space="preserve">, Η νομική φύση της απόφασης επί ανακοπής για τη διόρθωση της κατασχετήριας έκθεσης, σε ιστοσελίδα  </w:t>
      </w:r>
      <w:r w:rsidRPr="00485E8D">
        <w:rPr>
          <w:rFonts w:ascii="Times New Roman" w:hAnsi="Times New Roman" w:cs="Times New Roman"/>
          <w:color w:val="000000" w:themeColor="text1"/>
          <w:sz w:val="24"/>
          <w:szCs w:val="24"/>
          <w:lang w:val="en-US"/>
        </w:rPr>
        <w:t>efotopoulou</w:t>
      </w:r>
      <w:r w:rsidRPr="00485E8D">
        <w:rPr>
          <w:rFonts w:ascii="Times New Roman" w:hAnsi="Times New Roman" w:cs="Times New Roman"/>
          <w:color w:val="000000" w:themeColor="text1"/>
          <w:sz w:val="24"/>
          <w:szCs w:val="24"/>
        </w:rPr>
        <w:t>.</w:t>
      </w:r>
      <w:r w:rsidRPr="00485E8D">
        <w:rPr>
          <w:rFonts w:ascii="Times New Roman" w:hAnsi="Times New Roman" w:cs="Times New Roman"/>
          <w:color w:val="000000" w:themeColor="text1"/>
          <w:sz w:val="24"/>
          <w:szCs w:val="24"/>
          <w:lang w:val="en-US"/>
        </w:rPr>
        <w:t>gr</w:t>
      </w:r>
      <w:r w:rsidRPr="00485E8D">
        <w:rPr>
          <w:rFonts w:ascii="Times New Roman" w:hAnsi="Times New Roman" w:cs="Times New Roman"/>
          <w:color w:val="000000" w:themeColor="text1"/>
          <w:sz w:val="24"/>
          <w:szCs w:val="24"/>
        </w:rPr>
        <w:t xml:space="preserve">. </w:t>
      </w:r>
    </w:p>
    <w:p w:rsidR="00EC05C0" w:rsidRDefault="00EC05C0" w:rsidP="000F5643">
      <w:pPr>
        <w:rPr>
          <w:rFonts w:ascii="Times New Roman" w:eastAsiaTheme="majorEastAsia" w:hAnsi="Times New Roman" w:cs="Times New Roman"/>
          <w:b/>
          <w:color w:val="000000" w:themeColor="text1"/>
          <w:sz w:val="24"/>
          <w:szCs w:val="24"/>
        </w:rPr>
      </w:pPr>
      <w:bookmarkStart w:id="63" w:name="_Toc462167395"/>
      <w:r>
        <w:rPr>
          <w:rFonts w:ascii="Times New Roman" w:hAnsi="Times New Roman" w:cs="Times New Roman"/>
          <w:b/>
          <w:color w:val="000000" w:themeColor="text1"/>
          <w:sz w:val="24"/>
          <w:szCs w:val="24"/>
        </w:rPr>
        <w:br w:type="page"/>
      </w:r>
    </w:p>
    <w:p w:rsidR="003340CA" w:rsidRPr="00EC05C0" w:rsidRDefault="003340CA" w:rsidP="000F5643">
      <w:pPr>
        <w:pStyle w:val="1"/>
        <w:rPr>
          <w:rFonts w:ascii="Times New Roman" w:hAnsi="Times New Roman" w:cs="Times New Roman"/>
          <w:b/>
          <w:color w:val="000000" w:themeColor="text1"/>
          <w:sz w:val="28"/>
          <w:szCs w:val="28"/>
        </w:rPr>
      </w:pPr>
      <w:r w:rsidRPr="00EC05C0">
        <w:rPr>
          <w:rFonts w:ascii="Times New Roman" w:hAnsi="Times New Roman" w:cs="Times New Roman"/>
          <w:b/>
          <w:color w:val="000000" w:themeColor="text1"/>
          <w:sz w:val="28"/>
          <w:szCs w:val="28"/>
        </w:rPr>
        <w:lastRenderedPageBreak/>
        <w:t>ΒΙΒΛΙΟΓΡΑΦΙΑ</w:t>
      </w:r>
      <w:bookmarkEnd w:id="63"/>
    </w:p>
    <w:p w:rsidR="003340CA" w:rsidRPr="00971CDD" w:rsidRDefault="003340CA" w:rsidP="000F5643">
      <w:pPr>
        <w:pStyle w:val="a5"/>
        <w:jc w:val="both"/>
        <w:rPr>
          <w:rFonts w:ascii="Times New Roman" w:hAnsi="Times New Roman" w:cs="Times New Roman"/>
          <w:b/>
          <w:sz w:val="24"/>
          <w:szCs w:val="24"/>
        </w:rPr>
      </w:pPr>
    </w:p>
    <w:p w:rsidR="003340CA" w:rsidRPr="0015631D" w:rsidRDefault="003340CA" w:rsidP="000F5643">
      <w:pPr>
        <w:pStyle w:val="a5"/>
        <w:numPr>
          <w:ilvl w:val="0"/>
          <w:numId w:val="15"/>
        </w:numPr>
        <w:jc w:val="both"/>
        <w:rPr>
          <w:rFonts w:ascii="Times New Roman" w:hAnsi="Times New Roman" w:cs="Times New Roman"/>
          <w:color w:val="000000" w:themeColor="text1"/>
          <w:sz w:val="24"/>
          <w:szCs w:val="24"/>
        </w:rPr>
      </w:pPr>
      <w:r w:rsidRPr="00396F14">
        <w:rPr>
          <w:rFonts w:ascii="Times New Roman" w:hAnsi="Times New Roman" w:cs="Times New Roman"/>
          <w:i/>
          <w:color w:val="000000" w:themeColor="text1"/>
          <w:sz w:val="24"/>
          <w:szCs w:val="24"/>
        </w:rPr>
        <w:t>Αδ</w:t>
      </w:r>
      <w:r w:rsidR="0015631D" w:rsidRPr="00396F14">
        <w:rPr>
          <w:rFonts w:ascii="Times New Roman" w:hAnsi="Times New Roman" w:cs="Times New Roman"/>
          <w:i/>
          <w:color w:val="000000" w:themeColor="text1"/>
          <w:sz w:val="24"/>
          <w:szCs w:val="24"/>
        </w:rPr>
        <w:t>αμόπουλος</w:t>
      </w:r>
      <w:r w:rsidR="009E6F8D">
        <w:rPr>
          <w:rFonts w:ascii="Times New Roman" w:hAnsi="Times New Roman" w:cs="Times New Roman"/>
          <w:color w:val="000000" w:themeColor="text1"/>
          <w:sz w:val="24"/>
          <w:szCs w:val="24"/>
        </w:rPr>
        <w:t xml:space="preserve"> </w:t>
      </w:r>
      <w:r w:rsidR="009E6F8D" w:rsidRPr="00EA10CE">
        <w:rPr>
          <w:rFonts w:ascii="Times New Roman" w:hAnsi="Times New Roman" w:cs="Times New Roman"/>
          <w:i/>
          <w:color w:val="000000" w:themeColor="text1"/>
          <w:sz w:val="24"/>
          <w:szCs w:val="24"/>
        </w:rPr>
        <w:t>Γ.,</w:t>
      </w:r>
      <w:r w:rsidR="00396F14">
        <w:rPr>
          <w:rFonts w:ascii="Times New Roman" w:hAnsi="Times New Roman" w:cs="Times New Roman"/>
          <w:color w:val="000000" w:themeColor="text1"/>
          <w:sz w:val="24"/>
          <w:szCs w:val="24"/>
        </w:rPr>
        <w:t xml:space="preserve"> </w:t>
      </w:r>
      <w:r w:rsidR="0015631D" w:rsidRPr="0015631D">
        <w:rPr>
          <w:rFonts w:ascii="Times New Roman" w:hAnsi="Times New Roman" w:cs="Times New Roman"/>
          <w:color w:val="000000" w:themeColor="text1"/>
          <w:sz w:val="24"/>
          <w:szCs w:val="24"/>
        </w:rPr>
        <w:t xml:space="preserve">Αναγκαστική Εκτέλεση-Νομολογιακές συνθέσεις, </w:t>
      </w:r>
      <w:r w:rsidRPr="0015631D">
        <w:rPr>
          <w:rFonts w:ascii="Times New Roman" w:hAnsi="Times New Roman" w:cs="Times New Roman"/>
          <w:color w:val="000000" w:themeColor="text1"/>
          <w:sz w:val="24"/>
          <w:szCs w:val="24"/>
        </w:rPr>
        <w:t>Αθήνα 2013.</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Απαλαγάκη Χ</w:t>
      </w:r>
      <w:r w:rsidRPr="00971CDD">
        <w:rPr>
          <w:rFonts w:ascii="Times New Roman" w:hAnsi="Times New Roman" w:cs="Times New Roman"/>
          <w:sz w:val="24"/>
          <w:szCs w:val="24"/>
        </w:rPr>
        <w:t xml:space="preserve">., Εφαρμογές Πολιτικής Δικονομίας 2Β, </w:t>
      </w:r>
      <w:r w:rsidR="001E4100">
        <w:rPr>
          <w:rFonts w:ascii="Times New Roman" w:hAnsi="Times New Roman" w:cs="Times New Roman"/>
          <w:sz w:val="24"/>
          <w:szCs w:val="24"/>
        </w:rPr>
        <w:t xml:space="preserve">Εκδόσεις </w:t>
      </w:r>
      <w:r w:rsidRPr="00971CDD">
        <w:rPr>
          <w:rFonts w:ascii="Times New Roman" w:hAnsi="Times New Roman" w:cs="Times New Roman"/>
          <w:sz w:val="24"/>
          <w:szCs w:val="24"/>
        </w:rPr>
        <w:t>Νομική Βιβλιοθήκη 2008.</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Βαθρακοκοίλης Β</w:t>
      </w:r>
      <w:r w:rsidR="005C18C7">
        <w:rPr>
          <w:rFonts w:ascii="Times New Roman" w:hAnsi="Times New Roman" w:cs="Times New Roman"/>
          <w:i/>
          <w:sz w:val="24"/>
          <w:szCs w:val="24"/>
        </w:rPr>
        <w:t>.</w:t>
      </w:r>
      <w:r w:rsidRPr="00971CDD">
        <w:rPr>
          <w:rFonts w:ascii="Times New Roman" w:hAnsi="Times New Roman" w:cs="Times New Roman"/>
          <w:sz w:val="24"/>
          <w:szCs w:val="24"/>
        </w:rPr>
        <w:t>, Η έφεση (Ερμηνεία-Νομολογία-Βιβλιογραφία), Ειδικές Διατάξεις, Ενημέρωση για τις κυριότερες τροποποιήσεις του ν. 4335/2015, Εκδόσεις Σάκκουλα, Αθήνα-Θεσσαλονίκη 2015.</w:t>
      </w:r>
    </w:p>
    <w:p w:rsidR="003340CA" w:rsidRPr="001E4100" w:rsidRDefault="00396F14" w:rsidP="000F5643">
      <w:pPr>
        <w:pStyle w:val="a5"/>
        <w:numPr>
          <w:ilvl w:val="0"/>
          <w:numId w:val="15"/>
        </w:num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Ο ίδιος</w:t>
      </w:r>
      <w:r w:rsidR="003340CA" w:rsidRPr="001E4100">
        <w:rPr>
          <w:rFonts w:ascii="Times New Roman" w:hAnsi="Times New Roman" w:cs="Times New Roman"/>
          <w:color w:val="000000" w:themeColor="text1"/>
          <w:sz w:val="24"/>
          <w:szCs w:val="24"/>
        </w:rPr>
        <w:t xml:space="preserve">, Ερμηνευτική- Νομολογιακή Ανάλυση κατ’ άρθρο, Τόμος ΣΤ, άρθρα 982-1054, </w:t>
      </w:r>
      <w:r w:rsidR="001E4100" w:rsidRPr="001E4100">
        <w:rPr>
          <w:rFonts w:ascii="Times New Roman" w:hAnsi="Times New Roman" w:cs="Times New Roman"/>
          <w:color w:val="000000" w:themeColor="text1"/>
          <w:sz w:val="24"/>
          <w:szCs w:val="24"/>
        </w:rPr>
        <w:t xml:space="preserve">Εκδόσεις Σάκκουλα </w:t>
      </w:r>
      <w:r w:rsidR="003340CA" w:rsidRPr="001E4100">
        <w:rPr>
          <w:rFonts w:ascii="Times New Roman" w:hAnsi="Times New Roman" w:cs="Times New Roman"/>
          <w:color w:val="000000" w:themeColor="text1"/>
          <w:sz w:val="24"/>
          <w:szCs w:val="24"/>
        </w:rPr>
        <w:t>Αθήνα 1997.</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Γέσιου-Φαλτσή Π</w:t>
      </w:r>
      <w:r w:rsidRPr="00971CDD">
        <w:rPr>
          <w:rFonts w:ascii="Times New Roman" w:hAnsi="Times New Roman" w:cs="Times New Roman"/>
          <w:sz w:val="24"/>
          <w:szCs w:val="24"/>
        </w:rPr>
        <w:t>., Εγχειρίδιο Αναγκαστικής Εκτελέσεως, Εκδόσεις Σάκκουλα Αθήνα-Θεσσαλονίκη 2011</w:t>
      </w:r>
    </w:p>
    <w:p w:rsidR="003340CA" w:rsidRPr="00971CDD" w:rsidRDefault="00D8361D"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Η ίδια</w:t>
      </w:r>
      <w:r w:rsidR="003340CA" w:rsidRPr="00971CDD">
        <w:rPr>
          <w:rFonts w:ascii="Times New Roman" w:hAnsi="Times New Roman" w:cs="Times New Roman"/>
          <w:sz w:val="24"/>
          <w:szCs w:val="24"/>
        </w:rPr>
        <w:t xml:space="preserve">., Η δικονομική έννομη τάξη </w:t>
      </w:r>
      <w:r w:rsidR="003340CA" w:rsidRPr="00971CDD">
        <w:rPr>
          <w:rFonts w:ascii="Times New Roman" w:hAnsi="Times New Roman" w:cs="Times New Roman"/>
          <w:sz w:val="24"/>
          <w:szCs w:val="24"/>
          <w:lang w:val="en-US"/>
        </w:rPr>
        <w:t>III</w:t>
      </w:r>
      <w:r w:rsidR="003340CA" w:rsidRPr="00971CDD">
        <w:rPr>
          <w:rFonts w:ascii="Times New Roman" w:hAnsi="Times New Roman" w:cs="Times New Roman"/>
          <w:sz w:val="24"/>
          <w:szCs w:val="24"/>
        </w:rPr>
        <w:t>, Μελέτες και Γνωμοδοτήσεις Αστικού Δικονομικού και Ευρωπαϊκού δικαίου, Εκδόσεις Σάκκουλα, Αθήνα-Θεσσαλονίκη 2009</w:t>
      </w:r>
    </w:p>
    <w:p w:rsidR="003340CA" w:rsidRPr="00971CDD" w:rsidRDefault="0033070C"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Η ίδια</w:t>
      </w:r>
      <w:r w:rsidR="003340CA" w:rsidRPr="00971CDD">
        <w:rPr>
          <w:rFonts w:ascii="Times New Roman" w:hAnsi="Times New Roman" w:cs="Times New Roman"/>
          <w:sz w:val="24"/>
          <w:szCs w:val="24"/>
        </w:rPr>
        <w:t xml:space="preserve">, Η δικονομική έννομη τάξη, </w:t>
      </w:r>
      <w:r w:rsidR="003340CA" w:rsidRPr="00971CDD">
        <w:rPr>
          <w:rFonts w:ascii="Times New Roman" w:hAnsi="Times New Roman" w:cs="Times New Roman"/>
          <w:sz w:val="24"/>
          <w:szCs w:val="24"/>
          <w:lang w:val="en-US"/>
        </w:rPr>
        <w:t>IV</w:t>
      </w:r>
      <w:r w:rsidR="003340CA" w:rsidRPr="00971CDD">
        <w:rPr>
          <w:rFonts w:ascii="Times New Roman" w:hAnsi="Times New Roman" w:cs="Times New Roman"/>
          <w:sz w:val="24"/>
          <w:szCs w:val="24"/>
        </w:rPr>
        <w:t>, Μελέτες και Γνωμοδοτήσεις Δικαίου Αναγκαστική</w:t>
      </w:r>
      <w:r w:rsidR="005E08F4">
        <w:rPr>
          <w:rFonts w:ascii="Times New Roman" w:hAnsi="Times New Roman" w:cs="Times New Roman"/>
          <w:sz w:val="24"/>
          <w:szCs w:val="24"/>
        </w:rPr>
        <w:t>ς Εκτελέσεως, Εκδόσεις Σάκκουλα</w:t>
      </w:r>
      <w:r w:rsidR="003340CA" w:rsidRPr="00971CDD">
        <w:rPr>
          <w:rFonts w:ascii="Times New Roman" w:hAnsi="Times New Roman" w:cs="Times New Roman"/>
          <w:sz w:val="24"/>
          <w:szCs w:val="24"/>
        </w:rPr>
        <w:t xml:space="preserve"> Αθήνα-Θεσσαλονίκη 2009</w:t>
      </w:r>
    </w:p>
    <w:p w:rsidR="003340CA" w:rsidRPr="00971CDD" w:rsidRDefault="0033070C" w:rsidP="000F5643">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Η ίδια</w:t>
      </w:r>
      <w:r w:rsidR="003340CA" w:rsidRPr="00971CDD">
        <w:rPr>
          <w:rFonts w:ascii="Times New Roman" w:hAnsi="Times New Roman" w:cs="Times New Roman"/>
          <w:sz w:val="24"/>
          <w:szCs w:val="24"/>
        </w:rPr>
        <w:t>, Δίκαιο Αναγκαστικής Εκτελέσεως, Γενικό Μέρος, Εκδόσεις Σάκκουλα, Θεσσαλονίκη 1998</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Γιαννόπουλος Π</w:t>
      </w:r>
      <w:r w:rsidRPr="00971CDD">
        <w:rPr>
          <w:rFonts w:ascii="Times New Roman" w:hAnsi="Times New Roman" w:cs="Times New Roman"/>
          <w:sz w:val="24"/>
          <w:szCs w:val="24"/>
        </w:rPr>
        <w:t>., Διόρθωση της κατασχετήριας έκθεσης και της τιμής πρώτης προσφοράς στον πλειστηριασμό, Εκδόσεις Σάκκουλα, Αθήνα-Θεσσαλονίκη 2013</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Δεληκωστόπουλος Ι</w:t>
      </w:r>
      <w:r w:rsidRPr="00971CDD">
        <w:rPr>
          <w:rFonts w:ascii="Times New Roman" w:hAnsi="Times New Roman" w:cs="Times New Roman"/>
          <w:sz w:val="24"/>
          <w:szCs w:val="24"/>
        </w:rPr>
        <w:t>., Οι δικονομικοί λόγοι αναίρεσης, Εκδόσεις Σάκκουλα</w:t>
      </w:r>
      <w:r w:rsidR="006F15D7">
        <w:rPr>
          <w:rFonts w:ascii="Times New Roman" w:hAnsi="Times New Roman" w:cs="Times New Roman"/>
          <w:sz w:val="24"/>
          <w:szCs w:val="24"/>
        </w:rPr>
        <w:t>,</w:t>
      </w:r>
      <w:r w:rsidRPr="00971CDD">
        <w:rPr>
          <w:rFonts w:ascii="Times New Roman" w:hAnsi="Times New Roman" w:cs="Times New Roman"/>
          <w:sz w:val="24"/>
          <w:szCs w:val="24"/>
        </w:rPr>
        <w:t xml:space="preserve"> Αθήνα-Θεσσαλονίκη 2009</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Διαμαντόπουλος</w:t>
      </w:r>
      <w:r w:rsidR="00B662CA">
        <w:rPr>
          <w:rFonts w:ascii="Times New Roman" w:hAnsi="Times New Roman" w:cs="Times New Roman"/>
          <w:i/>
          <w:sz w:val="24"/>
          <w:szCs w:val="24"/>
        </w:rPr>
        <w:t xml:space="preserve"> Γ.</w:t>
      </w:r>
      <w:r w:rsidRPr="00971CDD">
        <w:rPr>
          <w:rFonts w:ascii="Times New Roman" w:hAnsi="Times New Roman" w:cs="Times New Roman"/>
          <w:sz w:val="24"/>
          <w:szCs w:val="24"/>
        </w:rPr>
        <w:t>, Ανακοπή κατά αναγκαστικού πλειστηριασμού, Εκδόσεις Σάκκουλα, Αθήνα-Κομοτηνή 2009</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Καλαβρός</w:t>
      </w:r>
      <w:r w:rsidR="0050719F">
        <w:rPr>
          <w:rFonts w:ascii="Times New Roman" w:hAnsi="Times New Roman" w:cs="Times New Roman"/>
          <w:i/>
          <w:sz w:val="24"/>
          <w:szCs w:val="24"/>
        </w:rPr>
        <w:t xml:space="preserve"> Κ.</w:t>
      </w:r>
      <w:r w:rsidRPr="00971CDD">
        <w:rPr>
          <w:rFonts w:ascii="Times New Roman" w:hAnsi="Times New Roman" w:cs="Times New Roman"/>
          <w:sz w:val="24"/>
          <w:szCs w:val="24"/>
        </w:rPr>
        <w:t>, Θεμελιώδη ζητήματα του δικαίου της αναγκαστικής εκτέλεσης, Εκδόσεις Σάκκουλα, Αθήνα-Θεσσαλονίκη 2009</w:t>
      </w:r>
      <w:r w:rsidR="00B44F03">
        <w:rPr>
          <w:rFonts w:ascii="Times New Roman" w:hAnsi="Times New Roman" w:cs="Times New Roman"/>
          <w:sz w:val="24"/>
          <w:szCs w:val="24"/>
        </w:rPr>
        <w:t>.</w:t>
      </w:r>
    </w:p>
    <w:p w:rsidR="003340CA" w:rsidRPr="00EB0F47" w:rsidRDefault="003340CA" w:rsidP="000F5643">
      <w:pPr>
        <w:pStyle w:val="a5"/>
        <w:numPr>
          <w:ilvl w:val="0"/>
          <w:numId w:val="15"/>
        </w:numPr>
        <w:jc w:val="both"/>
        <w:rPr>
          <w:rFonts w:ascii="Times New Roman" w:hAnsi="Times New Roman" w:cs="Times New Roman"/>
          <w:color w:val="000000" w:themeColor="text1"/>
          <w:sz w:val="24"/>
          <w:szCs w:val="24"/>
        </w:rPr>
      </w:pPr>
      <w:r w:rsidRPr="00396F14">
        <w:rPr>
          <w:rFonts w:ascii="Times New Roman" w:hAnsi="Times New Roman" w:cs="Times New Roman"/>
          <w:i/>
          <w:color w:val="000000" w:themeColor="text1"/>
          <w:sz w:val="24"/>
          <w:szCs w:val="24"/>
        </w:rPr>
        <w:t>Κεραμεύς</w:t>
      </w:r>
      <w:r w:rsidR="000358EA" w:rsidRPr="00396F14">
        <w:rPr>
          <w:rFonts w:ascii="Times New Roman" w:hAnsi="Times New Roman" w:cs="Times New Roman"/>
          <w:i/>
          <w:color w:val="000000" w:themeColor="text1"/>
          <w:sz w:val="24"/>
          <w:szCs w:val="24"/>
        </w:rPr>
        <w:t xml:space="preserve"> Κ.Δ</w:t>
      </w:r>
      <w:r w:rsidRPr="00396F14">
        <w:rPr>
          <w:rFonts w:ascii="Times New Roman" w:hAnsi="Times New Roman" w:cs="Times New Roman"/>
          <w:i/>
          <w:color w:val="000000" w:themeColor="text1"/>
          <w:sz w:val="24"/>
          <w:szCs w:val="24"/>
        </w:rPr>
        <w:t>/Κονδύλης</w:t>
      </w:r>
      <w:r w:rsidR="000358EA" w:rsidRPr="00396F14">
        <w:rPr>
          <w:rFonts w:ascii="Times New Roman" w:hAnsi="Times New Roman" w:cs="Times New Roman"/>
          <w:i/>
          <w:color w:val="000000" w:themeColor="text1"/>
          <w:sz w:val="24"/>
          <w:szCs w:val="24"/>
        </w:rPr>
        <w:t xml:space="preserve"> Γ.</w:t>
      </w:r>
      <w:r w:rsidRPr="00396F14">
        <w:rPr>
          <w:rFonts w:ascii="Times New Roman" w:hAnsi="Times New Roman" w:cs="Times New Roman"/>
          <w:i/>
          <w:color w:val="000000" w:themeColor="text1"/>
          <w:sz w:val="24"/>
          <w:szCs w:val="24"/>
        </w:rPr>
        <w:t>/Νίκας</w:t>
      </w:r>
      <w:r w:rsidR="000358EA" w:rsidRPr="00396F14">
        <w:rPr>
          <w:rFonts w:ascii="Times New Roman" w:hAnsi="Times New Roman" w:cs="Times New Roman"/>
          <w:i/>
          <w:color w:val="000000" w:themeColor="text1"/>
          <w:sz w:val="24"/>
          <w:szCs w:val="24"/>
        </w:rPr>
        <w:t xml:space="preserve"> Ν. Θ.</w:t>
      </w:r>
      <w:r w:rsidRPr="00396F14">
        <w:rPr>
          <w:rFonts w:ascii="Times New Roman" w:hAnsi="Times New Roman" w:cs="Times New Roman"/>
          <w:i/>
          <w:color w:val="000000" w:themeColor="text1"/>
          <w:sz w:val="24"/>
          <w:szCs w:val="24"/>
        </w:rPr>
        <w:t>,</w:t>
      </w:r>
      <w:r w:rsidR="00EB0F47" w:rsidRPr="00396F14">
        <w:rPr>
          <w:rFonts w:ascii="Times New Roman" w:hAnsi="Times New Roman" w:cs="Times New Roman"/>
          <w:i/>
          <w:color w:val="000000" w:themeColor="text1"/>
          <w:sz w:val="24"/>
          <w:szCs w:val="24"/>
        </w:rPr>
        <w:t xml:space="preserve"> (επιμ.)</w:t>
      </w:r>
      <w:r w:rsidR="00EB0F47" w:rsidRPr="00EB0F47">
        <w:rPr>
          <w:rFonts w:ascii="Times New Roman" w:hAnsi="Times New Roman" w:cs="Times New Roman"/>
          <w:color w:val="000000" w:themeColor="text1"/>
          <w:sz w:val="24"/>
          <w:szCs w:val="24"/>
        </w:rPr>
        <w:t>,</w:t>
      </w:r>
      <w:r w:rsidRPr="00EB0F47">
        <w:rPr>
          <w:rFonts w:ascii="Times New Roman" w:hAnsi="Times New Roman" w:cs="Times New Roman"/>
          <w:color w:val="000000" w:themeColor="text1"/>
          <w:sz w:val="24"/>
          <w:szCs w:val="24"/>
        </w:rPr>
        <w:t xml:space="preserve"> Ερμηνεία του Κωδ Πολ, Δικ </w:t>
      </w:r>
      <w:r w:rsidRPr="00EB0F47">
        <w:rPr>
          <w:rFonts w:ascii="Times New Roman" w:hAnsi="Times New Roman" w:cs="Times New Roman"/>
          <w:color w:val="000000" w:themeColor="text1"/>
          <w:sz w:val="24"/>
          <w:szCs w:val="24"/>
          <w:lang w:val="en-US"/>
        </w:rPr>
        <w:t>II</w:t>
      </w:r>
      <w:r w:rsidRPr="00EB0F47">
        <w:rPr>
          <w:rFonts w:ascii="Times New Roman" w:hAnsi="Times New Roman" w:cs="Times New Roman"/>
          <w:color w:val="000000" w:themeColor="text1"/>
          <w:sz w:val="24"/>
          <w:szCs w:val="24"/>
        </w:rPr>
        <w:t>, 591-1054</w:t>
      </w:r>
      <w:r w:rsidR="00E747F8" w:rsidRPr="00EB0F47">
        <w:rPr>
          <w:rFonts w:ascii="Times New Roman" w:hAnsi="Times New Roman" w:cs="Times New Roman"/>
          <w:color w:val="000000" w:themeColor="text1"/>
          <w:sz w:val="24"/>
          <w:szCs w:val="24"/>
        </w:rPr>
        <w:t xml:space="preserve">, </w:t>
      </w:r>
      <w:r w:rsidR="00EB0F47" w:rsidRPr="00EB0F47">
        <w:rPr>
          <w:rFonts w:ascii="Times New Roman" w:hAnsi="Times New Roman" w:cs="Times New Roman"/>
          <w:color w:val="000000" w:themeColor="text1"/>
          <w:sz w:val="24"/>
          <w:szCs w:val="24"/>
        </w:rPr>
        <w:t>Εκδόσεις Σάκκουλα</w:t>
      </w:r>
      <w:r w:rsidR="0038507F" w:rsidRPr="00EB0F47">
        <w:rPr>
          <w:rFonts w:ascii="Times New Roman" w:hAnsi="Times New Roman" w:cs="Times New Roman"/>
          <w:color w:val="000000" w:themeColor="text1"/>
          <w:sz w:val="24"/>
          <w:szCs w:val="24"/>
        </w:rPr>
        <w:t xml:space="preserve">, </w:t>
      </w:r>
      <w:r w:rsidR="00EB0F47" w:rsidRPr="00EB0F47">
        <w:rPr>
          <w:rFonts w:ascii="Times New Roman" w:hAnsi="Times New Roman" w:cs="Times New Roman"/>
          <w:color w:val="000000" w:themeColor="text1"/>
          <w:sz w:val="24"/>
          <w:szCs w:val="24"/>
        </w:rPr>
        <w:t xml:space="preserve">Αθήνα-Θεσσαλονίκη </w:t>
      </w:r>
      <w:r w:rsidR="0038507F" w:rsidRPr="00EB0F47">
        <w:rPr>
          <w:rFonts w:ascii="Times New Roman" w:hAnsi="Times New Roman" w:cs="Times New Roman"/>
          <w:color w:val="000000" w:themeColor="text1"/>
          <w:sz w:val="24"/>
          <w:szCs w:val="24"/>
        </w:rPr>
        <w:t>2000.</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Κολοτούρος Π</w:t>
      </w:r>
      <w:r w:rsidRPr="00971CDD">
        <w:rPr>
          <w:rFonts w:ascii="Times New Roman" w:hAnsi="Times New Roman" w:cs="Times New Roman"/>
          <w:sz w:val="24"/>
          <w:szCs w:val="24"/>
        </w:rPr>
        <w:t>., Ένδικα μέσα &amp; Βοηθήματα κατά τον ΚπολΔ,</w:t>
      </w:r>
      <w:r w:rsidR="00E747F8">
        <w:rPr>
          <w:rFonts w:ascii="Times New Roman" w:hAnsi="Times New Roman" w:cs="Times New Roman"/>
          <w:sz w:val="24"/>
          <w:szCs w:val="24"/>
          <w:lang w:val="en-US"/>
        </w:rPr>
        <w:t>E</w:t>
      </w:r>
      <w:r w:rsidR="00E747F8">
        <w:rPr>
          <w:rFonts w:ascii="Times New Roman" w:hAnsi="Times New Roman" w:cs="Times New Roman"/>
          <w:sz w:val="24"/>
          <w:szCs w:val="24"/>
        </w:rPr>
        <w:t>κδόσεις</w:t>
      </w:r>
      <w:r w:rsidRPr="00971CDD">
        <w:rPr>
          <w:rFonts w:ascii="Times New Roman" w:hAnsi="Times New Roman" w:cs="Times New Roman"/>
          <w:sz w:val="24"/>
          <w:szCs w:val="24"/>
        </w:rPr>
        <w:t xml:space="preserve"> Νομική Βιβλιοθήκη 2013</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Κοντογεωργόπουλος Π</w:t>
      </w:r>
      <w:r w:rsidRPr="00971CDD">
        <w:rPr>
          <w:rFonts w:ascii="Times New Roman" w:hAnsi="Times New Roman" w:cs="Times New Roman"/>
          <w:sz w:val="24"/>
          <w:szCs w:val="24"/>
        </w:rPr>
        <w:t xml:space="preserve">., Κατάσχεση στα χέρια τρίτου: </w:t>
      </w:r>
      <w:r w:rsidRPr="00971CDD">
        <w:rPr>
          <w:rFonts w:ascii="Times New Roman" w:hAnsi="Times New Roman" w:cs="Times New Roman"/>
          <w:sz w:val="24"/>
          <w:szCs w:val="24"/>
          <w:lang w:val="en-US"/>
        </w:rPr>
        <w:t>H</w:t>
      </w:r>
      <w:r w:rsidRPr="00971CDD">
        <w:rPr>
          <w:rFonts w:ascii="Times New Roman" w:hAnsi="Times New Roman" w:cs="Times New Roman"/>
          <w:sz w:val="24"/>
          <w:szCs w:val="24"/>
        </w:rPr>
        <w:t xml:space="preserve"> δήλωση τρίτου κατά το άρθρο 985 ΚπολΔ, Εκδόσεις Σάκκουλα, Αθήνα-Κομοτηνή 2010</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Κουσούλης Σ</w:t>
      </w:r>
      <w:r w:rsidRPr="00971CDD">
        <w:rPr>
          <w:rFonts w:ascii="Times New Roman" w:hAnsi="Times New Roman" w:cs="Times New Roman"/>
          <w:sz w:val="24"/>
          <w:szCs w:val="24"/>
        </w:rPr>
        <w:t>., Η παρέμβαση του δανειστή στην εκτελεστική δίκη, Αθήνα 1990</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sz w:val="24"/>
          <w:szCs w:val="24"/>
        </w:rPr>
        <w:t xml:space="preserve">Κουτσουλέλος </w:t>
      </w:r>
      <w:r w:rsidRPr="00396F14">
        <w:rPr>
          <w:rFonts w:ascii="Times New Roman" w:hAnsi="Times New Roman" w:cs="Times New Roman"/>
          <w:i/>
          <w:sz w:val="24"/>
          <w:szCs w:val="24"/>
          <w:lang w:val="en-US"/>
        </w:rPr>
        <w:t>K</w:t>
      </w:r>
      <w:r w:rsidRPr="00971CDD">
        <w:rPr>
          <w:rFonts w:ascii="Times New Roman" w:hAnsi="Times New Roman" w:cs="Times New Roman"/>
          <w:sz w:val="24"/>
          <w:szCs w:val="24"/>
        </w:rPr>
        <w:t xml:space="preserve">., Αναγκαστική εκτέλεση μετά το νέο Κώδικα Πολιτικής Δικονομίας, Ν. 4335/2015, </w:t>
      </w:r>
      <w:r w:rsidR="00E747F8">
        <w:rPr>
          <w:rFonts w:ascii="Times New Roman" w:hAnsi="Times New Roman" w:cs="Times New Roman"/>
          <w:sz w:val="24"/>
          <w:szCs w:val="24"/>
        </w:rPr>
        <w:t xml:space="preserve">Εκδόσεις </w:t>
      </w:r>
      <w:r w:rsidRPr="00971CDD">
        <w:rPr>
          <w:rFonts w:ascii="Times New Roman" w:hAnsi="Times New Roman" w:cs="Times New Roman"/>
          <w:sz w:val="24"/>
          <w:szCs w:val="24"/>
        </w:rPr>
        <w:t>Νομική Βιβλιοθήκη 2016</w:t>
      </w:r>
      <w:r w:rsidR="00B44F03">
        <w:rPr>
          <w:rFonts w:ascii="Times New Roman" w:hAnsi="Times New Roman" w:cs="Times New Roman"/>
          <w:sz w:val="24"/>
          <w:szCs w:val="24"/>
        </w:rPr>
        <w:t>.</w:t>
      </w:r>
    </w:p>
    <w:p w:rsidR="003340CA" w:rsidRPr="00971CDD" w:rsidRDefault="003340CA" w:rsidP="000F5643">
      <w:pPr>
        <w:pStyle w:val="a5"/>
        <w:numPr>
          <w:ilvl w:val="0"/>
          <w:numId w:val="15"/>
        </w:numPr>
        <w:jc w:val="both"/>
        <w:rPr>
          <w:rFonts w:ascii="Times New Roman" w:hAnsi="Times New Roman" w:cs="Times New Roman"/>
          <w:sz w:val="24"/>
          <w:szCs w:val="24"/>
        </w:rPr>
      </w:pPr>
      <w:r w:rsidRPr="00396F14">
        <w:rPr>
          <w:rFonts w:ascii="Times New Roman" w:hAnsi="Times New Roman" w:cs="Times New Roman"/>
          <w:i/>
          <w:color w:val="000000" w:themeColor="text1"/>
          <w:sz w:val="24"/>
          <w:szCs w:val="24"/>
        </w:rPr>
        <w:t>Μαργαρίτης</w:t>
      </w:r>
      <w:r w:rsidR="008A28A6">
        <w:rPr>
          <w:rFonts w:ascii="Times New Roman" w:hAnsi="Times New Roman" w:cs="Times New Roman"/>
          <w:i/>
          <w:color w:val="000000" w:themeColor="text1"/>
          <w:sz w:val="24"/>
          <w:szCs w:val="24"/>
        </w:rPr>
        <w:t xml:space="preserve"> </w:t>
      </w:r>
      <w:r w:rsidR="00611D75">
        <w:rPr>
          <w:rFonts w:ascii="Times New Roman" w:hAnsi="Times New Roman" w:cs="Times New Roman"/>
          <w:i/>
          <w:color w:val="000000" w:themeColor="text1"/>
          <w:sz w:val="24"/>
          <w:szCs w:val="24"/>
        </w:rPr>
        <w:t>Α.</w:t>
      </w:r>
      <w:r w:rsidRPr="00396F14">
        <w:rPr>
          <w:rFonts w:ascii="Times New Roman" w:hAnsi="Times New Roman" w:cs="Times New Roman"/>
          <w:i/>
          <w:color w:val="000000" w:themeColor="text1"/>
          <w:sz w:val="24"/>
          <w:szCs w:val="24"/>
        </w:rPr>
        <w:t>,</w:t>
      </w:r>
      <w:r w:rsidR="00396F14">
        <w:rPr>
          <w:rFonts w:ascii="Times New Roman" w:hAnsi="Times New Roman" w:cs="Times New Roman"/>
          <w:color w:val="000000" w:themeColor="text1"/>
          <w:sz w:val="24"/>
          <w:szCs w:val="24"/>
        </w:rPr>
        <w:t xml:space="preserve"> </w:t>
      </w:r>
      <w:r w:rsidRPr="00971CDD">
        <w:rPr>
          <w:rFonts w:ascii="Times New Roman" w:hAnsi="Times New Roman" w:cs="Times New Roman"/>
          <w:color w:val="000000" w:themeColor="text1"/>
          <w:sz w:val="24"/>
          <w:szCs w:val="24"/>
        </w:rPr>
        <w:t xml:space="preserve">Ερμηνεία Κώδικα Πολιτικής Δικονομίας </w:t>
      </w:r>
      <w:r w:rsidRPr="00971CDD">
        <w:rPr>
          <w:rFonts w:ascii="Times New Roman" w:hAnsi="Times New Roman" w:cs="Times New Roman"/>
          <w:color w:val="000000" w:themeColor="text1"/>
          <w:sz w:val="24"/>
          <w:szCs w:val="24"/>
          <w:lang w:val="en-US"/>
        </w:rPr>
        <w:t>II</w:t>
      </w:r>
      <w:r w:rsidRPr="00971CDD">
        <w:rPr>
          <w:rFonts w:ascii="Times New Roman" w:hAnsi="Times New Roman" w:cs="Times New Roman"/>
          <w:color w:val="000000" w:themeColor="text1"/>
          <w:sz w:val="24"/>
          <w:szCs w:val="24"/>
        </w:rPr>
        <w:t>, Εκδόσεις Σάκκουλα,  Αθήνα 2012</w:t>
      </w:r>
      <w:r w:rsidR="00B44F03">
        <w:rPr>
          <w:rFonts w:ascii="Times New Roman" w:hAnsi="Times New Roman" w:cs="Times New Roman"/>
          <w:color w:val="000000" w:themeColor="text1"/>
          <w:sz w:val="24"/>
          <w:szCs w:val="24"/>
        </w:rPr>
        <w:t>.</w:t>
      </w:r>
    </w:p>
    <w:p w:rsidR="003340CA" w:rsidRDefault="003340CA" w:rsidP="000F5643">
      <w:pPr>
        <w:pStyle w:val="a5"/>
        <w:numPr>
          <w:ilvl w:val="0"/>
          <w:numId w:val="15"/>
        </w:numPr>
        <w:jc w:val="both"/>
      </w:pPr>
      <w:r w:rsidRPr="00FA2091">
        <w:rPr>
          <w:i/>
        </w:rPr>
        <w:lastRenderedPageBreak/>
        <w:t>Μητσόπουλος</w:t>
      </w:r>
      <w:r w:rsidR="000A6D6A">
        <w:t xml:space="preserve"> </w:t>
      </w:r>
      <w:r w:rsidR="000A6D6A" w:rsidRPr="000A6D6A">
        <w:rPr>
          <w:i/>
        </w:rPr>
        <w:t>Γ.</w:t>
      </w:r>
      <w:r w:rsidR="000A6D6A">
        <w:t>,</w:t>
      </w:r>
      <w:r w:rsidRPr="00E5200B">
        <w:t xml:space="preserve"> Αφιέρωμα εις τον Κωνσταντίνον Βαβούσκον, Β’, Εκδόσεις Σάκκουλα, Αθήνα-Θεσσαλονίκη 1990</w:t>
      </w:r>
    </w:p>
    <w:p w:rsidR="003340CA" w:rsidRPr="00787316" w:rsidRDefault="003340CA" w:rsidP="000F5643">
      <w:pPr>
        <w:pStyle w:val="a5"/>
        <w:numPr>
          <w:ilvl w:val="0"/>
          <w:numId w:val="15"/>
        </w:numPr>
        <w:jc w:val="both"/>
      </w:pPr>
      <w:r w:rsidRPr="00FA2091">
        <w:rPr>
          <w:i/>
        </w:rPr>
        <w:t>Μπαλογιάννη Ε</w:t>
      </w:r>
      <w:r w:rsidR="000A6D6A">
        <w:rPr>
          <w:i/>
        </w:rPr>
        <w:t>.</w:t>
      </w:r>
      <w:r>
        <w:t>, Διαγράμματα Πολιτικής Δικονομίας (επιμ. Χ. Απαλαγάκη), 2</w:t>
      </w:r>
      <w:r w:rsidRPr="00F61EC0">
        <w:rPr>
          <w:vertAlign w:val="superscript"/>
        </w:rPr>
        <w:t>η</w:t>
      </w:r>
      <w:r>
        <w:t xml:space="preserve"> έκδοση, </w:t>
      </w:r>
      <w:r w:rsidR="00FA2091">
        <w:t>Εκδόσεις Νομική Βιβλιοθήκη 2012</w:t>
      </w:r>
    </w:p>
    <w:p w:rsidR="003340CA" w:rsidRPr="00787316" w:rsidRDefault="003340CA" w:rsidP="000F5643">
      <w:pPr>
        <w:pStyle w:val="a5"/>
        <w:numPr>
          <w:ilvl w:val="0"/>
          <w:numId w:val="15"/>
        </w:numPr>
        <w:jc w:val="both"/>
      </w:pPr>
      <w:r w:rsidRPr="00FA2091">
        <w:rPr>
          <w:i/>
          <w:color w:val="000000" w:themeColor="text1"/>
        </w:rPr>
        <w:t>Μπέης Κ</w:t>
      </w:r>
      <w:r w:rsidRPr="00787316">
        <w:rPr>
          <w:color w:val="000000" w:themeColor="text1"/>
        </w:rPr>
        <w:t xml:space="preserve">., Αναγκαστική Εκτέλεση, Γενικό μέρος </w:t>
      </w:r>
      <w:r w:rsidRPr="00787316">
        <w:rPr>
          <w:color w:val="000000" w:themeColor="text1"/>
          <w:lang w:val="en-US"/>
        </w:rPr>
        <w:t>II</w:t>
      </w:r>
      <w:r w:rsidRPr="00787316">
        <w:rPr>
          <w:color w:val="000000" w:themeColor="text1"/>
        </w:rPr>
        <w:t>, Εκδόσεις Σάκκουλα, Αθήνα 2004</w:t>
      </w:r>
    </w:p>
    <w:p w:rsidR="003340CA" w:rsidRPr="00787316" w:rsidRDefault="003340CA" w:rsidP="000F5643">
      <w:pPr>
        <w:pStyle w:val="a5"/>
        <w:numPr>
          <w:ilvl w:val="0"/>
          <w:numId w:val="15"/>
        </w:numPr>
        <w:jc w:val="both"/>
      </w:pPr>
      <w:r w:rsidRPr="00FA2091">
        <w:rPr>
          <w:i/>
        </w:rPr>
        <w:t>Μπρίνιας</w:t>
      </w:r>
      <w:r w:rsidR="00FA2091">
        <w:rPr>
          <w:i/>
        </w:rPr>
        <w:t xml:space="preserve"> Ι.</w:t>
      </w:r>
      <w:r w:rsidRPr="004C7775">
        <w:t>, Αναγκαστική εκτέλεσις, Τόμος Α, Γενικαί διατάξεις( 904-940 ΚπολΔ)</w:t>
      </w:r>
      <w:r>
        <w:t xml:space="preserve">, </w:t>
      </w:r>
      <w:r w:rsidR="00076B8F">
        <w:rPr>
          <w:color w:val="000000" w:themeColor="text1"/>
        </w:rPr>
        <w:t>Ε</w:t>
      </w:r>
      <w:r w:rsidRPr="00076B8F">
        <w:rPr>
          <w:color w:val="000000" w:themeColor="text1"/>
        </w:rPr>
        <w:t xml:space="preserve">κδόσεις </w:t>
      </w:r>
      <w:r w:rsidR="00076B8F" w:rsidRPr="00076B8F">
        <w:rPr>
          <w:color w:val="000000" w:themeColor="text1"/>
        </w:rPr>
        <w:t>Σάκκουλα 1985</w:t>
      </w:r>
    </w:p>
    <w:p w:rsidR="003340CA" w:rsidRPr="00076B8F" w:rsidRDefault="00FA2091" w:rsidP="000F5643">
      <w:pPr>
        <w:pStyle w:val="a5"/>
        <w:numPr>
          <w:ilvl w:val="0"/>
          <w:numId w:val="15"/>
        </w:numPr>
        <w:jc w:val="both"/>
        <w:rPr>
          <w:color w:val="000000" w:themeColor="text1"/>
        </w:rPr>
      </w:pPr>
      <w:r w:rsidRPr="00FA2091">
        <w:rPr>
          <w:i/>
          <w:color w:val="000000" w:themeColor="text1"/>
        </w:rPr>
        <w:t>Ο ίδιος</w:t>
      </w:r>
      <w:r w:rsidR="003340CA" w:rsidRPr="00076B8F">
        <w:rPr>
          <w:color w:val="000000" w:themeColor="text1"/>
        </w:rPr>
        <w:t>, Αναγκαστική εκτέλεσις, Τόμος Γ’, Β΄έκδοση,</w:t>
      </w:r>
      <w:r>
        <w:rPr>
          <w:color w:val="000000" w:themeColor="text1"/>
        </w:rPr>
        <w:t xml:space="preserve"> </w:t>
      </w:r>
      <w:r w:rsidR="00076B8F" w:rsidRPr="00076B8F">
        <w:rPr>
          <w:color w:val="000000" w:themeColor="text1"/>
        </w:rPr>
        <w:t xml:space="preserve">Εκδόσεις Σάκκουλα </w:t>
      </w:r>
      <w:r w:rsidR="00CF4054" w:rsidRPr="00076B8F">
        <w:rPr>
          <w:color w:val="000000" w:themeColor="text1"/>
        </w:rPr>
        <w:t>1985</w:t>
      </w:r>
    </w:p>
    <w:p w:rsidR="003340CA" w:rsidRPr="00076B8F" w:rsidRDefault="00FA2091" w:rsidP="000F5643">
      <w:pPr>
        <w:pStyle w:val="a5"/>
        <w:numPr>
          <w:ilvl w:val="0"/>
          <w:numId w:val="15"/>
        </w:numPr>
        <w:jc w:val="both"/>
        <w:rPr>
          <w:color w:val="000000" w:themeColor="text1"/>
        </w:rPr>
      </w:pPr>
      <w:r w:rsidRPr="00FA2091">
        <w:rPr>
          <w:i/>
          <w:color w:val="000000" w:themeColor="text1"/>
        </w:rPr>
        <w:t>Ο ίδιος</w:t>
      </w:r>
      <w:r>
        <w:rPr>
          <w:color w:val="000000" w:themeColor="text1"/>
        </w:rPr>
        <w:t xml:space="preserve">, </w:t>
      </w:r>
      <w:r w:rsidR="003340CA" w:rsidRPr="00076B8F">
        <w:rPr>
          <w:color w:val="000000" w:themeColor="text1"/>
        </w:rPr>
        <w:t>Αν</w:t>
      </w:r>
      <w:r w:rsidR="00076B8F" w:rsidRPr="00076B8F">
        <w:rPr>
          <w:color w:val="000000" w:themeColor="text1"/>
        </w:rPr>
        <w:t>αγκαστική Εκτέλεσις, Β</w:t>
      </w:r>
      <w:r>
        <w:rPr>
          <w:color w:val="000000" w:themeColor="text1"/>
        </w:rPr>
        <w:t>’</w:t>
      </w:r>
      <w:r w:rsidR="00076B8F" w:rsidRPr="00076B8F">
        <w:rPr>
          <w:color w:val="000000" w:themeColor="text1"/>
        </w:rPr>
        <w:t xml:space="preserve"> έκδοση, α</w:t>
      </w:r>
      <w:r w:rsidR="003340CA" w:rsidRPr="00076B8F">
        <w:rPr>
          <w:color w:val="000000" w:themeColor="text1"/>
        </w:rPr>
        <w:t>νατύπωσις</w:t>
      </w:r>
      <w:r w:rsidR="00076B8F" w:rsidRPr="00076B8F">
        <w:rPr>
          <w:color w:val="000000" w:themeColor="text1"/>
        </w:rPr>
        <w:t xml:space="preserve"> 1985.</w:t>
      </w:r>
    </w:p>
    <w:p w:rsidR="003340CA" w:rsidRDefault="003340CA" w:rsidP="000F5643">
      <w:pPr>
        <w:pStyle w:val="a5"/>
        <w:numPr>
          <w:ilvl w:val="0"/>
          <w:numId w:val="15"/>
        </w:numPr>
        <w:jc w:val="both"/>
      </w:pPr>
      <w:r w:rsidRPr="00FA2091">
        <w:rPr>
          <w:i/>
        </w:rPr>
        <w:t>Νίκας Ν.,</w:t>
      </w:r>
      <w:r w:rsidRPr="00896EDF">
        <w:t xml:space="preserve"> Δίκαιο Αναγκαστικής Εκτελέσεως </w:t>
      </w:r>
      <w:r w:rsidRPr="00787316">
        <w:rPr>
          <w:lang w:val="en-US"/>
        </w:rPr>
        <w:t>I</w:t>
      </w:r>
      <w:r w:rsidRPr="00896EDF">
        <w:t>, Εκδόσεις Σάκκουλα Αθήνα Θεσσαλονίκη 2010</w:t>
      </w:r>
    </w:p>
    <w:p w:rsidR="003340CA" w:rsidRDefault="00FA2091" w:rsidP="000F5643">
      <w:pPr>
        <w:pStyle w:val="a5"/>
        <w:numPr>
          <w:ilvl w:val="0"/>
          <w:numId w:val="15"/>
        </w:numPr>
        <w:jc w:val="both"/>
      </w:pPr>
      <w:r w:rsidRPr="00FA2091">
        <w:rPr>
          <w:i/>
        </w:rPr>
        <w:t>Ο ίδιος</w:t>
      </w:r>
      <w:r w:rsidR="003340CA" w:rsidRPr="00003B8B">
        <w:t xml:space="preserve">, Πολιτική Δικονομία </w:t>
      </w:r>
      <w:r w:rsidR="003340CA" w:rsidRPr="009F2004">
        <w:rPr>
          <w:lang w:val="en-US"/>
        </w:rPr>
        <w:t>I</w:t>
      </w:r>
      <w:r w:rsidR="003340CA" w:rsidRPr="00003B8B">
        <w:t>, Εκδόσεις Σάκκουλα, Αθήνα-Θεσσαλονίκη 2003</w:t>
      </w:r>
    </w:p>
    <w:p w:rsidR="003340CA" w:rsidRDefault="003340CA" w:rsidP="000F5643">
      <w:pPr>
        <w:pStyle w:val="a5"/>
        <w:numPr>
          <w:ilvl w:val="0"/>
          <w:numId w:val="15"/>
        </w:numPr>
        <w:jc w:val="both"/>
      </w:pPr>
      <w:r w:rsidRPr="00FA2091">
        <w:rPr>
          <w:i/>
        </w:rPr>
        <w:t>Νικολόπουλος</w:t>
      </w:r>
      <w:r w:rsidR="000A6D6A">
        <w:rPr>
          <w:i/>
        </w:rPr>
        <w:t xml:space="preserve"> Γ.</w:t>
      </w:r>
      <w:r w:rsidRPr="00E5200B">
        <w:t>, Αναγκαστική Εκτέλεση, Β’ Έκδοση, Εκδόσεις Σάκκουλα, Αθήνα-Θεσσαλονίκη 2012</w:t>
      </w:r>
    </w:p>
    <w:p w:rsidR="003340CA" w:rsidRPr="003905A8" w:rsidRDefault="003340CA" w:rsidP="000F5643">
      <w:pPr>
        <w:pStyle w:val="a5"/>
        <w:numPr>
          <w:ilvl w:val="0"/>
          <w:numId w:val="15"/>
        </w:numPr>
        <w:jc w:val="both"/>
        <w:rPr>
          <w:rFonts w:ascii="Times New Roman" w:hAnsi="Times New Roman" w:cs="Times New Roman"/>
          <w:color w:val="000000" w:themeColor="text1"/>
          <w:sz w:val="24"/>
          <w:szCs w:val="24"/>
        </w:rPr>
      </w:pPr>
      <w:r w:rsidRPr="00FA2091">
        <w:rPr>
          <w:rFonts w:ascii="Times New Roman" w:hAnsi="Times New Roman" w:cs="Times New Roman"/>
          <w:i/>
          <w:color w:val="000000" w:themeColor="text1"/>
          <w:sz w:val="24"/>
          <w:szCs w:val="24"/>
        </w:rPr>
        <w:t>Οικονομόπουλος</w:t>
      </w:r>
      <w:r w:rsidR="003905A8" w:rsidRPr="00FA2091">
        <w:rPr>
          <w:rFonts w:ascii="Times New Roman" w:hAnsi="Times New Roman" w:cs="Times New Roman"/>
          <w:i/>
          <w:color w:val="000000" w:themeColor="text1"/>
          <w:sz w:val="24"/>
          <w:szCs w:val="24"/>
        </w:rPr>
        <w:t xml:space="preserve"> Τ</w:t>
      </w:r>
      <w:r w:rsidR="003905A8" w:rsidRPr="003905A8">
        <w:rPr>
          <w:rFonts w:ascii="Times New Roman" w:hAnsi="Times New Roman" w:cs="Times New Roman"/>
          <w:color w:val="000000" w:themeColor="text1"/>
          <w:sz w:val="24"/>
          <w:szCs w:val="24"/>
        </w:rPr>
        <w:t>.</w:t>
      </w:r>
      <w:r w:rsidRPr="003905A8">
        <w:rPr>
          <w:rFonts w:ascii="Times New Roman" w:hAnsi="Times New Roman" w:cs="Times New Roman"/>
          <w:color w:val="000000" w:themeColor="text1"/>
          <w:sz w:val="24"/>
          <w:szCs w:val="24"/>
        </w:rPr>
        <w:t>, Εγχειρίδιον Πολιτικ</w:t>
      </w:r>
      <w:r w:rsidR="003905A8">
        <w:rPr>
          <w:rFonts w:ascii="Times New Roman" w:hAnsi="Times New Roman" w:cs="Times New Roman"/>
          <w:color w:val="000000" w:themeColor="text1"/>
          <w:sz w:val="24"/>
          <w:szCs w:val="24"/>
        </w:rPr>
        <w:t>ής Δικονομίας, Τόμος Β’, Αθήναι.</w:t>
      </w:r>
    </w:p>
    <w:p w:rsidR="003340CA" w:rsidRDefault="003340CA" w:rsidP="000F5643">
      <w:pPr>
        <w:pStyle w:val="a5"/>
        <w:numPr>
          <w:ilvl w:val="0"/>
          <w:numId w:val="15"/>
        </w:numPr>
        <w:jc w:val="both"/>
      </w:pPr>
      <w:r w:rsidRPr="00FA2091">
        <w:rPr>
          <w:i/>
        </w:rPr>
        <w:t>Παπαστερίου</w:t>
      </w:r>
      <w:r w:rsidR="00F8277E">
        <w:rPr>
          <w:i/>
        </w:rPr>
        <w:t xml:space="preserve"> Δ.</w:t>
      </w:r>
      <w:r w:rsidRPr="00003B8B">
        <w:t xml:space="preserve">, Εμπράγματο Δίκαιο </w:t>
      </w:r>
      <w:r w:rsidRPr="009F2004">
        <w:rPr>
          <w:lang w:val="en-US"/>
        </w:rPr>
        <w:t>III</w:t>
      </w:r>
      <w:r w:rsidRPr="00003B8B">
        <w:t>, Εκδόσεις Σάκκουλα, Αθήνα-Θεσσαλονίκη 2008</w:t>
      </w:r>
    </w:p>
    <w:p w:rsidR="003340CA" w:rsidRPr="009F2004" w:rsidRDefault="003340CA" w:rsidP="000F5643">
      <w:pPr>
        <w:pStyle w:val="a5"/>
        <w:numPr>
          <w:ilvl w:val="0"/>
          <w:numId w:val="15"/>
        </w:numPr>
        <w:jc w:val="both"/>
      </w:pPr>
      <w:r w:rsidRPr="00FA2091">
        <w:rPr>
          <w:rFonts w:cstheme="minorHAnsi"/>
          <w:i/>
        </w:rPr>
        <w:t>Πίψου Λ.,</w:t>
      </w:r>
      <w:r w:rsidRPr="009F2004">
        <w:rPr>
          <w:rFonts w:cstheme="minorHAnsi"/>
        </w:rPr>
        <w:t xml:space="preserve">  Ζητήματα δικών περί την εκτέλεση, Πρακτικά της Διημερίδας της Κομοτηνής που αφιερώθηκε σε ομότιμη καθηγήτρια Γέσιου-Φαλτσή (επιμ. Καλαβρός), Εκδόσει</w:t>
      </w:r>
      <w:r w:rsidR="00FA2091">
        <w:rPr>
          <w:rFonts w:cstheme="minorHAnsi"/>
        </w:rPr>
        <w:t>ς Σάκκουλα, Αθήνα-Κομοτηνή 2004</w:t>
      </w:r>
    </w:p>
    <w:p w:rsidR="003340CA" w:rsidRDefault="00FA2091" w:rsidP="000F5643">
      <w:pPr>
        <w:pStyle w:val="a5"/>
        <w:numPr>
          <w:ilvl w:val="0"/>
          <w:numId w:val="15"/>
        </w:numPr>
        <w:jc w:val="both"/>
      </w:pPr>
      <w:r>
        <w:t xml:space="preserve">Η ίδια, </w:t>
      </w:r>
      <w:r w:rsidR="003340CA" w:rsidRPr="00003B8B">
        <w:t>Η αναγγελία δανειστή στην αναγκαστική εκτέλεση κατά τον ΚπολΔ, Εκδόσεις Σάκκουλα, Αθήνα-Θεσσαλονίκη 2001</w:t>
      </w:r>
    </w:p>
    <w:p w:rsidR="003340CA" w:rsidRDefault="003340CA" w:rsidP="000F5643">
      <w:pPr>
        <w:pStyle w:val="a5"/>
        <w:numPr>
          <w:ilvl w:val="0"/>
          <w:numId w:val="15"/>
        </w:numPr>
        <w:jc w:val="both"/>
      </w:pPr>
      <w:r w:rsidRPr="00FA2091">
        <w:rPr>
          <w:i/>
        </w:rPr>
        <w:t>Ποδηματά</w:t>
      </w:r>
      <w:r w:rsidR="009A14C9">
        <w:rPr>
          <w:i/>
        </w:rPr>
        <w:t xml:space="preserve"> Ε.</w:t>
      </w:r>
      <w:r w:rsidRPr="00FA2091">
        <w:rPr>
          <w:i/>
        </w:rPr>
        <w:t>/Νικολόπουλος</w:t>
      </w:r>
      <w:r w:rsidR="009A14C9">
        <w:rPr>
          <w:i/>
        </w:rPr>
        <w:t xml:space="preserve"> Γ.</w:t>
      </w:r>
      <w:r w:rsidRPr="00FA2091">
        <w:rPr>
          <w:i/>
        </w:rPr>
        <w:t>/Διαμαντόπουλος</w:t>
      </w:r>
      <w:r w:rsidR="009A14C9">
        <w:rPr>
          <w:i/>
        </w:rPr>
        <w:t xml:space="preserve"> Γ.</w:t>
      </w:r>
      <w:r w:rsidRPr="00003B8B">
        <w:t>, Η ερήμην Δίκη κατά τον ΚπολΔ, Εταιρία Νομικών Βορείου Ελλάδος, Εκδό</w:t>
      </w:r>
      <w:r w:rsidR="00C16508">
        <w:t>σεις Σάκκουλα, Θεσσαλονίκη 1997</w:t>
      </w:r>
    </w:p>
    <w:p w:rsidR="003340CA" w:rsidRDefault="003340CA" w:rsidP="000F5643">
      <w:pPr>
        <w:pStyle w:val="a5"/>
        <w:numPr>
          <w:ilvl w:val="0"/>
          <w:numId w:val="15"/>
        </w:numPr>
        <w:jc w:val="both"/>
      </w:pPr>
      <w:r w:rsidRPr="00FA2091">
        <w:rPr>
          <w:i/>
        </w:rPr>
        <w:t>Ράμμος</w:t>
      </w:r>
      <w:r w:rsidRPr="00E5200B">
        <w:t xml:space="preserve">, Εγχειρίδιον αστικού δικονομικού δικαίου, </w:t>
      </w:r>
      <w:r w:rsidRPr="009F2004">
        <w:rPr>
          <w:lang w:val="en-US"/>
        </w:rPr>
        <w:t>III</w:t>
      </w:r>
      <w:r w:rsidRPr="00E5200B">
        <w:t>, Εκδόσεις Σάκκουλα, Αθήναι 1982</w:t>
      </w:r>
    </w:p>
    <w:p w:rsidR="003340CA" w:rsidRDefault="003340CA" w:rsidP="000F5643">
      <w:pPr>
        <w:pStyle w:val="a5"/>
        <w:numPr>
          <w:ilvl w:val="0"/>
          <w:numId w:val="15"/>
        </w:numPr>
        <w:jc w:val="both"/>
      </w:pPr>
      <w:r w:rsidRPr="00FA2091">
        <w:rPr>
          <w:i/>
        </w:rPr>
        <w:t>Σταματόπουλος Σ</w:t>
      </w:r>
      <w:r>
        <w:t>.</w:t>
      </w:r>
      <w:r w:rsidRPr="007B1FA2">
        <w:t>, Η δικαστική προστασία του τρίτου στην αναγκαστική εκτέλεση κατά την ΚπολΔ 936, Εκδόσεις Σάκκουλα, Αθήνα-Κομοτηνή 1994</w:t>
      </w:r>
    </w:p>
    <w:p w:rsidR="003340CA" w:rsidRPr="00CF4054" w:rsidRDefault="00A011CB" w:rsidP="000F5643">
      <w:pPr>
        <w:pStyle w:val="a5"/>
        <w:numPr>
          <w:ilvl w:val="0"/>
          <w:numId w:val="15"/>
        </w:numPr>
        <w:jc w:val="both"/>
        <w:rPr>
          <w:color w:val="000000" w:themeColor="text1"/>
        </w:rPr>
      </w:pPr>
      <w:r w:rsidRPr="00FA2091">
        <w:rPr>
          <w:i/>
          <w:color w:val="000000" w:themeColor="text1"/>
        </w:rPr>
        <w:t>Χαμηλοθώρης</w:t>
      </w:r>
      <w:r w:rsidR="00CF4054" w:rsidRPr="00FA2091">
        <w:rPr>
          <w:i/>
          <w:color w:val="000000" w:themeColor="text1"/>
        </w:rPr>
        <w:t xml:space="preserve"> Ι.</w:t>
      </w:r>
      <w:r w:rsidRPr="00FA2091">
        <w:rPr>
          <w:i/>
          <w:color w:val="000000" w:themeColor="text1"/>
        </w:rPr>
        <w:t>/ Κλουκίνας</w:t>
      </w:r>
      <w:r w:rsidR="00CF4054" w:rsidRPr="00FA2091">
        <w:rPr>
          <w:i/>
          <w:color w:val="000000" w:themeColor="text1"/>
        </w:rPr>
        <w:t xml:space="preserve"> Χ./Κλουκίνας Θ.</w:t>
      </w:r>
      <w:r w:rsidRPr="00FA2091">
        <w:rPr>
          <w:i/>
          <w:color w:val="000000" w:themeColor="text1"/>
        </w:rPr>
        <w:t xml:space="preserve"> (επιμ.</w:t>
      </w:r>
      <w:r w:rsidRPr="00CF4054">
        <w:rPr>
          <w:color w:val="000000" w:themeColor="text1"/>
        </w:rPr>
        <w:t xml:space="preserve">), </w:t>
      </w:r>
      <w:r w:rsidR="003340CA" w:rsidRPr="00CF4054">
        <w:rPr>
          <w:color w:val="000000" w:themeColor="text1"/>
        </w:rPr>
        <w:t xml:space="preserve">Αναγκαστική εκτέλεση – Γενικό μέρος, </w:t>
      </w:r>
      <w:r w:rsidRPr="00CF4054">
        <w:rPr>
          <w:color w:val="000000" w:themeColor="text1"/>
        </w:rPr>
        <w:t xml:space="preserve">Εκδόσεις </w:t>
      </w:r>
      <w:r w:rsidR="003340CA" w:rsidRPr="00CF4054">
        <w:rPr>
          <w:color w:val="000000" w:themeColor="text1"/>
        </w:rPr>
        <w:t>Νομική Βιβλιοθήκη</w:t>
      </w:r>
      <w:r w:rsidR="00CF4054" w:rsidRPr="00CF4054">
        <w:rPr>
          <w:color w:val="000000" w:themeColor="text1"/>
        </w:rPr>
        <w:t>, Αθήνα 2005.</w:t>
      </w:r>
    </w:p>
    <w:p w:rsidR="003340CA" w:rsidRDefault="003340CA" w:rsidP="000F5643">
      <w:pPr>
        <w:pStyle w:val="a5"/>
        <w:ind w:left="768"/>
        <w:jc w:val="both"/>
        <w:rPr>
          <w:color w:val="FF0000"/>
        </w:rPr>
      </w:pPr>
    </w:p>
    <w:p w:rsidR="00E32150" w:rsidRDefault="00E32150" w:rsidP="000F5643">
      <w:pPr>
        <w:rPr>
          <w:rFonts w:ascii="Times New Roman" w:eastAsiaTheme="majorEastAsia" w:hAnsi="Times New Roman" w:cs="Times New Roman"/>
          <w:b/>
          <w:color w:val="000000" w:themeColor="text1"/>
          <w:sz w:val="28"/>
          <w:szCs w:val="28"/>
        </w:rPr>
      </w:pPr>
      <w:bookmarkStart w:id="64" w:name="_Toc462167396"/>
      <w:r>
        <w:rPr>
          <w:rFonts w:ascii="Times New Roman" w:hAnsi="Times New Roman" w:cs="Times New Roman"/>
          <w:b/>
          <w:color w:val="000000" w:themeColor="text1"/>
          <w:sz w:val="28"/>
          <w:szCs w:val="28"/>
        </w:rPr>
        <w:br w:type="page"/>
      </w:r>
    </w:p>
    <w:p w:rsidR="00964043" w:rsidRPr="00682A74" w:rsidRDefault="00964043" w:rsidP="000F5643">
      <w:pPr>
        <w:pStyle w:val="1"/>
        <w:rPr>
          <w:rFonts w:ascii="Times New Roman" w:hAnsi="Times New Roman" w:cs="Times New Roman"/>
          <w:b/>
          <w:color w:val="000000" w:themeColor="text1"/>
          <w:sz w:val="28"/>
          <w:szCs w:val="28"/>
        </w:rPr>
      </w:pPr>
      <w:r w:rsidRPr="00682A74">
        <w:rPr>
          <w:rFonts w:ascii="Times New Roman" w:hAnsi="Times New Roman" w:cs="Times New Roman"/>
          <w:b/>
          <w:color w:val="000000" w:themeColor="text1"/>
          <w:sz w:val="28"/>
          <w:szCs w:val="28"/>
        </w:rPr>
        <w:lastRenderedPageBreak/>
        <w:t>ΝΟΜΟΛΟΓΙΑ</w:t>
      </w:r>
      <w:bookmarkEnd w:id="64"/>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ΟλομΑΠ 12/2009, ΝΟΜΟ</w:t>
      </w:r>
      <w:r>
        <w:rPr>
          <w:rFonts w:ascii="Times New Roman" w:hAnsi="Times New Roman" w:cs="Times New Roman"/>
          <w:color w:val="000000" w:themeColor="text1"/>
          <w:sz w:val="24"/>
          <w:szCs w:val="24"/>
          <w:lang w:val="en-US"/>
        </w:rPr>
        <w:t>S</w:t>
      </w:r>
      <w:r w:rsidR="00F56882" w:rsidRPr="00EC05C0">
        <w:rPr>
          <w:rFonts w:ascii="Times New Roman" w:hAnsi="Times New Roman" w:cs="Times New Roman"/>
          <w:color w:val="000000" w:themeColor="text1"/>
          <w:sz w:val="24"/>
          <w:szCs w:val="24"/>
        </w:rPr>
        <w:t xml:space="preserve"> </w:t>
      </w:r>
    </w:p>
    <w:p w:rsidR="00EC05C0" w:rsidRDefault="00F56882"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ΟλομΑΠ 49/2005, ΝοΒ 2006,</w:t>
      </w:r>
      <w:r w:rsidR="00150129">
        <w:rPr>
          <w:rFonts w:ascii="Times New Roman" w:hAnsi="Times New Roman" w:cs="Times New Roman"/>
          <w:color w:val="000000" w:themeColor="text1"/>
          <w:sz w:val="24"/>
          <w:szCs w:val="24"/>
        </w:rPr>
        <w:t xml:space="preserve"> </w:t>
      </w:r>
      <w:r w:rsidRPr="00EC05C0">
        <w:rPr>
          <w:rFonts w:ascii="Times New Roman" w:hAnsi="Times New Roman" w:cs="Times New Roman"/>
          <w:color w:val="000000" w:themeColor="text1"/>
          <w:sz w:val="24"/>
          <w:szCs w:val="24"/>
        </w:rPr>
        <w:t>378 (381 ii)</w:t>
      </w:r>
    </w:p>
    <w:p w:rsidR="00EC05C0" w:rsidRDefault="00F56882"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ΟλΑΠ 4/2004, ΕλλΔνη 2004,</w:t>
      </w:r>
      <w:r w:rsidR="00150129">
        <w:rPr>
          <w:rFonts w:ascii="Times New Roman" w:hAnsi="Times New Roman" w:cs="Times New Roman"/>
          <w:color w:val="000000" w:themeColor="text1"/>
          <w:sz w:val="24"/>
          <w:szCs w:val="24"/>
        </w:rPr>
        <w:t xml:space="preserve"> </w:t>
      </w:r>
      <w:r w:rsidRPr="00EC05C0">
        <w:rPr>
          <w:rFonts w:ascii="Times New Roman" w:hAnsi="Times New Roman" w:cs="Times New Roman"/>
          <w:color w:val="000000" w:themeColor="text1"/>
          <w:sz w:val="24"/>
          <w:szCs w:val="24"/>
        </w:rPr>
        <w:t>386 (388</w:t>
      </w:r>
      <w:r w:rsidRPr="00EC05C0">
        <w:rPr>
          <w:rFonts w:ascii="Times New Roman" w:hAnsi="Times New Roman" w:cs="Times New Roman"/>
          <w:color w:val="000000" w:themeColor="text1"/>
          <w:sz w:val="24"/>
          <w:szCs w:val="24"/>
          <w:lang w:val="en-US"/>
        </w:rPr>
        <w:t>I</w:t>
      </w:r>
      <w:r w:rsidR="00150129">
        <w:rPr>
          <w:rFonts w:ascii="Times New Roman" w:hAnsi="Times New Roman" w:cs="Times New Roman"/>
          <w:color w:val="000000" w:themeColor="text1"/>
          <w:sz w:val="24"/>
          <w:szCs w:val="24"/>
        </w:rPr>
        <w:t>)</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ΟλΑΠ 38/2002,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ΟλΑΠ 21-22/2002, ΝΟΜΟ</w:t>
      </w:r>
      <w:r>
        <w:rPr>
          <w:rFonts w:ascii="Times New Roman" w:hAnsi="Times New Roman" w:cs="Times New Roman"/>
          <w:color w:val="000000" w:themeColor="text1"/>
          <w:sz w:val="24"/>
          <w:szCs w:val="24"/>
          <w:lang w:val="en-US"/>
        </w:rPr>
        <w:t>S</w:t>
      </w:r>
    </w:p>
    <w:p w:rsidR="00EC05C0" w:rsidRDefault="00F56882"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 xml:space="preserve">ΟλομΑΠ 41/1996, ΕλλΔνη 1997, 46.  </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ΟλομΑΠ 16/1990,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ΟλΑΠ 754/1986, σε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1858/2014,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1227/2014,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1222/2014, ΝΟΜΟ</w:t>
      </w:r>
      <w:r>
        <w:rPr>
          <w:rFonts w:ascii="Times New Roman" w:hAnsi="Times New Roman" w:cs="Times New Roman"/>
          <w:color w:val="000000" w:themeColor="text1"/>
          <w:sz w:val="24"/>
          <w:szCs w:val="24"/>
          <w:lang w:val="en-US"/>
        </w:rPr>
        <w:t>S</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907/2014 ΝοΒ 2014.2324</w:t>
      </w:r>
      <w:r w:rsidR="00F56882" w:rsidRPr="00EC05C0">
        <w:rPr>
          <w:rFonts w:ascii="Times New Roman" w:hAnsi="Times New Roman" w:cs="Times New Roman"/>
          <w:color w:val="000000" w:themeColor="text1"/>
          <w:sz w:val="24"/>
          <w:szCs w:val="24"/>
        </w:rPr>
        <w:t xml:space="preserve"> </w:t>
      </w:r>
    </w:p>
    <w:p w:rsidR="00EC05C0" w:rsidRDefault="00525C02"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 639/2014, ΝΟΜ</w:t>
      </w:r>
      <w:r w:rsidR="00394011">
        <w:rPr>
          <w:rFonts w:ascii="Times New Roman" w:hAnsi="Times New Roman" w:cs="Times New Roman"/>
          <w:color w:val="000000" w:themeColor="text1"/>
          <w:sz w:val="24"/>
          <w:szCs w:val="24"/>
        </w:rPr>
        <w:t>Ο</w:t>
      </w:r>
      <w:r w:rsidR="00394011">
        <w:rPr>
          <w:rFonts w:ascii="Times New Roman" w:hAnsi="Times New Roman" w:cs="Times New Roman"/>
          <w:color w:val="000000" w:themeColor="text1"/>
          <w:sz w:val="24"/>
          <w:szCs w:val="24"/>
          <w:lang w:val="en-US"/>
        </w:rPr>
        <w:t>S</w:t>
      </w:r>
      <w:r w:rsidRPr="00EC05C0">
        <w:rPr>
          <w:rFonts w:ascii="Times New Roman" w:hAnsi="Times New Roman" w:cs="Times New Roman"/>
          <w:color w:val="000000" w:themeColor="text1"/>
          <w:sz w:val="24"/>
          <w:szCs w:val="24"/>
        </w:rPr>
        <w:t xml:space="preserve">, </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546/2014 ΝοΒ 2014.1899</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535/2014, ΝΟΜΟ</w:t>
      </w:r>
      <w:r>
        <w:rPr>
          <w:rFonts w:ascii="Times New Roman" w:hAnsi="Times New Roman" w:cs="Times New Roman"/>
          <w:color w:val="000000" w:themeColor="text1"/>
          <w:sz w:val="24"/>
          <w:szCs w:val="24"/>
          <w:lang w:val="en-US"/>
        </w:rPr>
        <w:t>S</w:t>
      </w:r>
      <w:r w:rsidR="00525C02" w:rsidRPr="00EC05C0">
        <w:rPr>
          <w:rFonts w:ascii="Times New Roman" w:hAnsi="Times New Roman" w:cs="Times New Roman"/>
          <w:color w:val="000000" w:themeColor="text1"/>
          <w:sz w:val="24"/>
          <w:szCs w:val="24"/>
        </w:rPr>
        <w:t xml:space="preserve"> </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1040/2013,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479/2012, ΝΟΜΟ</w:t>
      </w:r>
      <w:r>
        <w:rPr>
          <w:rFonts w:ascii="Times New Roman" w:hAnsi="Times New Roman" w:cs="Times New Roman"/>
          <w:color w:val="000000" w:themeColor="text1"/>
          <w:sz w:val="24"/>
          <w:szCs w:val="24"/>
          <w:lang w:val="en-US"/>
        </w:rPr>
        <w:t>S</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280/2012 ΝοΒ 2013.132</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347/2011, ΝοΒ 2012, 87 επομ.</w:t>
      </w:r>
    </w:p>
    <w:p w:rsidR="00EC05C0" w:rsidRDefault="00967F60"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 175/2011, ΝοΒ 2011, 1261 επομ., με παρατηρήσεις Χατζηιωάννου</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119/2011, ΝΟΜΟ</w:t>
      </w:r>
      <w:r>
        <w:rPr>
          <w:rFonts w:ascii="Times New Roman" w:hAnsi="Times New Roman" w:cs="Times New Roman"/>
          <w:color w:val="000000" w:themeColor="text1"/>
          <w:sz w:val="24"/>
          <w:szCs w:val="24"/>
          <w:lang w:val="en-US"/>
        </w:rPr>
        <w:t>S</w:t>
      </w:r>
    </w:p>
    <w:p w:rsidR="00EC05C0" w:rsidRDefault="001978EB"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 xml:space="preserve">ΑΠ 1389/2010, </w:t>
      </w:r>
      <w:r w:rsidR="00394011">
        <w:rPr>
          <w:rFonts w:ascii="Times New Roman" w:hAnsi="Times New Roman" w:cs="Times New Roman"/>
          <w:color w:val="000000" w:themeColor="text1"/>
          <w:sz w:val="24"/>
          <w:szCs w:val="24"/>
        </w:rPr>
        <w:t>ΝΟΜΟ</w:t>
      </w:r>
      <w:r w:rsidR="00394011">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245/2009.,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1906/2008,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1331/2008, σε  ΝΟΜΟ</w:t>
      </w:r>
      <w:r>
        <w:rPr>
          <w:rFonts w:ascii="Times New Roman" w:hAnsi="Times New Roman" w:cs="Times New Roman"/>
          <w:color w:val="000000" w:themeColor="text1"/>
          <w:sz w:val="24"/>
          <w:szCs w:val="24"/>
          <w:lang w:val="en-US"/>
        </w:rPr>
        <w:t>S</w:t>
      </w:r>
    </w:p>
    <w:p w:rsidR="00EC05C0" w:rsidRPr="00EC05C0" w:rsidRDefault="00F56882" w:rsidP="000F5643">
      <w:pPr>
        <w:pStyle w:val="a5"/>
        <w:numPr>
          <w:ilvl w:val="0"/>
          <w:numId w:val="27"/>
        </w:numPr>
        <w:spacing w:after="0"/>
        <w:jc w:val="both"/>
        <w:rPr>
          <w:rStyle w:val="a6"/>
          <w:rFonts w:ascii="Times New Roman" w:hAnsi="Times New Roman" w:cs="Times New Roman"/>
          <w:b w:val="0"/>
          <w:bCs w:val="0"/>
          <w:color w:val="000000" w:themeColor="text1"/>
          <w:sz w:val="24"/>
          <w:szCs w:val="24"/>
        </w:rPr>
      </w:pPr>
      <w:r w:rsidRPr="00EC05C0">
        <w:rPr>
          <w:rFonts w:ascii="Times New Roman" w:hAnsi="Times New Roman" w:cs="Times New Roman"/>
          <w:color w:val="000000" w:themeColor="text1"/>
          <w:sz w:val="24"/>
          <w:szCs w:val="24"/>
        </w:rPr>
        <w:t xml:space="preserve">ΑΠ </w:t>
      </w:r>
      <w:r w:rsidRPr="00EC05C0">
        <w:rPr>
          <w:rStyle w:val="a6"/>
          <w:rFonts w:ascii="Times New Roman" w:hAnsi="Times New Roman" w:cs="Times New Roman"/>
          <w:b w:val="0"/>
          <w:color w:val="000000" w:themeColor="text1"/>
          <w:sz w:val="24"/>
          <w:szCs w:val="24"/>
        </w:rPr>
        <w:t>1229/2008, Δ 2008</w:t>
      </w:r>
      <w:r w:rsidRPr="00EC05C0">
        <w:rPr>
          <w:rStyle w:val="a6"/>
          <w:rFonts w:ascii="Times New Roman" w:hAnsi="Times New Roman" w:cs="Times New Roman"/>
          <w:color w:val="000000" w:themeColor="text1"/>
          <w:sz w:val="24"/>
          <w:szCs w:val="24"/>
        </w:rPr>
        <w:t>,</w:t>
      </w:r>
      <w:r w:rsidRPr="00EC05C0">
        <w:rPr>
          <w:rStyle w:val="a6"/>
          <w:rFonts w:ascii="Times New Roman" w:hAnsi="Times New Roman" w:cs="Times New Roman"/>
          <w:b w:val="0"/>
          <w:color w:val="000000" w:themeColor="text1"/>
          <w:sz w:val="24"/>
          <w:szCs w:val="24"/>
        </w:rPr>
        <w:t xml:space="preserve"> σε </w:t>
      </w:r>
      <w:hyperlink r:id="rId14" w:history="1">
        <w:r w:rsidRPr="00EC05C0">
          <w:rPr>
            <w:rStyle w:val="-"/>
            <w:rFonts w:ascii="Times New Roman" w:hAnsi="Times New Roman" w:cs="Times New Roman"/>
            <w:color w:val="000000" w:themeColor="text1"/>
            <w:sz w:val="24"/>
            <w:szCs w:val="24"/>
            <w:lang w:val="en-US"/>
          </w:rPr>
          <w:t>www</w:t>
        </w:r>
        <w:r w:rsidRPr="00EC05C0">
          <w:rPr>
            <w:rStyle w:val="-"/>
            <w:rFonts w:ascii="Times New Roman" w:hAnsi="Times New Roman" w:cs="Times New Roman"/>
            <w:color w:val="000000" w:themeColor="text1"/>
            <w:sz w:val="24"/>
            <w:szCs w:val="24"/>
          </w:rPr>
          <w:t>.</w:t>
        </w:r>
        <w:r w:rsidRPr="00EC05C0">
          <w:rPr>
            <w:rStyle w:val="-"/>
            <w:rFonts w:ascii="Times New Roman" w:hAnsi="Times New Roman" w:cs="Times New Roman"/>
            <w:color w:val="000000" w:themeColor="text1"/>
            <w:sz w:val="24"/>
            <w:szCs w:val="24"/>
            <w:lang w:val="en-US"/>
          </w:rPr>
          <w:t>kostasbeys</w:t>
        </w:r>
        <w:r w:rsidRPr="00EC05C0">
          <w:rPr>
            <w:rStyle w:val="-"/>
            <w:rFonts w:ascii="Times New Roman" w:hAnsi="Times New Roman" w:cs="Times New Roman"/>
            <w:color w:val="000000" w:themeColor="text1"/>
            <w:sz w:val="24"/>
            <w:szCs w:val="24"/>
          </w:rPr>
          <w:t>.</w:t>
        </w:r>
        <w:r w:rsidRPr="00EC05C0">
          <w:rPr>
            <w:rStyle w:val="-"/>
            <w:rFonts w:ascii="Times New Roman" w:hAnsi="Times New Roman" w:cs="Times New Roman"/>
            <w:color w:val="000000" w:themeColor="text1"/>
            <w:sz w:val="24"/>
            <w:szCs w:val="24"/>
            <w:lang w:val="en-US"/>
          </w:rPr>
          <w:t>gr</w:t>
        </w:r>
      </w:hyperlink>
      <w:r w:rsidRPr="00EC05C0">
        <w:rPr>
          <w:rStyle w:val="a6"/>
          <w:rFonts w:ascii="Times New Roman" w:hAnsi="Times New Roman" w:cs="Times New Roman"/>
          <w:color w:val="000000" w:themeColor="text1"/>
          <w:sz w:val="24"/>
          <w:szCs w:val="24"/>
        </w:rPr>
        <w:t xml:space="preserve"> </w:t>
      </w:r>
    </w:p>
    <w:p w:rsidR="00EC05C0" w:rsidRDefault="008C0DB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w:t>
      </w:r>
      <w:r w:rsidR="005D333C" w:rsidRPr="00EC05C0">
        <w:rPr>
          <w:rFonts w:ascii="Times New Roman" w:hAnsi="Times New Roman" w:cs="Times New Roman"/>
          <w:color w:val="000000" w:themeColor="text1"/>
          <w:sz w:val="24"/>
          <w:szCs w:val="24"/>
        </w:rPr>
        <w:t xml:space="preserve"> (μειοψ.)</w:t>
      </w:r>
      <w:r w:rsidR="00394011">
        <w:rPr>
          <w:rFonts w:ascii="Times New Roman" w:hAnsi="Times New Roman" w:cs="Times New Roman"/>
          <w:color w:val="000000" w:themeColor="text1"/>
          <w:sz w:val="24"/>
          <w:szCs w:val="24"/>
        </w:rPr>
        <w:t xml:space="preserve"> 1149/2008, ΝΟΜΟ</w:t>
      </w:r>
      <w:r w:rsidR="00394011">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273/2008,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1102/2006, ΝΟΜΟ</w:t>
      </w:r>
      <w:r>
        <w:rPr>
          <w:rFonts w:ascii="Times New Roman" w:hAnsi="Times New Roman" w:cs="Times New Roman"/>
          <w:color w:val="000000" w:themeColor="text1"/>
          <w:sz w:val="24"/>
          <w:szCs w:val="24"/>
          <w:lang w:val="en-US"/>
        </w:rPr>
        <w:t>S</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801/2006, ΝοΒ 2006, 1081</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1881/2005, ΕλλΔνη 2006,508</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1860/2005, ΕλλΔνη 2006, 455</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1475/2005,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1403/2005, ΝΟΜΟ</w:t>
      </w:r>
      <w:r>
        <w:rPr>
          <w:rFonts w:ascii="Times New Roman" w:hAnsi="Times New Roman" w:cs="Times New Roman"/>
          <w:color w:val="000000" w:themeColor="text1"/>
          <w:sz w:val="24"/>
          <w:szCs w:val="24"/>
          <w:lang w:val="en-US"/>
        </w:rPr>
        <w:t>S</w:t>
      </w:r>
      <w:r w:rsidR="00F56882" w:rsidRPr="00EC05C0">
        <w:rPr>
          <w:rFonts w:ascii="Times New Roman" w:hAnsi="Times New Roman" w:cs="Times New Roman"/>
          <w:color w:val="000000" w:themeColor="text1"/>
          <w:sz w:val="24"/>
          <w:szCs w:val="24"/>
        </w:rPr>
        <w:t>.</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1246/2005, ΧρΙΔ 2006,1430</w:t>
      </w:r>
    </w:p>
    <w:p w:rsidR="00EC05C0" w:rsidRDefault="00F56882"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 659/2005, Δ 37, 588 επο</w:t>
      </w:r>
      <w:r w:rsidR="00150129">
        <w:rPr>
          <w:rFonts w:ascii="Times New Roman" w:hAnsi="Times New Roman" w:cs="Times New Roman"/>
          <w:color w:val="000000" w:themeColor="text1"/>
          <w:sz w:val="24"/>
          <w:szCs w:val="24"/>
        </w:rPr>
        <w:t>μ. (589),  με παρατηρήσεις Μπέη</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197/2005, ΝΟΜΟΣ</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143/2004, Ζ’ Τμήμα,  ΝΟΜΟ</w:t>
      </w:r>
      <w:r>
        <w:rPr>
          <w:rFonts w:ascii="Times New Roman" w:hAnsi="Times New Roman" w:cs="Times New Roman"/>
          <w:color w:val="000000" w:themeColor="text1"/>
          <w:sz w:val="24"/>
          <w:szCs w:val="24"/>
          <w:lang w:val="en-US"/>
        </w:rPr>
        <w:t>S</w:t>
      </w:r>
      <w:r w:rsidR="00F56882" w:rsidRPr="00EC05C0">
        <w:rPr>
          <w:rFonts w:ascii="Times New Roman" w:hAnsi="Times New Roman" w:cs="Times New Roman"/>
          <w:color w:val="000000" w:themeColor="text1"/>
          <w:sz w:val="24"/>
          <w:szCs w:val="24"/>
        </w:rPr>
        <w:t>,</w:t>
      </w:r>
    </w:p>
    <w:p w:rsidR="00EC05C0" w:rsidRDefault="001978EB"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 194/2003, Δ 2004,</w:t>
      </w:r>
      <w:r w:rsidR="00150129">
        <w:rPr>
          <w:rFonts w:ascii="Times New Roman" w:hAnsi="Times New Roman" w:cs="Times New Roman"/>
          <w:color w:val="000000" w:themeColor="text1"/>
          <w:sz w:val="24"/>
          <w:szCs w:val="24"/>
        </w:rPr>
        <w:t xml:space="preserve"> 296(297), με παρατηρήσεις Μπέη</w:t>
      </w:r>
    </w:p>
    <w:p w:rsidR="00EC05C0" w:rsidRDefault="001978EB"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w:t>
      </w:r>
      <w:r w:rsidR="00150129">
        <w:rPr>
          <w:rFonts w:ascii="Times New Roman" w:hAnsi="Times New Roman" w:cs="Times New Roman"/>
          <w:color w:val="000000" w:themeColor="text1"/>
          <w:sz w:val="24"/>
          <w:szCs w:val="24"/>
        </w:rPr>
        <w:t>Π 1587/1998, ΕλλΔνη 1999, 1722</w:t>
      </w:r>
    </w:p>
    <w:p w:rsidR="00EC05C0" w:rsidRPr="00EC05C0" w:rsidRDefault="00F56882" w:rsidP="000F5643">
      <w:pPr>
        <w:pStyle w:val="a5"/>
        <w:numPr>
          <w:ilvl w:val="0"/>
          <w:numId w:val="27"/>
        </w:numPr>
        <w:spacing w:after="0"/>
        <w:jc w:val="both"/>
        <w:rPr>
          <w:rStyle w:val="a6"/>
          <w:rFonts w:ascii="Times New Roman" w:hAnsi="Times New Roman" w:cs="Times New Roman"/>
          <w:b w:val="0"/>
          <w:bCs w:val="0"/>
          <w:color w:val="000000" w:themeColor="text1"/>
          <w:sz w:val="24"/>
          <w:szCs w:val="24"/>
        </w:rPr>
      </w:pPr>
      <w:r w:rsidRPr="00EC05C0">
        <w:rPr>
          <w:rStyle w:val="a6"/>
          <w:rFonts w:ascii="Times New Roman" w:hAnsi="Times New Roman" w:cs="Times New Roman"/>
          <w:b w:val="0"/>
          <w:color w:val="000000" w:themeColor="text1"/>
          <w:sz w:val="24"/>
          <w:szCs w:val="24"/>
          <w:lang w:val="en-US"/>
        </w:rPr>
        <w:t>A</w:t>
      </w:r>
      <w:r w:rsidRPr="00EC05C0">
        <w:rPr>
          <w:rStyle w:val="a6"/>
          <w:rFonts w:ascii="Times New Roman" w:hAnsi="Times New Roman" w:cs="Times New Roman"/>
          <w:b w:val="0"/>
          <w:color w:val="000000" w:themeColor="text1"/>
          <w:sz w:val="24"/>
          <w:szCs w:val="24"/>
        </w:rPr>
        <w:t xml:space="preserve">Π 190/1998, Δ 1998, </w:t>
      </w:r>
      <w:r w:rsidR="00337D13">
        <w:rPr>
          <w:rStyle w:val="a6"/>
          <w:rFonts w:ascii="Times New Roman" w:hAnsi="Times New Roman" w:cs="Times New Roman"/>
          <w:b w:val="0"/>
          <w:color w:val="000000" w:themeColor="text1"/>
          <w:sz w:val="24"/>
          <w:szCs w:val="24"/>
        </w:rPr>
        <w:t>σε ιστοσελίδα</w:t>
      </w:r>
      <w:r w:rsidRPr="00EC05C0">
        <w:rPr>
          <w:rStyle w:val="a6"/>
          <w:rFonts w:ascii="Times New Roman" w:hAnsi="Times New Roman" w:cs="Times New Roman"/>
          <w:b w:val="0"/>
          <w:color w:val="000000" w:themeColor="text1"/>
          <w:sz w:val="24"/>
          <w:szCs w:val="24"/>
        </w:rPr>
        <w:t xml:space="preserve"> </w:t>
      </w:r>
      <w:r w:rsidRPr="00150129">
        <w:rPr>
          <w:rFonts w:ascii="Times New Roman" w:hAnsi="Times New Roman" w:cs="Times New Roman"/>
          <w:b/>
          <w:sz w:val="24"/>
          <w:szCs w:val="24"/>
          <w:lang w:val="en-US"/>
        </w:rPr>
        <w:t>www</w:t>
      </w:r>
      <w:r w:rsidRPr="00150129">
        <w:rPr>
          <w:rFonts w:ascii="Times New Roman" w:hAnsi="Times New Roman" w:cs="Times New Roman"/>
          <w:b/>
          <w:sz w:val="24"/>
          <w:szCs w:val="24"/>
        </w:rPr>
        <w:t>.</w:t>
      </w:r>
      <w:r w:rsidRPr="00150129">
        <w:rPr>
          <w:rFonts w:ascii="Times New Roman" w:hAnsi="Times New Roman" w:cs="Times New Roman"/>
          <w:b/>
          <w:sz w:val="24"/>
          <w:szCs w:val="24"/>
          <w:lang w:val="en-US"/>
        </w:rPr>
        <w:t>kostasbeys</w:t>
      </w:r>
      <w:r w:rsidRPr="00150129">
        <w:rPr>
          <w:rFonts w:ascii="Times New Roman" w:hAnsi="Times New Roman" w:cs="Times New Roman"/>
          <w:b/>
          <w:sz w:val="24"/>
          <w:szCs w:val="24"/>
        </w:rPr>
        <w:t>.</w:t>
      </w:r>
      <w:r w:rsidRPr="00150129">
        <w:rPr>
          <w:rFonts w:ascii="Times New Roman" w:hAnsi="Times New Roman" w:cs="Times New Roman"/>
          <w:b/>
          <w:sz w:val="24"/>
          <w:szCs w:val="24"/>
          <w:lang w:val="en-US"/>
        </w:rPr>
        <w:t>gr</w:t>
      </w:r>
    </w:p>
    <w:p w:rsidR="00EC05C0" w:rsidRDefault="00F56882"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 226/199</w:t>
      </w:r>
      <w:r w:rsidR="00150129">
        <w:rPr>
          <w:rFonts w:ascii="Times New Roman" w:hAnsi="Times New Roman" w:cs="Times New Roman"/>
          <w:color w:val="000000" w:themeColor="text1"/>
          <w:sz w:val="24"/>
          <w:szCs w:val="24"/>
        </w:rPr>
        <w:t>7, Δ 1998, με παρατηρήσεις Μπέη</w:t>
      </w:r>
    </w:p>
    <w:p w:rsidR="00EC05C0" w:rsidRDefault="008C0DB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lastRenderedPageBreak/>
        <w:t>ΑΠ 1100/1996, Τμήμα Α, ΝοΒ 45(1997), 783 επομ</w:t>
      </w:r>
      <w:r w:rsidR="0018245B">
        <w:rPr>
          <w:rFonts w:ascii="Times New Roman" w:hAnsi="Times New Roman" w:cs="Times New Roman"/>
          <w:color w:val="000000" w:themeColor="text1"/>
          <w:sz w:val="24"/>
          <w:szCs w:val="24"/>
        </w:rPr>
        <w:t>.</w:t>
      </w:r>
    </w:p>
    <w:p w:rsidR="00EC05C0" w:rsidRDefault="008C0DB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 xml:space="preserve">ΑΠ </w:t>
      </w:r>
      <w:r w:rsidR="00F34AF5">
        <w:rPr>
          <w:rFonts w:ascii="Times New Roman" w:hAnsi="Times New Roman" w:cs="Times New Roman"/>
          <w:color w:val="000000" w:themeColor="text1"/>
          <w:sz w:val="24"/>
          <w:szCs w:val="24"/>
        </w:rPr>
        <w:t>1380/1994, Δ 28, 529-530</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1578/1991, Δ Τμήμα,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ΑΠ 1451/1987, ΝΟΜΟ</w:t>
      </w:r>
      <w:r>
        <w:rPr>
          <w:rFonts w:ascii="Times New Roman" w:hAnsi="Times New Roman" w:cs="Times New Roman"/>
          <w:color w:val="000000" w:themeColor="text1"/>
          <w:sz w:val="24"/>
          <w:szCs w:val="24"/>
          <w:lang w:val="en-US"/>
        </w:rPr>
        <w:t>S</w:t>
      </w:r>
    </w:p>
    <w:p w:rsidR="00EC05C0" w:rsidRDefault="00A36FBF"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ΑΠ 1531/1985, Ελ</w:t>
      </w:r>
      <w:r w:rsidR="008C39D3">
        <w:rPr>
          <w:rFonts w:ascii="Times New Roman" w:hAnsi="Times New Roman" w:cs="Times New Roman"/>
          <w:color w:val="000000" w:themeColor="text1"/>
          <w:sz w:val="24"/>
          <w:szCs w:val="24"/>
        </w:rPr>
        <w:t>λ</w:t>
      </w:r>
      <w:r w:rsidRPr="00EC05C0">
        <w:rPr>
          <w:rFonts w:ascii="Times New Roman" w:hAnsi="Times New Roman" w:cs="Times New Roman"/>
          <w:color w:val="000000" w:themeColor="text1"/>
          <w:sz w:val="24"/>
          <w:szCs w:val="24"/>
        </w:rPr>
        <w:t xml:space="preserve">Δνη 1997,1549 επομ. </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2823/2001,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ΕφΑθ 10684/1989,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10551/1989, ΝΟΜΟ</w:t>
      </w:r>
      <w:r>
        <w:rPr>
          <w:rFonts w:ascii="Times New Roman" w:hAnsi="Times New Roman" w:cs="Times New Roman"/>
          <w:color w:val="000000" w:themeColor="text1"/>
          <w:sz w:val="24"/>
          <w:szCs w:val="24"/>
          <w:lang w:val="en-US"/>
        </w:rPr>
        <w:t>S</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9699/1982</w:t>
      </w:r>
      <w:r w:rsidR="006F48E7" w:rsidRPr="00EC05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C05C0">
        <w:rPr>
          <w:rFonts w:ascii="Times New Roman" w:hAnsi="Times New Roman" w:cs="Times New Roman"/>
          <w:color w:val="000000" w:themeColor="text1"/>
          <w:sz w:val="24"/>
          <w:szCs w:val="24"/>
        </w:rPr>
        <w:t>πλειοψ</w:t>
      </w:r>
      <w:r>
        <w:rPr>
          <w:rFonts w:ascii="Times New Roman" w:hAnsi="Times New Roman" w:cs="Times New Roman"/>
          <w:color w:val="000000" w:themeColor="text1"/>
          <w:sz w:val="24"/>
          <w:szCs w:val="24"/>
        </w:rPr>
        <w:t>),</w:t>
      </w:r>
      <w:r w:rsidRPr="00EC05C0">
        <w:rPr>
          <w:rFonts w:ascii="Times New Roman" w:hAnsi="Times New Roman" w:cs="Times New Roman"/>
          <w:color w:val="000000" w:themeColor="text1"/>
          <w:sz w:val="24"/>
          <w:szCs w:val="24"/>
        </w:rPr>
        <w:t xml:space="preserve"> </w:t>
      </w:r>
      <w:r w:rsidR="006F48E7" w:rsidRPr="00EC05C0">
        <w:rPr>
          <w:rFonts w:ascii="Times New Roman" w:hAnsi="Times New Roman" w:cs="Times New Roman"/>
          <w:color w:val="000000" w:themeColor="text1"/>
          <w:sz w:val="24"/>
          <w:szCs w:val="24"/>
        </w:rPr>
        <w:t>ΕλλΔν</w:t>
      </w:r>
      <w:r>
        <w:rPr>
          <w:rFonts w:ascii="Times New Roman" w:hAnsi="Times New Roman" w:cs="Times New Roman"/>
          <w:color w:val="000000" w:themeColor="text1"/>
          <w:sz w:val="24"/>
          <w:szCs w:val="24"/>
        </w:rPr>
        <w:t>η 24(1983), 110, με σημ. Ρίκου</w:t>
      </w:r>
    </w:p>
    <w:p w:rsidR="00EC05C0" w:rsidRDefault="006F48E7"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ΕφΑθ 11222/1981, ΕλλΔνη 23(1982), Α</w:t>
      </w:r>
      <w:r w:rsidR="00150129">
        <w:rPr>
          <w:rFonts w:ascii="Times New Roman" w:hAnsi="Times New Roman" w:cs="Times New Roman"/>
          <w:color w:val="000000" w:themeColor="text1"/>
          <w:sz w:val="24"/>
          <w:szCs w:val="24"/>
        </w:rPr>
        <w:t>ρμ 37(1983), 138, με σημ. Α.Α.Σ</w:t>
      </w:r>
    </w:p>
    <w:p w:rsidR="00EC05C0" w:rsidRDefault="008C39D3"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w:t>
      </w:r>
      <w:r w:rsidR="008801B7" w:rsidRPr="00EC05C0">
        <w:rPr>
          <w:rFonts w:ascii="Times New Roman" w:hAnsi="Times New Roman" w:cs="Times New Roman"/>
          <w:color w:val="000000" w:themeColor="text1"/>
          <w:sz w:val="24"/>
          <w:szCs w:val="24"/>
        </w:rPr>
        <w:t xml:space="preserve"> 10376/1980, Δ 12(1981), μ</w:t>
      </w:r>
      <w:r w:rsidR="00150129">
        <w:rPr>
          <w:rFonts w:ascii="Times New Roman" w:hAnsi="Times New Roman" w:cs="Times New Roman"/>
          <w:color w:val="000000" w:themeColor="text1"/>
          <w:sz w:val="24"/>
          <w:szCs w:val="24"/>
        </w:rPr>
        <w:t>ε αντίθετες παρατηρήσεις Κεφαλά</w:t>
      </w:r>
    </w:p>
    <w:p w:rsidR="00EC05C0" w:rsidRDefault="008801B7"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 xml:space="preserve"> ΕφΑθ 3714/2008,</w:t>
      </w:r>
      <w:r w:rsidR="004B508F">
        <w:rPr>
          <w:rFonts w:ascii="Times New Roman" w:hAnsi="Times New Roman" w:cs="Times New Roman"/>
          <w:color w:val="000000" w:themeColor="text1"/>
          <w:sz w:val="24"/>
          <w:szCs w:val="24"/>
        </w:rPr>
        <w:t xml:space="preserve"> </w:t>
      </w:r>
      <w:r w:rsidR="00150129">
        <w:rPr>
          <w:rFonts w:ascii="Times New Roman" w:hAnsi="Times New Roman" w:cs="Times New Roman"/>
          <w:color w:val="000000" w:themeColor="text1"/>
          <w:sz w:val="24"/>
          <w:szCs w:val="24"/>
        </w:rPr>
        <w:t>ΕφΑΔ 209, 114</w:t>
      </w:r>
    </w:p>
    <w:p w:rsidR="00EC05C0" w:rsidRDefault="008801B7"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ΕφΑθ 6741/</w:t>
      </w:r>
      <w:r w:rsidR="00150129">
        <w:rPr>
          <w:rFonts w:ascii="Times New Roman" w:hAnsi="Times New Roman" w:cs="Times New Roman"/>
          <w:color w:val="000000" w:themeColor="text1"/>
          <w:sz w:val="24"/>
          <w:szCs w:val="24"/>
        </w:rPr>
        <w:t>2008, Δνη 2009,1475</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2120/2014 ΝΟΜΟ</w:t>
      </w:r>
      <w:r>
        <w:rPr>
          <w:rFonts w:ascii="Times New Roman" w:hAnsi="Times New Roman" w:cs="Times New Roman"/>
          <w:color w:val="000000" w:themeColor="text1"/>
          <w:sz w:val="24"/>
          <w:szCs w:val="24"/>
          <w:lang w:val="en-US"/>
        </w:rPr>
        <w:t>S</w:t>
      </w:r>
    </w:p>
    <w:p w:rsidR="00EC05C0" w:rsidRDefault="008C39D3"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394011">
        <w:rPr>
          <w:rFonts w:ascii="Times New Roman" w:hAnsi="Times New Roman" w:cs="Times New Roman"/>
          <w:color w:val="000000" w:themeColor="text1"/>
          <w:sz w:val="24"/>
          <w:szCs w:val="24"/>
        </w:rPr>
        <w:t>Πειρ 295/2014, ΝΟΜΟ</w:t>
      </w:r>
      <w:r w:rsidR="00394011">
        <w:rPr>
          <w:rFonts w:ascii="Times New Roman" w:hAnsi="Times New Roman" w:cs="Times New Roman"/>
          <w:color w:val="000000" w:themeColor="text1"/>
          <w:sz w:val="24"/>
          <w:szCs w:val="24"/>
          <w:lang w:val="en-US"/>
        </w:rPr>
        <w:t>S</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ΕφΘεσ 52/2012 ΕλλΔνη 2013.1034</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ΕφΛαμ 22/2011, ΝΟΜΟΣ</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3805/1987,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ΕφΘες 1433/1977,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3805/1987, ΝΟΜΟ</w:t>
      </w:r>
      <w:r>
        <w:rPr>
          <w:rFonts w:ascii="Times New Roman" w:hAnsi="Times New Roman" w:cs="Times New Roman"/>
          <w:color w:val="000000" w:themeColor="text1"/>
          <w:sz w:val="24"/>
          <w:szCs w:val="24"/>
          <w:lang w:val="en-US"/>
        </w:rPr>
        <w:t>S</w:t>
      </w:r>
    </w:p>
    <w:p w:rsidR="00EC05C0" w:rsidRDefault="00C10958"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ΕφΘεσ 1433/1977, Αρ</w:t>
      </w:r>
      <w:r w:rsidR="00150129">
        <w:rPr>
          <w:rFonts w:ascii="Times New Roman" w:hAnsi="Times New Roman" w:cs="Times New Roman"/>
          <w:color w:val="000000" w:themeColor="text1"/>
          <w:sz w:val="24"/>
          <w:szCs w:val="24"/>
        </w:rPr>
        <w:t>μ. 4(1978), σελ. 275 επομ.(277)</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2823/2001,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10684/1989, ΝΟΜΟ</w:t>
      </w:r>
      <w:r>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10551/1989, ΝΟΜΟ</w:t>
      </w:r>
      <w:r>
        <w:rPr>
          <w:rFonts w:ascii="Times New Roman" w:hAnsi="Times New Roman" w:cs="Times New Roman"/>
          <w:color w:val="000000" w:themeColor="text1"/>
          <w:sz w:val="24"/>
          <w:szCs w:val="24"/>
          <w:lang w:val="en-US"/>
        </w:rPr>
        <w:t>S</w:t>
      </w:r>
    </w:p>
    <w:p w:rsidR="00EC05C0" w:rsidRDefault="001B37F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ΕφΑθ 11222/1981, ΕλλΔνη 23(1982), Α</w:t>
      </w:r>
      <w:r w:rsidR="008C39D3">
        <w:rPr>
          <w:rFonts w:ascii="Times New Roman" w:hAnsi="Times New Roman" w:cs="Times New Roman"/>
          <w:color w:val="000000" w:themeColor="text1"/>
          <w:sz w:val="24"/>
          <w:szCs w:val="24"/>
        </w:rPr>
        <w:t>ρμ 37(1983), 138, με σημ. Α.Α.Σ</w:t>
      </w:r>
    </w:p>
    <w:p w:rsidR="00EC05C0" w:rsidRDefault="001B37F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ΕφΑθ 6647/1984, Δ 15(1984), 7</w:t>
      </w:r>
      <w:r w:rsidR="00150129">
        <w:rPr>
          <w:rFonts w:ascii="Times New Roman" w:hAnsi="Times New Roman" w:cs="Times New Roman"/>
          <w:color w:val="000000" w:themeColor="text1"/>
          <w:sz w:val="24"/>
          <w:szCs w:val="24"/>
        </w:rPr>
        <w:t>61, με ενημ. σημ. Σταματόπουλου</w:t>
      </w:r>
    </w:p>
    <w:p w:rsidR="00EC05C0" w:rsidRDefault="001B37F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ΕφΑθ 2</w:t>
      </w:r>
      <w:r w:rsidR="00150129">
        <w:rPr>
          <w:rFonts w:ascii="Times New Roman" w:hAnsi="Times New Roman" w:cs="Times New Roman"/>
          <w:color w:val="000000" w:themeColor="text1"/>
          <w:sz w:val="24"/>
          <w:szCs w:val="24"/>
        </w:rPr>
        <w:t>38/1983, ΕλλΔνη 24 (1983), 814</w:t>
      </w:r>
    </w:p>
    <w:p w:rsidR="00EC05C0" w:rsidRDefault="001B37FC"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ΕφΘεσ 342/1982, Αρμ 2(1983), 1</w:t>
      </w:r>
      <w:r w:rsidR="00150129">
        <w:rPr>
          <w:rFonts w:ascii="Times New Roman" w:hAnsi="Times New Roman" w:cs="Times New Roman"/>
          <w:color w:val="000000" w:themeColor="text1"/>
          <w:sz w:val="24"/>
          <w:szCs w:val="24"/>
        </w:rPr>
        <w:t>38 επομ, με παρατηρήσεις Α.Α.Σ</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9163/1973, ΝΟΜΟ</w:t>
      </w:r>
      <w:r>
        <w:rPr>
          <w:rFonts w:ascii="Times New Roman" w:hAnsi="Times New Roman" w:cs="Times New Roman"/>
          <w:color w:val="000000" w:themeColor="text1"/>
          <w:sz w:val="24"/>
          <w:szCs w:val="24"/>
          <w:lang w:val="en-US"/>
        </w:rPr>
        <w:t>S</w:t>
      </w:r>
    </w:p>
    <w:p w:rsidR="00EC05C0" w:rsidRDefault="0018245B"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394011">
        <w:rPr>
          <w:rFonts w:ascii="Times New Roman" w:hAnsi="Times New Roman" w:cs="Times New Roman"/>
          <w:color w:val="000000" w:themeColor="text1"/>
          <w:sz w:val="24"/>
          <w:szCs w:val="24"/>
        </w:rPr>
        <w:t>Πειρ 1074/2004, ΝΟΜΟ</w:t>
      </w:r>
      <w:r w:rsidR="00394011">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ΕφΠειρ 43/2014, ΝΟΜΟ</w:t>
      </w:r>
      <w:r>
        <w:rPr>
          <w:rFonts w:ascii="Times New Roman" w:hAnsi="Times New Roman" w:cs="Times New Roman"/>
          <w:color w:val="000000" w:themeColor="text1"/>
          <w:sz w:val="24"/>
          <w:szCs w:val="24"/>
          <w:lang w:val="en-US"/>
        </w:rPr>
        <w:t>S</w:t>
      </w:r>
      <w:r w:rsidR="0012107E" w:rsidRPr="00EC05C0">
        <w:rPr>
          <w:rFonts w:ascii="Times New Roman" w:hAnsi="Times New Roman" w:cs="Times New Roman"/>
          <w:color w:val="000000" w:themeColor="text1"/>
          <w:sz w:val="24"/>
          <w:szCs w:val="24"/>
        </w:rPr>
        <w:t xml:space="preserve"> </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ΕφΠειρ 72/2014, ΝΟΜΟ</w:t>
      </w:r>
      <w:r>
        <w:rPr>
          <w:rFonts w:ascii="Times New Roman" w:hAnsi="Times New Roman" w:cs="Times New Roman"/>
          <w:color w:val="000000" w:themeColor="text1"/>
          <w:sz w:val="24"/>
          <w:szCs w:val="24"/>
          <w:lang w:val="en-US"/>
        </w:rPr>
        <w:t>S</w:t>
      </w:r>
    </w:p>
    <w:p w:rsidR="00EC05C0" w:rsidRDefault="0018245B"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394011">
        <w:rPr>
          <w:rFonts w:ascii="Times New Roman" w:hAnsi="Times New Roman" w:cs="Times New Roman"/>
          <w:color w:val="000000" w:themeColor="text1"/>
          <w:sz w:val="24"/>
          <w:szCs w:val="24"/>
        </w:rPr>
        <w:t>Αθ  9151/1999,ΝΟΜΟ</w:t>
      </w:r>
      <w:r w:rsidR="00394011">
        <w:rPr>
          <w:rFonts w:ascii="Times New Roman" w:hAnsi="Times New Roman" w:cs="Times New Roman"/>
          <w:color w:val="000000" w:themeColor="text1"/>
          <w:sz w:val="24"/>
          <w:szCs w:val="24"/>
          <w:lang w:val="en-US"/>
        </w:rPr>
        <w:t>S</w:t>
      </w:r>
    </w:p>
    <w:p w:rsidR="00EC05C0"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ΕφΘεσ</w:t>
      </w:r>
      <w:r w:rsidR="00394011">
        <w:rPr>
          <w:rFonts w:ascii="Times New Roman" w:hAnsi="Times New Roman" w:cs="Times New Roman"/>
          <w:color w:val="000000" w:themeColor="text1"/>
          <w:sz w:val="24"/>
          <w:szCs w:val="24"/>
        </w:rPr>
        <w:t xml:space="preserve"> 128/1993, ΝΟΜΟ</w:t>
      </w:r>
      <w:r w:rsidR="00394011">
        <w:rPr>
          <w:rFonts w:ascii="Times New Roman" w:hAnsi="Times New Roman" w:cs="Times New Roman"/>
          <w:color w:val="000000" w:themeColor="text1"/>
          <w:sz w:val="24"/>
          <w:szCs w:val="24"/>
          <w:lang w:val="en-US"/>
        </w:rPr>
        <w:t>S</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10684/1989, ΝΟΜΟ</w:t>
      </w:r>
      <w:r>
        <w:rPr>
          <w:rFonts w:ascii="Times New Roman" w:hAnsi="Times New Roman" w:cs="Times New Roman"/>
          <w:color w:val="000000" w:themeColor="text1"/>
          <w:sz w:val="24"/>
          <w:szCs w:val="24"/>
          <w:lang w:val="en-US"/>
        </w:rPr>
        <w:t>S</w:t>
      </w:r>
    </w:p>
    <w:p w:rsidR="00EC05C0" w:rsidRDefault="00E866CD"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150129">
        <w:rPr>
          <w:rFonts w:ascii="Times New Roman" w:hAnsi="Times New Roman" w:cs="Times New Roman"/>
          <w:color w:val="000000" w:themeColor="text1"/>
          <w:sz w:val="24"/>
          <w:szCs w:val="24"/>
        </w:rPr>
        <w:t>Αθ 5792/1982, Αρμ ΛΖ’, 891</w:t>
      </w:r>
    </w:p>
    <w:p w:rsidR="00EC05C0" w:rsidRDefault="00507554"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 xml:space="preserve"> ΕφΘες 342/1982,</w:t>
      </w:r>
      <w:r w:rsidR="00150129">
        <w:rPr>
          <w:rFonts w:ascii="Times New Roman" w:hAnsi="Times New Roman" w:cs="Times New Roman"/>
          <w:color w:val="000000" w:themeColor="text1"/>
          <w:sz w:val="24"/>
          <w:szCs w:val="24"/>
        </w:rPr>
        <w:t xml:space="preserve"> Αρμ. ΛΖ’, 138</w:t>
      </w:r>
    </w:p>
    <w:p w:rsidR="00EC05C0" w:rsidRDefault="00E866CD"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507554" w:rsidRPr="00EC05C0">
        <w:rPr>
          <w:rFonts w:ascii="Times New Roman" w:hAnsi="Times New Roman" w:cs="Times New Roman"/>
          <w:color w:val="000000" w:themeColor="text1"/>
          <w:sz w:val="24"/>
          <w:szCs w:val="24"/>
        </w:rPr>
        <w:t>Αθ 5795/1982, Αρ</w:t>
      </w:r>
      <w:r w:rsidR="00637B4D" w:rsidRPr="00EC05C0">
        <w:rPr>
          <w:rFonts w:ascii="Times New Roman" w:hAnsi="Times New Roman" w:cs="Times New Roman"/>
          <w:color w:val="000000" w:themeColor="text1"/>
          <w:sz w:val="24"/>
          <w:szCs w:val="24"/>
        </w:rPr>
        <w:t>μ. 37 (1983</w:t>
      </w:r>
      <w:r w:rsidR="00150129">
        <w:rPr>
          <w:rFonts w:ascii="Times New Roman" w:hAnsi="Times New Roman" w:cs="Times New Roman"/>
          <w:color w:val="000000" w:themeColor="text1"/>
          <w:sz w:val="24"/>
          <w:szCs w:val="24"/>
        </w:rPr>
        <w:t>), 791</w:t>
      </w:r>
    </w:p>
    <w:p w:rsidR="00EC05C0" w:rsidRDefault="0015012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6647/1984, Δ 15, 765</w:t>
      </w:r>
      <w:r w:rsidR="00637B4D" w:rsidRPr="00EC05C0">
        <w:rPr>
          <w:rFonts w:ascii="Times New Roman" w:hAnsi="Times New Roman" w:cs="Times New Roman"/>
          <w:color w:val="000000" w:themeColor="text1"/>
          <w:sz w:val="24"/>
          <w:szCs w:val="24"/>
        </w:rPr>
        <w:t xml:space="preserve"> </w:t>
      </w:r>
    </w:p>
    <w:p w:rsidR="00EC05C0" w:rsidRDefault="00637B4D" w:rsidP="000F5643">
      <w:pPr>
        <w:pStyle w:val="a5"/>
        <w:numPr>
          <w:ilvl w:val="0"/>
          <w:numId w:val="27"/>
        </w:numPr>
        <w:spacing w:after="0"/>
        <w:jc w:val="both"/>
        <w:rPr>
          <w:rFonts w:ascii="Times New Roman" w:hAnsi="Times New Roman" w:cs="Times New Roman"/>
          <w:color w:val="000000" w:themeColor="text1"/>
          <w:sz w:val="24"/>
          <w:szCs w:val="24"/>
        </w:rPr>
      </w:pPr>
      <w:r w:rsidRPr="00EC05C0">
        <w:rPr>
          <w:rFonts w:ascii="Times New Roman" w:hAnsi="Times New Roman" w:cs="Times New Roman"/>
          <w:color w:val="000000" w:themeColor="text1"/>
          <w:sz w:val="24"/>
          <w:szCs w:val="24"/>
        </w:rPr>
        <w:t>Ε</w:t>
      </w:r>
      <w:r w:rsidR="008C39D3">
        <w:rPr>
          <w:rFonts w:ascii="Times New Roman" w:hAnsi="Times New Roman" w:cs="Times New Roman"/>
          <w:color w:val="000000" w:themeColor="text1"/>
          <w:sz w:val="24"/>
          <w:szCs w:val="24"/>
        </w:rPr>
        <w:t>φΑ</w:t>
      </w:r>
      <w:r w:rsidR="00150129">
        <w:rPr>
          <w:rFonts w:ascii="Times New Roman" w:hAnsi="Times New Roman" w:cs="Times New Roman"/>
          <w:color w:val="000000" w:themeColor="text1"/>
          <w:sz w:val="24"/>
          <w:szCs w:val="24"/>
        </w:rPr>
        <w:t>θ 238/1983, ΕλλΔνη 1983, 814</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ΕφΛαμ 22/2011, ΝΟΜΟ</w:t>
      </w:r>
      <w:r>
        <w:rPr>
          <w:rFonts w:ascii="Times New Roman" w:hAnsi="Times New Roman" w:cs="Times New Roman"/>
          <w:color w:val="000000" w:themeColor="text1"/>
          <w:sz w:val="24"/>
          <w:szCs w:val="24"/>
          <w:lang w:val="en-US"/>
        </w:rPr>
        <w:t>S</w:t>
      </w:r>
      <w:r w:rsidR="00637B4D" w:rsidRPr="00EC05C0">
        <w:rPr>
          <w:rFonts w:ascii="Times New Roman" w:hAnsi="Times New Roman" w:cs="Times New Roman"/>
          <w:color w:val="000000" w:themeColor="text1"/>
          <w:sz w:val="24"/>
          <w:szCs w:val="24"/>
        </w:rPr>
        <w:t xml:space="preserve"> </w:t>
      </w:r>
    </w:p>
    <w:p w:rsidR="00EC05C0"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ΕφΔωδ 136/2009, ΝΟΜΟ</w:t>
      </w:r>
      <w:r>
        <w:rPr>
          <w:rFonts w:ascii="Times New Roman" w:hAnsi="Times New Roman" w:cs="Times New Roman"/>
          <w:color w:val="000000" w:themeColor="text1"/>
          <w:sz w:val="24"/>
          <w:szCs w:val="24"/>
          <w:lang w:val="en-US"/>
        </w:rPr>
        <w:t>S</w:t>
      </w:r>
    </w:p>
    <w:p w:rsidR="00BC2EB2" w:rsidRDefault="008C39D3"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9699/1982</w:t>
      </w:r>
      <w:r w:rsidRPr="008C39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C05C0">
        <w:rPr>
          <w:rFonts w:ascii="Times New Roman" w:hAnsi="Times New Roman" w:cs="Times New Roman"/>
          <w:color w:val="000000" w:themeColor="text1"/>
          <w:sz w:val="24"/>
          <w:szCs w:val="24"/>
        </w:rPr>
        <w:t>πλειοψ</w:t>
      </w:r>
      <w:r>
        <w:rPr>
          <w:rFonts w:ascii="Times New Roman" w:hAnsi="Times New Roman" w:cs="Times New Roman"/>
          <w:color w:val="000000" w:themeColor="text1"/>
          <w:sz w:val="24"/>
          <w:szCs w:val="24"/>
        </w:rPr>
        <w:t>),</w:t>
      </w:r>
      <w:r w:rsidR="00565C0A" w:rsidRPr="00EC05C0">
        <w:rPr>
          <w:rFonts w:ascii="Times New Roman" w:hAnsi="Times New Roman" w:cs="Times New Roman"/>
          <w:color w:val="000000" w:themeColor="text1"/>
          <w:sz w:val="24"/>
          <w:szCs w:val="24"/>
        </w:rPr>
        <w:t xml:space="preserve"> ΕλλΔ</w:t>
      </w:r>
      <w:r w:rsidR="00150129">
        <w:rPr>
          <w:rFonts w:ascii="Times New Roman" w:hAnsi="Times New Roman" w:cs="Times New Roman"/>
          <w:color w:val="000000" w:themeColor="text1"/>
          <w:sz w:val="24"/>
          <w:szCs w:val="24"/>
        </w:rPr>
        <w:t>νη 24(1983), 110, με σημ. Ρίκου</w:t>
      </w:r>
    </w:p>
    <w:p w:rsidR="008C39D3" w:rsidRDefault="008C39D3"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DD0DBC" w:rsidRPr="00BC2EB2">
        <w:rPr>
          <w:rFonts w:ascii="Times New Roman" w:hAnsi="Times New Roman" w:cs="Times New Roman"/>
          <w:color w:val="000000" w:themeColor="text1"/>
          <w:sz w:val="24"/>
          <w:szCs w:val="24"/>
        </w:rPr>
        <w:t>Πειρ 1074/20</w:t>
      </w:r>
      <w:r w:rsidR="00ED413E">
        <w:rPr>
          <w:rFonts w:ascii="Times New Roman" w:hAnsi="Times New Roman" w:cs="Times New Roman"/>
          <w:color w:val="000000" w:themeColor="text1"/>
          <w:sz w:val="24"/>
          <w:szCs w:val="24"/>
        </w:rPr>
        <w:t>04, ΝΟΜΟΣ</w:t>
      </w:r>
    </w:p>
    <w:p w:rsidR="00BC2EB2"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ΕφΑθ 2823/2001, ΝΟΜΟ</w:t>
      </w:r>
      <w:r>
        <w:rPr>
          <w:rFonts w:ascii="Times New Roman" w:hAnsi="Times New Roman" w:cs="Times New Roman"/>
          <w:color w:val="000000" w:themeColor="text1"/>
          <w:sz w:val="24"/>
          <w:szCs w:val="24"/>
          <w:lang w:val="en-US"/>
        </w:rPr>
        <w:t>S</w:t>
      </w:r>
      <w:r w:rsidR="00DD0DBC" w:rsidRPr="00BC2EB2">
        <w:rPr>
          <w:rFonts w:ascii="Times New Roman" w:hAnsi="Times New Roman" w:cs="Times New Roman"/>
          <w:color w:val="000000" w:themeColor="text1"/>
          <w:sz w:val="24"/>
          <w:szCs w:val="24"/>
        </w:rPr>
        <w:t xml:space="preserve"> </w:t>
      </w:r>
    </w:p>
    <w:p w:rsidR="00BC2EB2" w:rsidRDefault="00DD0DBC"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Ε</w:t>
      </w:r>
      <w:r w:rsidR="0018245B">
        <w:rPr>
          <w:rFonts w:ascii="Times New Roman" w:hAnsi="Times New Roman" w:cs="Times New Roman"/>
          <w:color w:val="000000" w:themeColor="text1"/>
          <w:sz w:val="24"/>
          <w:szCs w:val="24"/>
        </w:rPr>
        <w:t>φ</w:t>
      </w:r>
      <w:r w:rsidRPr="00BC2EB2">
        <w:rPr>
          <w:rFonts w:ascii="Times New Roman" w:hAnsi="Times New Roman" w:cs="Times New Roman"/>
          <w:color w:val="000000" w:themeColor="text1"/>
          <w:sz w:val="24"/>
          <w:szCs w:val="24"/>
        </w:rPr>
        <w:t>θεσ 2642/1992, ΕλλΔνη 35, 629,</w:t>
      </w:r>
    </w:p>
    <w:p w:rsidR="00BC2EB2" w:rsidRDefault="00DD0DBC"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Εφ</w:t>
      </w:r>
      <w:r w:rsidR="00150129">
        <w:rPr>
          <w:rFonts w:ascii="Times New Roman" w:hAnsi="Times New Roman" w:cs="Times New Roman"/>
          <w:color w:val="000000" w:themeColor="text1"/>
          <w:sz w:val="24"/>
          <w:szCs w:val="24"/>
        </w:rPr>
        <w:t>Λαρ 1057/1989, ΝοΒ 39 (1988), 98</w:t>
      </w:r>
    </w:p>
    <w:p w:rsidR="00BC2EB2" w:rsidRDefault="006D4532"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0A1E93">
        <w:rPr>
          <w:rFonts w:ascii="Times New Roman" w:hAnsi="Times New Roman" w:cs="Times New Roman"/>
          <w:color w:val="000000" w:themeColor="text1"/>
          <w:sz w:val="24"/>
          <w:szCs w:val="24"/>
        </w:rPr>
        <w:t>Θεσ</w:t>
      </w:r>
      <w:r w:rsidR="00DD0DBC" w:rsidRPr="00BC2EB2">
        <w:rPr>
          <w:rFonts w:ascii="Times New Roman" w:hAnsi="Times New Roman" w:cs="Times New Roman"/>
          <w:color w:val="000000" w:themeColor="text1"/>
          <w:sz w:val="24"/>
          <w:szCs w:val="24"/>
        </w:rPr>
        <w:t xml:space="preserve"> 1433/1977</w:t>
      </w:r>
      <w:r w:rsidR="00150129">
        <w:rPr>
          <w:rFonts w:ascii="Times New Roman" w:hAnsi="Times New Roman" w:cs="Times New Roman"/>
          <w:color w:val="000000" w:themeColor="text1"/>
          <w:sz w:val="24"/>
          <w:szCs w:val="24"/>
        </w:rPr>
        <w:t>, Αρμ.4 (1978), 275 επομ. (276)</w:t>
      </w:r>
    </w:p>
    <w:p w:rsidR="00BC2EB2"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ΕφΠατρ 406/2005, ΝΟΜΟ</w:t>
      </w:r>
      <w:r>
        <w:rPr>
          <w:rFonts w:ascii="Times New Roman" w:hAnsi="Times New Roman" w:cs="Times New Roman"/>
          <w:color w:val="000000" w:themeColor="text1"/>
          <w:sz w:val="24"/>
          <w:szCs w:val="24"/>
          <w:lang w:val="en-US"/>
        </w:rPr>
        <w:t>S</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ΕφΘεσ</w:t>
      </w:r>
      <w:r w:rsidR="00394011">
        <w:rPr>
          <w:rFonts w:ascii="Times New Roman" w:hAnsi="Times New Roman" w:cs="Times New Roman"/>
          <w:color w:val="000000" w:themeColor="text1"/>
          <w:sz w:val="24"/>
          <w:szCs w:val="24"/>
        </w:rPr>
        <w:t xml:space="preserve"> 2081/2003, ΝΟΜΟ</w:t>
      </w:r>
      <w:r w:rsidR="00394011">
        <w:rPr>
          <w:rFonts w:ascii="Times New Roman" w:hAnsi="Times New Roman" w:cs="Times New Roman"/>
          <w:color w:val="000000" w:themeColor="text1"/>
          <w:sz w:val="24"/>
          <w:szCs w:val="24"/>
          <w:lang w:val="en-US"/>
        </w:rPr>
        <w:t>S</w:t>
      </w:r>
    </w:p>
    <w:p w:rsidR="00BC2EB2" w:rsidRDefault="00394011"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2823/2001, ΝΟΜΟ</w:t>
      </w:r>
      <w:r>
        <w:rPr>
          <w:rFonts w:ascii="Times New Roman" w:hAnsi="Times New Roman" w:cs="Times New Roman"/>
          <w:color w:val="000000" w:themeColor="text1"/>
          <w:sz w:val="24"/>
          <w:szCs w:val="24"/>
          <w:lang w:val="en-US"/>
        </w:rPr>
        <w:t>S</w:t>
      </w:r>
      <w:r w:rsidR="00FC638D" w:rsidRPr="00BC2EB2">
        <w:rPr>
          <w:rFonts w:ascii="Times New Roman" w:hAnsi="Times New Roman" w:cs="Times New Roman"/>
          <w:color w:val="000000" w:themeColor="text1"/>
          <w:sz w:val="24"/>
          <w:szCs w:val="24"/>
        </w:rPr>
        <w:t xml:space="preserve"> </w:t>
      </w:r>
    </w:p>
    <w:p w:rsidR="00BC2EB2" w:rsidRDefault="0018245B"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w:t>
      </w:r>
      <w:r w:rsidR="00394011">
        <w:rPr>
          <w:rFonts w:ascii="Times New Roman" w:hAnsi="Times New Roman" w:cs="Times New Roman"/>
          <w:color w:val="000000" w:themeColor="text1"/>
          <w:sz w:val="24"/>
          <w:szCs w:val="24"/>
        </w:rPr>
        <w:t xml:space="preserve"> 3897/1995, ΝΟΜΟ</w:t>
      </w:r>
      <w:r w:rsidR="00394011">
        <w:rPr>
          <w:rFonts w:ascii="Times New Roman" w:hAnsi="Times New Roman" w:cs="Times New Roman"/>
          <w:color w:val="000000" w:themeColor="text1"/>
          <w:sz w:val="24"/>
          <w:szCs w:val="24"/>
          <w:lang w:val="en-US"/>
        </w:rPr>
        <w:t>S</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ΕφΑθ</w:t>
      </w:r>
      <w:r w:rsidR="00394011">
        <w:rPr>
          <w:rFonts w:ascii="Times New Roman" w:hAnsi="Times New Roman" w:cs="Times New Roman"/>
          <w:color w:val="000000" w:themeColor="text1"/>
          <w:sz w:val="24"/>
          <w:szCs w:val="24"/>
        </w:rPr>
        <w:t xml:space="preserve"> 4534/1987, ΝΟΜΟ</w:t>
      </w:r>
      <w:r w:rsidR="00394011">
        <w:rPr>
          <w:rFonts w:ascii="Times New Roman" w:hAnsi="Times New Roman" w:cs="Times New Roman"/>
          <w:color w:val="000000" w:themeColor="text1"/>
          <w:sz w:val="24"/>
          <w:szCs w:val="24"/>
          <w:lang w:val="en-US"/>
        </w:rPr>
        <w:t>S</w:t>
      </w:r>
    </w:p>
    <w:p w:rsidR="00BC2EB2" w:rsidRDefault="0018245B"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B62A47">
        <w:rPr>
          <w:rFonts w:ascii="Times New Roman" w:hAnsi="Times New Roman" w:cs="Times New Roman"/>
          <w:color w:val="000000" w:themeColor="text1"/>
          <w:sz w:val="24"/>
          <w:szCs w:val="24"/>
        </w:rPr>
        <w:t>Θεσ</w:t>
      </w:r>
      <w:r w:rsidR="00150129">
        <w:rPr>
          <w:rFonts w:ascii="Times New Roman" w:hAnsi="Times New Roman" w:cs="Times New Roman"/>
          <w:color w:val="000000" w:themeColor="text1"/>
          <w:sz w:val="24"/>
          <w:szCs w:val="24"/>
        </w:rPr>
        <w:t xml:space="preserve"> 1737/2013, Δνη 2014, 142</w:t>
      </w:r>
      <w:r w:rsidR="003E127F" w:rsidRPr="00BC2EB2">
        <w:rPr>
          <w:rFonts w:ascii="Times New Roman" w:hAnsi="Times New Roman" w:cs="Times New Roman"/>
          <w:color w:val="000000" w:themeColor="text1"/>
          <w:sz w:val="24"/>
          <w:szCs w:val="24"/>
        </w:rPr>
        <w:t xml:space="preserve"> </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w:t>
      </w:r>
      <w:r w:rsidR="008123D5" w:rsidRPr="00BC2EB2">
        <w:rPr>
          <w:rFonts w:ascii="Times New Roman" w:hAnsi="Times New Roman" w:cs="Times New Roman"/>
          <w:color w:val="000000" w:themeColor="text1"/>
          <w:sz w:val="24"/>
          <w:szCs w:val="24"/>
        </w:rPr>
        <w:t xml:space="preserve"> 8268/1986, Αρμ 1987,</w:t>
      </w:r>
      <w:r w:rsidR="00150129">
        <w:rPr>
          <w:rFonts w:ascii="Times New Roman" w:hAnsi="Times New Roman" w:cs="Times New Roman"/>
          <w:color w:val="000000" w:themeColor="text1"/>
          <w:sz w:val="24"/>
          <w:szCs w:val="24"/>
        </w:rPr>
        <w:t xml:space="preserve"> </w:t>
      </w:r>
      <w:r w:rsidR="008123D5" w:rsidRPr="00BC2EB2">
        <w:rPr>
          <w:rFonts w:ascii="Times New Roman" w:hAnsi="Times New Roman" w:cs="Times New Roman"/>
          <w:color w:val="000000" w:themeColor="text1"/>
          <w:sz w:val="24"/>
          <w:szCs w:val="24"/>
        </w:rPr>
        <w:t>312 επομ.</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w:t>
      </w:r>
      <w:r w:rsidR="00D87F4F" w:rsidRPr="00BC2EB2">
        <w:rPr>
          <w:rFonts w:ascii="Times New Roman" w:hAnsi="Times New Roman" w:cs="Times New Roman"/>
          <w:color w:val="000000" w:themeColor="text1"/>
          <w:sz w:val="24"/>
          <w:szCs w:val="24"/>
        </w:rPr>
        <w:t>Λαρ 346/2006, Δ 2007, στην ιστοσελίδα</w:t>
      </w:r>
      <w:r w:rsidR="00B13C53">
        <w:rPr>
          <w:rFonts w:ascii="Times New Roman" w:hAnsi="Times New Roman" w:cs="Times New Roman"/>
          <w:color w:val="000000" w:themeColor="text1"/>
          <w:sz w:val="24"/>
          <w:szCs w:val="24"/>
        </w:rPr>
        <w:t xml:space="preserve"> </w:t>
      </w:r>
      <w:hyperlink r:id="rId15" w:history="1">
        <w:r w:rsidR="00D87F4F" w:rsidRPr="00BC2EB2">
          <w:rPr>
            <w:rStyle w:val="-"/>
            <w:rFonts w:ascii="Times New Roman" w:hAnsi="Times New Roman" w:cs="Times New Roman"/>
            <w:b/>
            <w:color w:val="000000" w:themeColor="text1"/>
            <w:sz w:val="24"/>
            <w:szCs w:val="24"/>
            <w:lang w:val="en-US"/>
          </w:rPr>
          <w:t>www</w:t>
        </w:r>
        <w:r w:rsidR="00D87F4F" w:rsidRPr="00BC2EB2">
          <w:rPr>
            <w:rStyle w:val="-"/>
            <w:rFonts w:ascii="Times New Roman" w:hAnsi="Times New Roman" w:cs="Times New Roman"/>
            <w:b/>
            <w:color w:val="000000" w:themeColor="text1"/>
            <w:sz w:val="24"/>
            <w:szCs w:val="24"/>
          </w:rPr>
          <w:t>.</w:t>
        </w:r>
        <w:r w:rsidR="00D87F4F" w:rsidRPr="00BC2EB2">
          <w:rPr>
            <w:rStyle w:val="-"/>
            <w:rFonts w:ascii="Times New Roman" w:hAnsi="Times New Roman" w:cs="Times New Roman"/>
            <w:b/>
            <w:color w:val="000000" w:themeColor="text1"/>
            <w:sz w:val="24"/>
            <w:szCs w:val="24"/>
            <w:lang w:val="en-US"/>
          </w:rPr>
          <w:t>kostasbeys</w:t>
        </w:r>
        <w:r w:rsidR="00D87F4F" w:rsidRPr="00BC2EB2">
          <w:rPr>
            <w:rStyle w:val="-"/>
            <w:rFonts w:ascii="Times New Roman" w:hAnsi="Times New Roman" w:cs="Times New Roman"/>
            <w:b/>
            <w:color w:val="000000" w:themeColor="text1"/>
            <w:sz w:val="24"/>
            <w:szCs w:val="24"/>
          </w:rPr>
          <w:t>.</w:t>
        </w:r>
        <w:r w:rsidR="00D87F4F" w:rsidRPr="00BC2EB2">
          <w:rPr>
            <w:rStyle w:val="-"/>
            <w:rFonts w:ascii="Times New Roman" w:hAnsi="Times New Roman" w:cs="Times New Roman"/>
            <w:b/>
            <w:color w:val="000000" w:themeColor="text1"/>
            <w:sz w:val="24"/>
            <w:szCs w:val="24"/>
            <w:lang w:val="en-US"/>
          </w:rPr>
          <w:t>gr</w:t>
        </w:r>
      </w:hyperlink>
    </w:p>
    <w:p w:rsidR="00BC2EB2" w:rsidRDefault="00D956A9"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ΕφΑθ 606/1978, ΝοΒ 26.</w:t>
      </w:r>
      <w:r w:rsidR="00150129">
        <w:rPr>
          <w:rFonts w:ascii="Times New Roman" w:hAnsi="Times New Roman" w:cs="Times New Roman"/>
          <w:color w:val="000000" w:themeColor="text1"/>
          <w:sz w:val="24"/>
          <w:szCs w:val="24"/>
        </w:rPr>
        <w:t xml:space="preserve"> </w:t>
      </w:r>
      <w:r w:rsidRPr="00BC2EB2">
        <w:rPr>
          <w:rFonts w:ascii="Times New Roman" w:hAnsi="Times New Roman" w:cs="Times New Roman"/>
          <w:color w:val="000000" w:themeColor="text1"/>
          <w:sz w:val="24"/>
          <w:szCs w:val="24"/>
        </w:rPr>
        <w:t>1236</w:t>
      </w:r>
    </w:p>
    <w:p w:rsidR="00BC2EB2" w:rsidRDefault="00F35B2D"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ΕφΑθ 6052/1983, Νο 31, 1614</w:t>
      </w:r>
      <w:r w:rsidR="00313779" w:rsidRPr="00BC2EB2">
        <w:rPr>
          <w:rFonts w:ascii="Times New Roman" w:hAnsi="Times New Roman" w:cs="Times New Roman"/>
          <w:color w:val="000000" w:themeColor="text1"/>
          <w:sz w:val="24"/>
          <w:szCs w:val="24"/>
        </w:rPr>
        <w:t xml:space="preserve"> </w:t>
      </w:r>
    </w:p>
    <w:p w:rsidR="00BC2EB2" w:rsidRDefault="00313779"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 xml:space="preserve">ΕφΑθ 7957/1977, Αρμ 1978,620 </w:t>
      </w:r>
    </w:p>
    <w:p w:rsidR="00BC2EB2" w:rsidRDefault="00D66C5B"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ΕφΑθ 2134/1970, Αρμ 25, 30</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ΜπρΧαν 281/2013, ΝΟΜΟ</w:t>
      </w:r>
      <w:r>
        <w:rPr>
          <w:rFonts w:ascii="Times New Roman" w:hAnsi="Times New Roman" w:cs="Times New Roman"/>
          <w:color w:val="000000" w:themeColor="text1"/>
          <w:sz w:val="24"/>
          <w:szCs w:val="24"/>
          <w:lang w:val="en-US"/>
        </w:rPr>
        <w:t>S</w:t>
      </w:r>
    </w:p>
    <w:p w:rsidR="00BC2EB2" w:rsidRDefault="0035135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ΜπρΘεσ </w:t>
      </w:r>
      <w:r w:rsidR="004A57DE" w:rsidRPr="00BC2EB2">
        <w:rPr>
          <w:rFonts w:ascii="Times New Roman" w:hAnsi="Times New Roman" w:cs="Times New Roman"/>
          <w:color w:val="000000" w:themeColor="text1"/>
          <w:sz w:val="24"/>
          <w:szCs w:val="24"/>
        </w:rPr>
        <w:t xml:space="preserve"> 3773/2012, </w:t>
      </w:r>
      <w:r w:rsidR="00F34AF5">
        <w:rPr>
          <w:rFonts w:ascii="Times New Roman" w:hAnsi="Times New Roman" w:cs="Times New Roman"/>
          <w:color w:val="000000" w:themeColor="text1"/>
          <w:sz w:val="24"/>
          <w:szCs w:val="24"/>
        </w:rPr>
        <w:t>ΝΟΜΟ</w:t>
      </w:r>
      <w:r w:rsidR="00F34AF5">
        <w:rPr>
          <w:rFonts w:ascii="Times New Roman" w:hAnsi="Times New Roman" w:cs="Times New Roman"/>
          <w:color w:val="000000" w:themeColor="text1"/>
          <w:sz w:val="24"/>
          <w:szCs w:val="24"/>
          <w:lang w:val="en-US"/>
        </w:rPr>
        <w:t>S</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ΜπρΠειρ 673/2012, ΝΟΜΟ</w:t>
      </w:r>
      <w:r>
        <w:rPr>
          <w:rFonts w:ascii="Times New Roman" w:hAnsi="Times New Roman" w:cs="Times New Roman"/>
          <w:color w:val="000000" w:themeColor="text1"/>
          <w:sz w:val="24"/>
          <w:szCs w:val="24"/>
          <w:lang w:val="en-US"/>
        </w:rPr>
        <w:t>S</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ΜπρΘεσ 14016/2011,ΝΟΜΟ</w:t>
      </w:r>
      <w:r>
        <w:rPr>
          <w:rFonts w:ascii="Times New Roman" w:hAnsi="Times New Roman" w:cs="Times New Roman"/>
          <w:color w:val="000000" w:themeColor="text1"/>
          <w:sz w:val="24"/>
          <w:szCs w:val="24"/>
          <w:lang w:val="en-US"/>
        </w:rPr>
        <w:t>S</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w:t>
      </w:r>
      <w:r w:rsidR="00351359">
        <w:rPr>
          <w:rFonts w:ascii="Times New Roman" w:hAnsi="Times New Roman" w:cs="Times New Roman"/>
          <w:color w:val="000000" w:themeColor="text1"/>
          <w:sz w:val="24"/>
          <w:szCs w:val="24"/>
        </w:rPr>
        <w:t xml:space="preserve"> Ροδ</w:t>
      </w:r>
      <w:r>
        <w:rPr>
          <w:rFonts w:ascii="Times New Roman" w:hAnsi="Times New Roman" w:cs="Times New Roman"/>
          <w:color w:val="000000" w:themeColor="text1"/>
          <w:sz w:val="24"/>
          <w:szCs w:val="24"/>
        </w:rPr>
        <w:t xml:space="preserve"> 13/2011, ΝΟΜΟ</w:t>
      </w:r>
      <w:r>
        <w:rPr>
          <w:rFonts w:ascii="Times New Roman" w:hAnsi="Times New Roman" w:cs="Times New Roman"/>
          <w:color w:val="000000" w:themeColor="text1"/>
          <w:sz w:val="24"/>
          <w:szCs w:val="24"/>
          <w:lang w:val="en-US"/>
        </w:rPr>
        <w:t>S</w:t>
      </w:r>
    </w:p>
    <w:p w:rsidR="00BC2EB2" w:rsidRDefault="006D4532"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w:t>
      </w:r>
      <w:r w:rsidR="00F34AF5">
        <w:rPr>
          <w:rFonts w:ascii="Times New Roman" w:hAnsi="Times New Roman" w:cs="Times New Roman"/>
          <w:color w:val="000000" w:themeColor="text1"/>
          <w:sz w:val="24"/>
          <w:szCs w:val="24"/>
        </w:rPr>
        <w:t>ρΑμαλ 514/2010, ΝΟΜΟ</w:t>
      </w:r>
      <w:r w:rsidR="00F34AF5">
        <w:rPr>
          <w:rFonts w:ascii="Times New Roman" w:hAnsi="Times New Roman" w:cs="Times New Roman"/>
          <w:color w:val="000000" w:themeColor="text1"/>
          <w:sz w:val="24"/>
          <w:szCs w:val="24"/>
          <w:lang w:val="en-US"/>
        </w:rPr>
        <w:t>S</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ΜπρΘες 16134/2007, ΝΟΜΟ</w:t>
      </w:r>
      <w:r>
        <w:rPr>
          <w:rFonts w:ascii="Times New Roman" w:hAnsi="Times New Roman" w:cs="Times New Roman"/>
          <w:color w:val="000000" w:themeColor="text1"/>
          <w:sz w:val="24"/>
          <w:szCs w:val="24"/>
          <w:lang w:val="en-US"/>
        </w:rPr>
        <w:t>S</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w:t>
      </w:r>
      <w:r w:rsidR="00F34AF5">
        <w:rPr>
          <w:rFonts w:ascii="Times New Roman" w:hAnsi="Times New Roman" w:cs="Times New Roman"/>
          <w:color w:val="000000" w:themeColor="text1"/>
          <w:sz w:val="24"/>
          <w:szCs w:val="24"/>
        </w:rPr>
        <w:t>Αθ  4437/2007, ΝΟΜΟ</w:t>
      </w:r>
      <w:r w:rsidR="00F34AF5">
        <w:rPr>
          <w:rFonts w:ascii="Times New Roman" w:hAnsi="Times New Roman" w:cs="Times New Roman"/>
          <w:color w:val="000000" w:themeColor="text1"/>
          <w:sz w:val="24"/>
          <w:szCs w:val="24"/>
          <w:lang w:val="en-US"/>
        </w:rPr>
        <w:t>S</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ΜπρΡόδ 943/2007, ΝΟΜ</w:t>
      </w:r>
      <w:r>
        <w:rPr>
          <w:rFonts w:ascii="Times New Roman" w:hAnsi="Times New Roman" w:cs="Times New Roman"/>
          <w:color w:val="000000" w:themeColor="text1"/>
          <w:sz w:val="24"/>
          <w:szCs w:val="24"/>
          <w:lang w:val="en-US"/>
        </w:rPr>
        <w:t>OS</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w:t>
      </w:r>
      <w:r w:rsidR="00150129">
        <w:rPr>
          <w:rFonts w:ascii="Times New Roman" w:hAnsi="Times New Roman" w:cs="Times New Roman"/>
          <w:color w:val="000000" w:themeColor="text1"/>
          <w:sz w:val="24"/>
          <w:szCs w:val="24"/>
        </w:rPr>
        <w:t>Τρικ 76/2001, Δ 2001, 471</w:t>
      </w:r>
    </w:p>
    <w:p w:rsidR="00BC2EB2" w:rsidRDefault="004A57DE"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 xml:space="preserve">ΠολυμΠρΑθ 981/2000, σε </w:t>
      </w:r>
      <w:hyperlink r:id="rId16" w:history="1">
        <w:r w:rsidRPr="00BC2EB2">
          <w:rPr>
            <w:rStyle w:val="-"/>
            <w:rFonts w:ascii="Times New Roman" w:hAnsi="Times New Roman" w:cs="Times New Roman"/>
            <w:color w:val="000000" w:themeColor="text1"/>
            <w:sz w:val="24"/>
            <w:szCs w:val="24"/>
            <w:lang w:val="en-US"/>
          </w:rPr>
          <w:t>www</w:t>
        </w:r>
        <w:r w:rsidRPr="00BC2EB2">
          <w:rPr>
            <w:rStyle w:val="-"/>
            <w:rFonts w:ascii="Times New Roman" w:hAnsi="Times New Roman" w:cs="Times New Roman"/>
            <w:color w:val="000000" w:themeColor="text1"/>
            <w:sz w:val="24"/>
            <w:szCs w:val="24"/>
          </w:rPr>
          <w:t>.</w:t>
        </w:r>
        <w:r w:rsidRPr="00BC2EB2">
          <w:rPr>
            <w:rStyle w:val="-"/>
            <w:rFonts w:ascii="Times New Roman" w:hAnsi="Times New Roman" w:cs="Times New Roman"/>
            <w:color w:val="000000" w:themeColor="text1"/>
            <w:sz w:val="24"/>
            <w:szCs w:val="24"/>
            <w:lang w:val="en-US"/>
          </w:rPr>
          <w:t>kostasbeys</w:t>
        </w:r>
        <w:r w:rsidRPr="00BC2EB2">
          <w:rPr>
            <w:rStyle w:val="-"/>
            <w:rFonts w:ascii="Times New Roman" w:hAnsi="Times New Roman" w:cs="Times New Roman"/>
            <w:color w:val="000000" w:themeColor="text1"/>
            <w:sz w:val="24"/>
            <w:szCs w:val="24"/>
          </w:rPr>
          <w:t>.</w:t>
        </w:r>
        <w:r w:rsidRPr="00BC2EB2">
          <w:rPr>
            <w:rStyle w:val="-"/>
            <w:rFonts w:ascii="Times New Roman" w:hAnsi="Times New Roman" w:cs="Times New Roman"/>
            <w:color w:val="000000" w:themeColor="text1"/>
            <w:sz w:val="24"/>
            <w:szCs w:val="24"/>
            <w:lang w:val="en-US"/>
          </w:rPr>
          <w:t>gr</w:t>
        </w:r>
      </w:hyperlink>
      <w:r w:rsidR="00150129">
        <w:rPr>
          <w:rFonts w:ascii="Times New Roman" w:hAnsi="Times New Roman" w:cs="Times New Roman"/>
          <w:color w:val="000000" w:themeColor="text1"/>
          <w:sz w:val="24"/>
          <w:szCs w:val="24"/>
        </w:rPr>
        <w:t>, Δ 2001</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w:t>
      </w:r>
      <w:r w:rsidR="00150129">
        <w:rPr>
          <w:rFonts w:ascii="Times New Roman" w:hAnsi="Times New Roman" w:cs="Times New Roman"/>
          <w:color w:val="000000" w:themeColor="text1"/>
          <w:sz w:val="24"/>
          <w:szCs w:val="24"/>
        </w:rPr>
        <w:t>ρΧαλκ 124/1998, ΑρχΝ 2003, 535</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Μπρ</w:t>
      </w:r>
      <w:r w:rsidR="004A57DE" w:rsidRPr="00BC2EB2">
        <w:rPr>
          <w:rFonts w:ascii="Times New Roman" w:hAnsi="Times New Roman" w:cs="Times New Roman"/>
          <w:color w:val="000000" w:themeColor="text1"/>
          <w:sz w:val="24"/>
          <w:szCs w:val="24"/>
        </w:rPr>
        <w:t>Αθ 19850/1995, ΑρχΝ ΜΖ’, 74</w:t>
      </w:r>
      <w:r w:rsidR="006D4532">
        <w:rPr>
          <w:rFonts w:ascii="Times New Roman" w:hAnsi="Times New Roman" w:cs="Times New Roman"/>
          <w:color w:val="000000" w:themeColor="text1"/>
          <w:sz w:val="24"/>
          <w:szCs w:val="24"/>
        </w:rPr>
        <w:t>7, με αντίθετο σχόλιο Νικολαϊ</w:t>
      </w:r>
      <w:r w:rsidR="00150129">
        <w:rPr>
          <w:rFonts w:ascii="Times New Roman" w:hAnsi="Times New Roman" w:cs="Times New Roman"/>
          <w:color w:val="000000" w:themeColor="text1"/>
          <w:sz w:val="24"/>
          <w:szCs w:val="24"/>
        </w:rPr>
        <w:t>δη</w:t>
      </w:r>
    </w:p>
    <w:p w:rsidR="00BC2EB2" w:rsidRDefault="004A57DE"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ΜπρΛαρ 177/1994, Δ 26, 920 επομ. (921), με παρατηρήσεις Μπαλογιάννη</w:t>
      </w:r>
    </w:p>
    <w:p w:rsidR="00BC2EB2" w:rsidRDefault="004A57DE"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 xml:space="preserve">ΜπρΘεσς 1372/1990, Αρμ. 1990,873(874), με </w:t>
      </w:r>
      <w:r w:rsidR="00150129">
        <w:rPr>
          <w:rFonts w:ascii="Times New Roman" w:hAnsi="Times New Roman" w:cs="Times New Roman"/>
          <w:color w:val="000000" w:themeColor="text1"/>
          <w:sz w:val="24"/>
          <w:szCs w:val="24"/>
        </w:rPr>
        <w:t>ενημερωτικό σημείωμα Αρβανιτάκη</w:t>
      </w:r>
    </w:p>
    <w:p w:rsidR="00BC2EB2" w:rsidRDefault="00613939"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Μπ</w:t>
      </w:r>
      <w:r w:rsidR="00150129">
        <w:rPr>
          <w:rFonts w:ascii="Times New Roman" w:hAnsi="Times New Roman" w:cs="Times New Roman"/>
          <w:color w:val="000000" w:themeColor="text1"/>
          <w:sz w:val="24"/>
          <w:szCs w:val="24"/>
        </w:rPr>
        <w:t>ρΚορ 355/1980, Δ11 (1980), 589</w:t>
      </w:r>
    </w:p>
    <w:p w:rsid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ΕιρΣκύδρας 15/2014, ΝΟΜΟ</w:t>
      </w:r>
      <w:r>
        <w:rPr>
          <w:rFonts w:ascii="Times New Roman" w:hAnsi="Times New Roman" w:cs="Times New Roman"/>
          <w:color w:val="000000" w:themeColor="text1"/>
          <w:sz w:val="24"/>
          <w:szCs w:val="24"/>
          <w:lang w:val="en-US"/>
        </w:rPr>
        <w:t>S</w:t>
      </w:r>
    </w:p>
    <w:p w:rsidR="00BC2EB2" w:rsidRDefault="004A57DE" w:rsidP="000F5643">
      <w:pPr>
        <w:pStyle w:val="a5"/>
        <w:numPr>
          <w:ilvl w:val="0"/>
          <w:numId w:val="27"/>
        </w:numPr>
        <w:spacing w:after="0"/>
        <w:jc w:val="both"/>
        <w:rPr>
          <w:rFonts w:ascii="Times New Roman" w:hAnsi="Times New Roman" w:cs="Times New Roman"/>
          <w:color w:val="000000" w:themeColor="text1"/>
          <w:sz w:val="24"/>
          <w:szCs w:val="24"/>
        </w:rPr>
      </w:pPr>
      <w:r w:rsidRPr="00BC2EB2">
        <w:rPr>
          <w:rFonts w:ascii="Times New Roman" w:hAnsi="Times New Roman" w:cs="Times New Roman"/>
          <w:color w:val="000000" w:themeColor="text1"/>
          <w:sz w:val="24"/>
          <w:szCs w:val="24"/>
        </w:rPr>
        <w:t xml:space="preserve">ΕιρΚυπ 1/2007, </w:t>
      </w:r>
      <w:r w:rsidR="00150129">
        <w:rPr>
          <w:rFonts w:ascii="Times New Roman" w:hAnsi="Times New Roman" w:cs="Times New Roman"/>
          <w:color w:val="000000" w:themeColor="text1"/>
          <w:sz w:val="24"/>
          <w:szCs w:val="24"/>
          <w:lang w:val="en-US"/>
        </w:rPr>
        <w:t>NOMOS</w:t>
      </w:r>
    </w:p>
    <w:p w:rsidR="004A57DE" w:rsidRPr="00BC2EB2" w:rsidRDefault="00F34AF5" w:rsidP="000F5643">
      <w:pPr>
        <w:pStyle w:val="a5"/>
        <w:numPr>
          <w:ilvl w:val="0"/>
          <w:numId w:val="2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ΕιρΚαλαμπ 48/2006, ΝΟΜΟ</w:t>
      </w:r>
      <w:r w:rsidR="00150129">
        <w:rPr>
          <w:rFonts w:ascii="Times New Roman" w:hAnsi="Times New Roman" w:cs="Times New Roman"/>
          <w:color w:val="000000" w:themeColor="text1"/>
          <w:sz w:val="24"/>
          <w:szCs w:val="24"/>
          <w:lang w:val="en-US"/>
        </w:rPr>
        <w:t>S</w:t>
      </w:r>
    </w:p>
    <w:p w:rsidR="004A57DE" w:rsidRPr="004A57DE" w:rsidRDefault="004A57DE" w:rsidP="000F5643">
      <w:pPr>
        <w:pStyle w:val="a3"/>
        <w:spacing w:line="276" w:lineRule="auto"/>
        <w:jc w:val="both"/>
        <w:rPr>
          <w:rFonts w:ascii="Times New Roman" w:hAnsi="Times New Roman" w:cs="Times New Roman"/>
          <w:color w:val="000000" w:themeColor="text1"/>
          <w:sz w:val="24"/>
          <w:szCs w:val="24"/>
        </w:rPr>
      </w:pPr>
    </w:p>
    <w:p w:rsidR="00D87F4F" w:rsidRPr="004A57DE" w:rsidRDefault="00D87F4F" w:rsidP="000F5643">
      <w:pPr>
        <w:pStyle w:val="a3"/>
        <w:spacing w:line="276" w:lineRule="auto"/>
        <w:jc w:val="both"/>
        <w:rPr>
          <w:rFonts w:ascii="Times New Roman" w:hAnsi="Times New Roman" w:cs="Times New Roman"/>
          <w:color w:val="000000" w:themeColor="text1"/>
          <w:sz w:val="24"/>
          <w:szCs w:val="24"/>
        </w:rPr>
      </w:pPr>
    </w:p>
    <w:p w:rsidR="003E127F" w:rsidRPr="004A57DE" w:rsidRDefault="003E127F" w:rsidP="000F5643">
      <w:pPr>
        <w:pStyle w:val="a3"/>
        <w:spacing w:line="276" w:lineRule="auto"/>
        <w:jc w:val="both"/>
        <w:rPr>
          <w:rFonts w:ascii="Times New Roman" w:hAnsi="Times New Roman" w:cs="Times New Roman"/>
          <w:color w:val="000000" w:themeColor="text1"/>
          <w:sz w:val="24"/>
          <w:szCs w:val="24"/>
        </w:rPr>
      </w:pPr>
    </w:p>
    <w:p w:rsidR="000D65F3" w:rsidRPr="004A57DE" w:rsidRDefault="000D65F3" w:rsidP="000F5643">
      <w:pPr>
        <w:pStyle w:val="a3"/>
        <w:spacing w:line="276" w:lineRule="auto"/>
        <w:jc w:val="both"/>
        <w:rPr>
          <w:rFonts w:ascii="Times New Roman" w:hAnsi="Times New Roman" w:cs="Times New Roman"/>
          <w:color w:val="000000" w:themeColor="text1"/>
          <w:sz w:val="24"/>
          <w:szCs w:val="24"/>
        </w:rPr>
      </w:pPr>
    </w:p>
    <w:p w:rsidR="00DD0DBC" w:rsidRPr="004A57DE" w:rsidRDefault="00DD0DBC" w:rsidP="000F5643">
      <w:pPr>
        <w:pStyle w:val="-HTML"/>
        <w:spacing w:line="276" w:lineRule="auto"/>
        <w:jc w:val="both"/>
        <w:rPr>
          <w:rFonts w:ascii="Times New Roman" w:hAnsi="Times New Roman" w:cs="Times New Roman"/>
          <w:color w:val="000000" w:themeColor="text1"/>
          <w:sz w:val="24"/>
          <w:szCs w:val="24"/>
        </w:rPr>
      </w:pPr>
    </w:p>
    <w:p w:rsidR="00637B4D" w:rsidRPr="004A57DE" w:rsidRDefault="00637B4D" w:rsidP="000F5643">
      <w:pPr>
        <w:pStyle w:val="a3"/>
        <w:spacing w:line="276" w:lineRule="auto"/>
        <w:jc w:val="both"/>
        <w:rPr>
          <w:rFonts w:ascii="Times New Roman" w:hAnsi="Times New Roman" w:cs="Times New Roman"/>
          <w:color w:val="000000" w:themeColor="text1"/>
          <w:sz w:val="24"/>
          <w:szCs w:val="24"/>
        </w:rPr>
      </w:pPr>
    </w:p>
    <w:p w:rsidR="00507554" w:rsidRPr="004A57DE" w:rsidRDefault="00507554" w:rsidP="000F5643">
      <w:pPr>
        <w:pStyle w:val="a3"/>
        <w:spacing w:line="276" w:lineRule="auto"/>
        <w:jc w:val="both"/>
        <w:rPr>
          <w:rFonts w:ascii="Times New Roman" w:hAnsi="Times New Roman" w:cs="Times New Roman"/>
          <w:color w:val="000000" w:themeColor="text1"/>
          <w:sz w:val="24"/>
          <w:szCs w:val="24"/>
        </w:rPr>
      </w:pPr>
    </w:p>
    <w:p w:rsidR="006A0799" w:rsidRPr="004A57DE" w:rsidRDefault="006A0799" w:rsidP="000F5643">
      <w:pPr>
        <w:pStyle w:val="a3"/>
        <w:spacing w:line="276" w:lineRule="auto"/>
        <w:jc w:val="both"/>
        <w:rPr>
          <w:rFonts w:ascii="Times New Roman" w:hAnsi="Times New Roman" w:cs="Times New Roman"/>
          <w:color w:val="000000" w:themeColor="text1"/>
          <w:sz w:val="24"/>
          <w:szCs w:val="24"/>
        </w:rPr>
      </w:pPr>
    </w:p>
    <w:p w:rsidR="001B37FC" w:rsidRPr="004A57DE" w:rsidRDefault="001B37FC" w:rsidP="000F5643">
      <w:pPr>
        <w:pStyle w:val="a3"/>
        <w:spacing w:line="276" w:lineRule="auto"/>
        <w:jc w:val="both"/>
        <w:rPr>
          <w:rFonts w:ascii="Times New Roman" w:hAnsi="Times New Roman" w:cs="Times New Roman"/>
          <w:color w:val="000000" w:themeColor="text1"/>
          <w:sz w:val="24"/>
          <w:szCs w:val="24"/>
        </w:rPr>
      </w:pPr>
    </w:p>
    <w:p w:rsidR="008038CC" w:rsidRPr="004A57DE" w:rsidRDefault="008038CC" w:rsidP="000F5643">
      <w:pPr>
        <w:pStyle w:val="a3"/>
        <w:spacing w:line="276" w:lineRule="auto"/>
        <w:jc w:val="both"/>
        <w:rPr>
          <w:rFonts w:ascii="Times New Roman" w:hAnsi="Times New Roman" w:cs="Times New Roman"/>
          <w:color w:val="000000" w:themeColor="text1"/>
          <w:sz w:val="24"/>
          <w:szCs w:val="24"/>
        </w:rPr>
      </w:pPr>
    </w:p>
    <w:p w:rsidR="00C10958" w:rsidRPr="004A57DE" w:rsidRDefault="00C10958" w:rsidP="000F5643">
      <w:pPr>
        <w:pStyle w:val="-HTML"/>
        <w:spacing w:line="276" w:lineRule="auto"/>
        <w:rPr>
          <w:rFonts w:ascii="Times New Roman" w:hAnsi="Times New Roman" w:cs="Times New Roman"/>
          <w:color w:val="000000" w:themeColor="text1"/>
          <w:sz w:val="24"/>
          <w:szCs w:val="24"/>
        </w:rPr>
      </w:pPr>
    </w:p>
    <w:p w:rsidR="00F66653" w:rsidRPr="004A57DE" w:rsidRDefault="00F66653" w:rsidP="000F5643">
      <w:pPr>
        <w:pStyle w:val="a3"/>
        <w:spacing w:line="276" w:lineRule="auto"/>
        <w:jc w:val="both"/>
        <w:rPr>
          <w:rFonts w:ascii="Times New Roman" w:hAnsi="Times New Roman" w:cs="Times New Roman"/>
          <w:color w:val="000000" w:themeColor="text1"/>
          <w:sz w:val="24"/>
          <w:szCs w:val="24"/>
        </w:rPr>
      </w:pPr>
    </w:p>
    <w:p w:rsidR="001E5FF0" w:rsidRPr="004A57DE" w:rsidRDefault="001E5FF0" w:rsidP="000F5643">
      <w:pPr>
        <w:pStyle w:val="a3"/>
        <w:spacing w:line="276" w:lineRule="auto"/>
        <w:jc w:val="both"/>
        <w:rPr>
          <w:rFonts w:ascii="Times New Roman" w:hAnsi="Times New Roman" w:cs="Times New Roman"/>
          <w:color w:val="000000" w:themeColor="text1"/>
          <w:sz w:val="24"/>
          <w:szCs w:val="24"/>
        </w:rPr>
      </w:pPr>
    </w:p>
    <w:p w:rsidR="009D3171" w:rsidRPr="004A57DE" w:rsidRDefault="009D3171" w:rsidP="000F5643">
      <w:pPr>
        <w:pStyle w:val="a3"/>
        <w:spacing w:line="276" w:lineRule="auto"/>
        <w:jc w:val="both"/>
        <w:rPr>
          <w:rFonts w:ascii="Times New Roman" w:hAnsi="Times New Roman" w:cs="Times New Roman"/>
          <w:color w:val="000000" w:themeColor="text1"/>
          <w:sz w:val="24"/>
          <w:szCs w:val="24"/>
        </w:rPr>
      </w:pPr>
    </w:p>
    <w:p w:rsidR="005C1664" w:rsidRPr="004A57DE" w:rsidRDefault="005C1664" w:rsidP="000F5643">
      <w:pPr>
        <w:rPr>
          <w:rFonts w:ascii="Times New Roman" w:hAnsi="Times New Roman" w:cs="Times New Roman"/>
          <w:b/>
          <w:color w:val="000000" w:themeColor="text1"/>
          <w:sz w:val="24"/>
          <w:szCs w:val="24"/>
        </w:rPr>
      </w:pPr>
    </w:p>
    <w:sectPr w:rsidR="005C1664" w:rsidRPr="004A57DE" w:rsidSect="005D1269">
      <w:footerReference w:type="default" r:id="rId17"/>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69" w:rsidRDefault="00BA5869" w:rsidP="0052578B">
      <w:pPr>
        <w:spacing w:after="0" w:line="240" w:lineRule="auto"/>
      </w:pPr>
      <w:r>
        <w:separator/>
      </w:r>
    </w:p>
  </w:endnote>
  <w:endnote w:type="continuationSeparator" w:id="0">
    <w:p w:rsidR="00BA5869" w:rsidRDefault="00BA5869" w:rsidP="0052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303"/>
      <w:docPartObj>
        <w:docPartGallery w:val="Page Numbers (Bottom of Page)"/>
        <w:docPartUnique/>
      </w:docPartObj>
    </w:sdtPr>
    <w:sdtContent>
      <w:p w:rsidR="00BA5869" w:rsidRDefault="00DC54FF">
        <w:pPr>
          <w:pStyle w:val="a8"/>
          <w:jc w:val="right"/>
        </w:pPr>
        <w:fldSimple w:instr="PAGE   \* MERGEFORMAT">
          <w:r w:rsidR="00010E10">
            <w:rPr>
              <w:noProof/>
            </w:rPr>
            <w:t>1</w:t>
          </w:r>
        </w:fldSimple>
      </w:p>
    </w:sdtContent>
  </w:sdt>
  <w:p w:rsidR="00BA5869" w:rsidRDefault="00BA58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69" w:rsidRDefault="00BA5869" w:rsidP="0052578B">
      <w:pPr>
        <w:spacing w:after="0" w:line="240" w:lineRule="auto"/>
      </w:pPr>
      <w:r>
        <w:separator/>
      </w:r>
    </w:p>
  </w:footnote>
  <w:footnote w:type="continuationSeparator" w:id="0">
    <w:p w:rsidR="00BA5869" w:rsidRDefault="00BA5869" w:rsidP="0052578B">
      <w:pPr>
        <w:spacing w:after="0" w:line="240" w:lineRule="auto"/>
      </w:pPr>
      <w:r>
        <w:continuationSeparator/>
      </w:r>
    </w:p>
  </w:footnote>
  <w:footnote w:id="1">
    <w:p w:rsidR="00BA5869" w:rsidRDefault="00BA5869">
      <w:pPr>
        <w:pStyle w:val="a3"/>
      </w:pPr>
      <w:r>
        <w:rPr>
          <w:rStyle w:val="a4"/>
        </w:rPr>
        <w:footnoteRef/>
      </w:r>
      <w:r>
        <w:t xml:space="preserve"> Βλ. Π. Κοντογεωργόπουλο, Κατάσχεση στα χέρια τρίτου</w:t>
      </w:r>
      <w:r w:rsidRPr="00231FDC">
        <w:t xml:space="preserve">: </w:t>
      </w:r>
      <w:r>
        <w:rPr>
          <w:lang w:val="en-US"/>
        </w:rPr>
        <w:t>H</w:t>
      </w:r>
      <w:r>
        <w:t>δήλωση τρίτου κατά το άρθρο 985 ΚπολΔ, Εκδόσεις Σάκκουλα, Αθήνα-Κομοτηνή 2010, σελ 179, σημ. 202.</w:t>
      </w:r>
    </w:p>
  </w:footnote>
  <w:footnote w:id="2">
    <w:p w:rsidR="00BA5869" w:rsidRDefault="00BA5869">
      <w:pPr>
        <w:pStyle w:val="a3"/>
      </w:pPr>
      <w:r>
        <w:rPr>
          <w:rStyle w:val="a4"/>
        </w:rPr>
        <w:footnoteRef/>
      </w:r>
      <w:r>
        <w:t>Βλ. Π. Γέσιου-Φαλτσή, Εγχειρίδιο Αναγκαστικής Εκτελέσεως, Εκδόσεις Σάκκουλα Αθήνα-Θεσσαλονίκη 2011, σελ. 44.</w:t>
      </w:r>
    </w:p>
  </w:footnote>
  <w:footnote w:id="3">
    <w:p w:rsidR="00BA5869" w:rsidRDefault="00BA5869">
      <w:pPr>
        <w:pStyle w:val="a3"/>
      </w:pPr>
      <w:r>
        <w:rPr>
          <w:rStyle w:val="a4"/>
        </w:rPr>
        <w:footnoteRef/>
      </w:r>
      <w:r>
        <w:t>Ό.π.</w:t>
      </w:r>
    </w:p>
  </w:footnote>
  <w:footnote w:id="4">
    <w:p w:rsidR="00BA5869" w:rsidRPr="00231FDC" w:rsidRDefault="00BA5869">
      <w:pPr>
        <w:pStyle w:val="a3"/>
      </w:pPr>
      <w:r>
        <w:rPr>
          <w:rStyle w:val="a4"/>
        </w:rPr>
        <w:footnoteRef/>
      </w:r>
      <w:r>
        <w:t>Ό.π, βλ. και Κοντογεωργόπουλο, ό.π, σελ. 179.</w:t>
      </w:r>
    </w:p>
  </w:footnote>
  <w:footnote w:id="5">
    <w:p w:rsidR="00BA5869" w:rsidRDefault="00BA5869">
      <w:pPr>
        <w:pStyle w:val="a3"/>
      </w:pPr>
      <w:r>
        <w:rPr>
          <w:rStyle w:val="a4"/>
        </w:rPr>
        <w:footnoteRef/>
      </w:r>
      <w:r>
        <w:t>Γίνεται ομόφωνα δεκτό  σε θεωρία και νομολογία ότι λήψη ασφαλιστικών μέτρων δεν είναι νοητή, ούτε και δυνατότητα άσκησης αναγνωριστικής αγωγής.</w:t>
      </w:r>
    </w:p>
  </w:footnote>
  <w:footnote w:id="6">
    <w:p w:rsidR="00BA5869" w:rsidRPr="00376BE4" w:rsidRDefault="00BA5869" w:rsidP="00BC5016">
      <w:pPr>
        <w:pStyle w:val="a3"/>
        <w:rPr>
          <w:color w:val="7030A0"/>
        </w:rPr>
      </w:pPr>
      <w:r w:rsidRPr="00BC5016">
        <w:rPr>
          <w:rStyle w:val="a4"/>
          <w:color w:val="000000" w:themeColor="text1"/>
        </w:rPr>
        <w:footnoteRef/>
      </w:r>
      <w:r w:rsidRPr="00BC5016">
        <w:rPr>
          <w:color w:val="000000" w:themeColor="text1"/>
        </w:rPr>
        <w:t>Βλ. Κουσούλη, ό.π, σελ. 60</w:t>
      </w:r>
      <w:r w:rsidRPr="00376BE4">
        <w:rPr>
          <w:color w:val="7030A0"/>
        </w:rPr>
        <w:t>.</w:t>
      </w:r>
    </w:p>
  </w:footnote>
  <w:footnote w:id="7">
    <w:p w:rsidR="00BA5869" w:rsidRPr="00896EDF" w:rsidRDefault="00BA5869" w:rsidP="00896EDF">
      <w:pPr>
        <w:pStyle w:val="a3"/>
        <w:jc w:val="both"/>
      </w:pPr>
      <w:r w:rsidRPr="00896EDF">
        <w:rPr>
          <w:rStyle w:val="a4"/>
        </w:rPr>
        <w:footnoteRef/>
      </w:r>
      <w:r w:rsidRPr="00896EDF">
        <w:t xml:space="preserve">Βλ. Π. Γέσιου-Φαλτσή, ό.π, σελ. 242, Π. Κολοτούρο, Ένδικα μέσα &amp; Βοηθήματα κατά τον ΚπολΔ, Νομική Βιβλιοθήκη 2013, σελ. 713, επίσης Νίκα, Δίκαιο Αναγκαστικής Εκτελέσεως </w:t>
      </w:r>
      <w:r w:rsidRPr="00896EDF">
        <w:rPr>
          <w:lang w:val="en-US"/>
        </w:rPr>
        <w:t>I</w:t>
      </w:r>
      <w:r w:rsidRPr="00896EDF">
        <w:t>, Εκδόσεις Σάκκουλα Αθήνα Θεσσαλονίκη 2010, σελ. 620.</w:t>
      </w:r>
    </w:p>
  </w:footnote>
  <w:footnote w:id="8">
    <w:p w:rsidR="00BA5869" w:rsidRDefault="00BA5869">
      <w:pPr>
        <w:pStyle w:val="a3"/>
      </w:pPr>
      <w:r>
        <w:rPr>
          <w:rStyle w:val="a4"/>
        </w:rPr>
        <w:footnoteRef/>
      </w:r>
      <w:r>
        <w:t>Βλ. Γιαννόπουλο, Διόρθωση της κατασχετήριας έκθεσης και της τιμής πρώτης προσφοράς στον πλειστηριασμό, Εκδόσεις Σάκκουλα, Αθήνα-Θεσσαλονίκη 2013, σελ. 37-38.</w:t>
      </w:r>
    </w:p>
  </w:footnote>
  <w:footnote w:id="9">
    <w:p w:rsidR="00BA5869" w:rsidRPr="00896EDF" w:rsidRDefault="00BA5869" w:rsidP="00896EDF">
      <w:pPr>
        <w:pStyle w:val="a3"/>
        <w:jc w:val="both"/>
      </w:pPr>
      <w:r w:rsidRPr="00896EDF">
        <w:rPr>
          <w:rStyle w:val="a4"/>
        </w:rPr>
        <w:footnoteRef/>
      </w:r>
      <w:r w:rsidRPr="00896EDF">
        <w:t>Βλ. Εφ Λαρ 306/2007, ΝΟΜΟΣ.</w:t>
      </w:r>
    </w:p>
  </w:footnote>
  <w:footnote w:id="10">
    <w:p w:rsidR="00BA5869" w:rsidRPr="00896EDF" w:rsidRDefault="00BA5869" w:rsidP="00896EDF">
      <w:pPr>
        <w:pStyle w:val="a3"/>
        <w:jc w:val="both"/>
      </w:pPr>
      <w:r w:rsidRPr="00896EDF">
        <w:rPr>
          <w:rStyle w:val="a4"/>
        </w:rPr>
        <w:footnoteRef/>
      </w:r>
      <w:r w:rsidRPr="00975833">
        <w:rPr>
          <w:u w:val="single"/>
        </w:rPr>
        <w:t>Μάλλον κρατούσα η άποψη σε θεωρία ότι η ανακοπή κατά της δήλωσης τρίτου ανήκει στις δίκες περί την εκτέλεση</w:t>
      </w:r>
      <w:r>
        <w:t xml:space="preserve">, Βλ. παρατηρήσεις Γιαννόπουλου, σε ΠολΠρΑθ 4929/1995, σε ιστοσελίδα </w:t>
      </w:r>
      <w:r>
        <w:rPr>
          <w:lang w:val="en-US"/>
        </w:rPr>
        <w:t>kostasbeys</w:t>
      </w:r>
      <w:r w:rsidRPr="00975833">
        <w:t>.</w:t>
      </w:r>
      <w:r>
        <w:rPr>
          <w:lang w:val="en-US"/>
        </w:rPr>
        <w:t>gr</w:t>
      </w:r>
      <w:r w:rsidRPr="00975833">
        <w:t xml:space="preserve"> (</w:t>
      </w:r>
      <w:r>
        <w:t>Δ 1998), Κουσούλη, Η παρέμβαση του δανειστή στην εκτελεστική δίκη, Ερευνητικό Ινστιτούτο Δικονομικών Μελετών, Αθήνα 1990, σελ. 120-121, όπου παραπομπές σε σημ. 237 απόψεις Μπέη, Μπρίνια και Κατρά, που τάσσονται υπέρ της ένταξης του 986 ΚπολΔ στις εκτελεστικές δίκες, επίσης βλ.</w:t>
      </w:r>
      <w:r w:rsidRPr="00896EDF">
        <w:t xml:space="preserve"> Βαθρακοκοίλη, Ερμηνευτική- Νομολογιακή Ανάλυση κατ’ άρθρο, Τόμος ΣΤ, άρθρα 982-1054, Αθήνα 1997, σελ. 107, αρ.9, βλ και Ανδρίτσο σε Κολοτούρο</w:t>
      </w:r>
      <w:r>
        <w:t xml:space="preserve"> (επιμ.)</w:t>
      </w:r>
      <w:r w:rsidRPr="00896EDF">
        <w:t xml:space="preserve"> Ένδικα μέσα και Βοηθήματα κατά τον ΚπολΔ, Νομικ</w:t>
      </w:r>
      <w:r>
        <w:t xml:space="preserve">ή Βιβλιοθήκη 2013, σελ. 735-736. </w:t>
      </w:r>
      <w:r w:rsidRPr="008943AB">
        <w:rPr>
          <w:u w:val="single"/>
        </w:rPr>
        <w:t>Αντίθετα, η νομολογία εμφανίζεται διχασμένη</w:t>
      </w:r>
      <w:r>
        <w:t xml:space="preserve">, υπέρ θετικής άποψης, </w:t>
      </w:r>
      <w:r w:rsidRPr="00EA0EA4">
        <w:rPr>
          <w:rFonts w:cstheme="minorHAnsi"/>
          <w:color w:val="000000" w:themeColor="text1"/>
        </w:rPr>
        <w:t>ΕφΑθ 3286/86 ΕλΔ 27, 1182</w:t>
      </w:r>
      <w:r>
        <w:rPr>
          <w:rFonts w:cstheme="minorHAnsi"/>
          <w:color w:val="000000" w:themeColor="text1"/>
        </w:rPr>
        <w:t xml:space="preserve">, </w:t>
      </w:r>
      <w:r w:rsidRPr="00F701F4">
        <w:rPr>
          <w:b/>
        </w:rPr>
        <w:t xml:space="preserve">Πρβλ </w:t>
      </w:r>
      <w:r w:rsidRPr="008943AB">
        <w:t>αντίθετη νομολογία</w:t>
      </w:r>
      <w:r>
        <w:t xml:space="preserve"> ΑΠ 700/1972, ΝοΒ 20, 174, </w:t>
      </w:r>
      <w:r w:rsidRPr="00975833">
        <w:rPr>
          <w:rFonts w:cstheme="minorHAnsi"/>
          <w:color w:val="000000" w:themeColor="text1"/>
        </w:rPr>
        <w:t>ΕφΘεσ 1433/77 Αρμ 32, 275</w:t>
      </w:r>
      <w:r>
        <w:rPr>
          <w:rFonts w:cstheme="minorHAnsi"/>
          <w:color w:val="000000" w:themeColor="text1"/>
        </w:rPr>
        <w:t xml:space="preserve">, </w:t>
      </w:r>
      <w:r>
        <w:t>ΕφΑΘ 238/1969, ΝοΒ 17, 312.</w:t>
      </w:r>
    </w:p>
  </w:footnote>
  <w:footnote w:id="11">
    <w:p w:rsidR="00BA5869" w:rsidRPr="00896EDF" w:rsidRDefault="00BA5869" w:rsidP="00896EDF">
      <w:pPr>
        <w:pStyle w:val="a3"/>
        <w:jc w:val="both"/>
      </w:pPr>
      <w:r w:rsidRPr="00896EDF">
        <w:rPr>
          <w:rStyle w:val="a4"/>
        </w:rPr>
        <w:footnoteRef/>
      </w:r>
      <w:r w:rsidRPr="00896EDF">
        <w:t>Βλ. Γέσιου-Φαλτσή, ό.π, σελ. 829.</w:t>
      </w:r>
    </w:p>
  </w:footnote>
  <w:footnote w:id="12">
    <w:p w:rsidR="00BA5869" w:rsidRPr="00896EDF" w:rsidRDefault="00BA5869" w:rsidP="00896EDF">
      <w:pPr>
        <w:pStyle w:val="a3"/>
        <w:jc w:val="both"/>
      </w:pPr>
      <w:r w:rsidRPr="00896EDF">
        <w:rPr>
          <w:rStyle w:val="a4"/>
        </w:rPr>
        <w:footnoteRef/>
      </w:r>
      <w:r w:rsidRPr="00896EDF">
        <w:t>Βλ. Ανδρίτσο, Ένδικα μέσα &amp; Βοηθήματα κατά τον ΚπολΔ, ό.π, σελ. 859.</w:t>
      </w:r>
    </w:p>
  </w:footnote>
  <w:footnote w:id="13">
    <w:p w:rsidR="00BA5869" w:rsidRPr="00896EDF" w:rsidRDefault="00BA5869" w:rsidP="00896EDF">
      <w:pPr>
        <w:pStyle w:val="a3"/>
        <w:jc w:val="both"/>
      </w:pPr>
      <w:r w:rsidRPr="00896EDF">
        <w:rPr>
          <w:rStyle w:val="a4"/>
        </w:rPr>
        <w:footnoteRef/>
      </w:r>
      <w:r w:rsidRPr="00896EDF">
        <w:t>Βλ. Κουσούλη, Η παρέμβαση του δανειστή στην εκτελεστική δίκη, Ερευνητικό Ινστιτούτο Δικονομικών Μελετών, Αθήνα 1990, σελ 61.</w:t>
      </w:r>
    </w:p>
  </w:footnote>
  <w:footnote w:id="14">
    <w:p w:rsidR="00BA5869" w:rsidRPr="004A2801" w:rsidRDefault="00BA5869" w:rsidP="004A2801">
      <w:pPr>
        <w:pStyle w:val="a3"/>
        <w:jc w:val="both"/>
      </w:pPr>
      <w:r w:rsidRPr="004A2801">
        <w:rPr>
          <w:rStyle w:val="a4"/>
        </w:rPr>
        <w:footnoteRef/>
      </w:r>
      <w:r w:rsidRPr="004A2801">
        <w:t xml:space="preserve">Βλ. </w:t>
      </w:r>
      <w:r w:rsidRPr="004D17E5">
        <w:rPr>
          <w:color w:val="000000" w:themeColor="text1"/>
        </w:rPr>
        <w:t>παρατηρήσεις Μπέη, σε ΜπρΚορ 92/1971, Δ3, 321,</w:t>
      </w:r>
      <w:r w:rsidRPr="004A2801">
        <w:t xml:space="preserve"> όπως και Γιαννόπουλο, Διόρθωση της κατασχετήριας έκθεσης και της τιμής πρώτης προσφοράς στον πλειστηριασμό, Εκδόσεις Σάκκουλα, Αθήνα-Θεσσαλονίκη 2013, σελ. 38.</w:t>
      </w:r>
      <w:r>
        <w:t xml:space="preserve"> Από νομολογία βλ. ΕφΑθ 4156/2009, ΕφΑθ 9935/2002, αμφότερες σε ΝΟΜΟΣ.</w:t>
      </w:r>
    </w:p>
  </w:footnote>
  <w:footnote w:id="15">
    <w:p w:rsidR="00BA5869" w:rsidRPr="000D75B0" w:rsidRDefault="00BA5869">
      <w:pPr>
        <w:pStyle w:val="a3"/>
        <w:rPr>
          <w:color w:val="000000" w:themeColor="text1"/>
        </w:rPr>
      </w:pPr>
      <w:r>
        <w:rPr>
          <w:rStyle w:val="a4"/>
        </w:rPr>
        <w:footnoteRef/>
      </w:r>
      <w:r>
        <w:t xml:space="preserve">Βλ. Γέσιου Φαλτσή, ό.π, σελ. 602, βλ. και Απαλαγάκη, </w:t>
      </w:r>
      <w:r w:rsidRPr="00487E3B">
        <w:rPr>
          <w:color w:val="000000" w:themeColor="text1"/>
        </w:rPr>
        <w:t xml:space="preserve">Η εφαρμογή της διαδικασίας των ασφαλιστικών μέτρων στις ιδιωτικού δικαίου διαφορές που δε συνιστούν ασφαλιστικό μέτρο, Δ 34 (2003), σε ιστοσελίδα </w:t>
      </w:r>
      <w:r w:rsidRPr="00487E3B">
        <w:rPr>
          <w:color w:val="000000" w:themeColor="text1"/>
          <w:lang w:val="en-US"/>
        </w:rPr>
        <w:t>www</w:t>
      </w:r>
      <w:r w:rsidRPr="00487E3B">
        <w:rPr>
          <w:color w:val="000000" w:themeColor="text1"/>
        </w:rPr>
        <w:t>.</w:t>
      </w:r>
      <w:r w:rsidRPr="00487E3B">
        <w:rPr>
          <w:color w:val="000000" w:themeColor="text1"/>
          <w:lang w:val="en-US"/>
        </w:rPr>
        <w:t>kostasbeys</w:t>
      </w:r>
      <w:r w:rsidRPr="00487E3B">
        <w:rPr>
          <w:color w:val="000000" w:themeColor="text1"/>
        </w:rPr>
        <w:t>.</w:t>
      </w:r>
      <w:r w:rsidRPr="00487E3B">
        <w:rPr>
          <w:color w:val="000000" w:themeColor="text1"/>
          <w:lang w:val="en-US"/>
        </w:rPr>
        <w:t>gr</w:t>
      </w:r>
      <w:r>
        <w:rPr>
          <w:color w:val="000000" w:themeColor="text1"/>
        </w:rPr>
        <w:t>.</w:t>
      </w:r>
    </w:p>
  </w:footnote>
  <w:footnote w:id="16">
    <w:p w:rsidR="00BA5869" w:rsidRPr="004A2801" w:rsidRDefault="00BA5869" w:rsidP="004A2801">
      <w:pPr>
        <w:pStyle w:val="a3"/>
        <w:jc w:val="both"/>
      </w:pPr>
      <w:r w:rsidRPr="004A2801">
        <w:rPr>
          <w:rStyle w:val="a4"/>
        </w:rPr>
        <w:footnoteRef/>
      </w:r>
      <w:r w:rsidRPr="004A2801">
        <w:t xml:space="preserve">Βλ. Μηχιώτη, Ένδικα μέσα &amp; Βοηθήματα κατά τον ΚπολΔ, </w:t>
      </w:r>
      <w:r>
        <w:t xml:space="preserve">(επιμ. </w:t>
      </w:r>
      <w:r w:rsidRPr="004A2801">
        <w:t>Κολ</w:t>
      </w:r>
      <w:r>
        <w:t>οτούρο), Νομική Βιβλιοθήκη 2013, σελ. 832. Α</w:t>
      </w:r>
      <w:r w:rsidRPr="004A2801">
        <w:t>πό νομολογία βλ. ΟλΑΠ 38/2002, ΟλΑΠ 21-22/2002, ΟλΑΠ 754/1976, ΑΠ 1389/2010, ΑΠ 245/2009, ΑΠ 331/2008, όλες δημοσιευμένες σε ΝΟΜΟΣ, με σαφή υπαγωγή της αίτησης ανατροπής της κατάσχεσης (1019 ΚπολΔ)στην κατηγορία των ρυθμιστικών μέτρων.</w:t>
      </w:r>
    </w:p>
  </w:footnote>
  <w:footnote w:id="17">
    <w:p w:rsidR="00BA5869" w:rsidRPr="00A33895" w:rsidRDefault="00BA5869" w:rsidP="00C91135">
      <w:pPr>
        <w:pStyle w:val="a3"/>
        <w:jc w:val="both"/>
      </w:pPr>
      <w:r w:rsidRPr="00A33895">
        <w:rPr>
          <w:rStyle w:val="a4"/>
        </w:rPr>
        <w:footnoteRef/>
      </w:r>
      <w:r w:rsidRPr="00A33895">
        <w:t xml:space="preserve">Βλ. Γιαννόπουλο, </w:t>
      </w:r>
      <w:r>
        <w:t xml:space="preserve">ό.π, </w:t>
      </w:r>
      <w:r w:rsidRPr="00A33895">
        <w:t>σελ. 37-39.</w:t>
      </w:r>
    </w:p>
  </w:footnote>
  <w:footnote w:id="18">
    <w:p w:rsidR="00BA5869" w:rsidRDefault="00BA5869">
      <w:pPr>
        <w:pStyle w:val="a3"/>
      </w:pPr>
      <w:r>
        <w:rPr>
          <w:rStyle w:val="a4"/>
        </w:rPr>
        <w:footnoteRef/>
      </w:r>
      <w:r>
        <w:t>Βλ. Γιαννόπουλο, ό.π, σελ. 38-39.</w:t>
      </w:r>
    </w:p>
  </w:footnote>
  <w:footnote w:id="19">
    <w:p w:rsidR="00BA5869" w:rsidRDefault="00BA5869" w:rsidP="004A7E56">
      <w:pPr>
        <w:pStyle w:val="a3"/>
        <w:jc w:val="both"/>
      </w:pPr>
      <w:r>
        <w:rPr>
          <w:rStyle w:val="a4"/>
        </w:rPr>
        <w:footnoteRef/>
      </w:r>
      <w:r>
        <w:t xml:space="preserve"> Ό.π, σελ. 39.</w:t>
      </w:r>
    </w:p>
  </w:footnote>
  <w:footnote w:id="20">
    <w:p w:rsidR="00BA5869" w:rsidRPr="004C7775" w:rsidRDefault="00BA5869" w:rsidP="004A7E56">
      <w:pPr>
        <w:pStyle w:val="a3"/>
        <w:jc w:val="both"/>
      </w:pPr>
      <w:r w:rsidRPr="004C7775">
        <w:rPr>
          <w:rStyle w:val="a4"/>
        </w:rPr>
        <w:footnoteRef/>
      </w:r>
      <w:r>
        <w:t xml:space="preserve"> </w:t>
      </w:r>
      <w:r w:rsidRPr="004C7775">
        <w:t>Βλ. Μπρίνια, Αναγκαστική εκτέλεσις, Τόμος Α, Γενικαί διατάξεις( 904-940 ΚπολΔ), 516-517.</w:t>
      </w:r>
    </w:p>
  </w:footnote>
  <w:footnote w:id="21">
    <w:p w:rsidR="00BA5869" w:rsidRPr="004C7775" w:rsidRDefault="00BA5869" w:rsidP="004A7E56">
      <w:pPr>
        <w:pStyle w:val="a3"/>
        <w:jc w:val="both"/>
      </w:pPr>
      <w:r w:rsidRPr="004C7775">
        <w:rPr>
          <w:rStyle w:val="a4"/>
        </w:rPr>
        <w:footnoteRef/>
      </w:r>
      <w:r>
        <w:t xml:space="preserve"> </w:t>
      </w:r>
      <w:r w:rsidRPr="004C7775">
        <w:t xml:space="preserve">Βλ. Κουσούλη, ό.π, σελ. </w:t>
      </w:r>
    </w:p>
  </w:footnote>
  <w:footnote w:id="22">
    <w:p w:rsidR="00BA5869" w:rsidRPr="00A446CC" w:rsidRDefault="00BA5869" w:rsidP="004A7E56">
      <w:pPr>
        <w:pStyle w:val="a3"/>
        <w:jc w:val="both"/>
        <w:rPr>
          <w:color w:val="000000" w:themeColor="text1"/>
        </w:rPr>
      </w:pPr>
      <w:r w:rsidRPr="004C7775">
        <w:rPr>
          <w:rStyle w:val="a4"/>
        </w:rPr>
        <w:footnoteRef/>
      </w:r>
      <w:r>
        <w:t xml:space="preserve"> </w:t>
      </w:r>
      <w:r w:rsidRPr="004C7775">
        <w:t xml:space="preserve">Βλ. </w:t>
      </w:r>
      <w:r w:rsidRPr="00A446CC">
        <w:rPr>
          <w:color w:val="000000" w:themeColor="text1"/>
        </w:rPr>
        <w:t>Μπέη, Αίτησις Αναστολής Διαδικασίας Συντάξεως Πίνακος Κατατάξεως Ως Δίκη Περί Την Εκτέλεσιν, ΝοΒ 10( 1962), 617 επομ.(618).</w:t>
      </w:r>
    </w:p>
  </w:footnote>
  <w:footnote w:id="23">
    <w:p w:rsidR="00BA5869" w:rsidRPr="004C7775" w:rsidRDefault="00BA5869" w:rsidP="004A7E56">
      <w:pPr>
        <w:pStyle w:val="a3"/>
        <w:jc w:val="both"/>
      </w:pPr>
      <w:r w:rsidRPr="004C7775">
        <w:rPr>
          <w:rStyle w:val="a4"/>
        </w:rPr>
        <w:footnoteRef/>
      </w:r>
      <w:r>
        <w:t xml:space="preserve"> </w:t>
      </w:r>
      <w:r w:rsidRPr="004C7775">
        <w:t xml:space="preserve">Ο ίδιος, ό.π, 618. </w:t>
      </w:r>
      <w:r w:rsidRPr="004C7775">
        <w:rPr>
          <w:b/>
        </w:rPr>
        <w:t>Πρβλ</w:t>
      </w:r>
      <w:r w:rsidRPr="004C7775">
        <w:t xml:space="preserve">. </w:t>
      </w:r>
      <w:r w:rsidRPr="00A446CC">
        <w:rPr>
          <w:color w:val="000000" w:themeColor="text1"/>
        </w:rPr>
        <w:t xml:space="preserve">Δεληκωστόπουλο- Σινανιώτη, Δ 9(1978), σελ. 455-456, </w:t>
      </w:r>
      <w:r w:rsidRPr="004C7775">
        <w:t>κατά τους οποίους το άρθρο 934 1γ ΚπολΔ προσδιορίζει μονάχα το παραδεκτό του ενδίκου βοηθήματος της ανακοπής από πλευρά προθεσμίας, αλλά δεν επιλύει αυθεντικά το ζήτημα της φύσης της δίκης που ανοίγεται με την άσκηση της ανακοπής κατά του πλειστηριασμού.</w:t>
      </w:r>
    </w:p>
  </w:footnote>
  <w:footnote w:id="24">
    <w:p w:rsidR="00BA5869" w:rsidRPr="00B003A3" w:rsidRDefault="00BA5869" w:rsidP="004A7E56">
      <w:pPr>
        <w:pStyle w:val="a3"/>
        <w:jc w:val="both"/>
      </w:pPr>
      <w:r w:rsidRPr="00B003A3">
        <w:rPr>
          <w:rStyle w:val="a4"/>
        </w:rPr>
        <w:footnoteRef/>
      </w:r>
      <w:r>
        <w:t xml:space="preserve"> </w:t>
      </w:r>
      <w:r w:rsidRPr="00B003A3">
        <w:t xml:space="preserve">Ό.π. </w:t>
      </w:r>
    </w:p>
  </w:footnote>
  <w:footnote w:id="25">
    <w:p w:rsidR="00BA5869" w:rsidRPr="00B003A3" w:rsidRDefault="00BA5869" w:rsidP="00E31004">
      <w:pPr>
        <w:pStyle w:val="a3"/>
        <w:jc w:val="both"/>
      </w:pPr>
      <w:r w:rsidRPr="00B003A3">
        <w:rPr>
          <w:rStyle w:val="a4"/>
        </w:rPr>
        <w:footnoteRef/>
      </w:r>
      <w:r w:rsidRPr="00B003A3">
        <w:t>Βλ. Γέσιου-Φαλτσή, Εγχειρίδιο Αναγκαστικής Εκτελέσεως, Γενικό και Ειδικό μέρος, Εκδόσεις Σάκκουλα, Αθήνα-Θεσσαλονίκη 2011, σελ. 242.</w:t>
      </w:r>
    </w:p>
  </w:footnote>
  <w:footnote w:id="26">
    <w:p w:rsidR="00BA5869" w:rsidRPr="00B003A3" w:rsidRDefault="00BA5869" w:rsidP="00E31004">
      <w:pPr>
        <w:pStyle w:val="a3"/>
        <w:jc w:val="both"/>
      </w:pPr>
      <w:r w:rsidRPr="00B003A3">
        <w:rPr>
          <w:rStyle w:val="a4"/>
        </w:rPr>
        <w:footnoteRef/>
      </w:r>
      <w:r w:rsidRPr="00B003A3">
        <w:t>Βλ. Μπρίνια, ό.π, σελ 517</w:t>
      </w:r>
    </w:p>
  </w:footnote>
  <w:footnote w:id="27">
    <w:p w:rsidR="00BA5869" w:rsidRPr="00B003A3" w:rsidRDefault="00BA5869" w:rsidP="00E31004">
      <w:pPr>
        <w:pStyle w:val="a3"/>
        <w:jc w:val="both"/>
      </w:pPr>
      <w:r w:rsidRPr="00B003A3">
        <w:rPr>
          <w:rStyle w:val="a4"/>
        </w:rPr>
        <w:footnoteRef/>
      </w:r>
      <w:r w:rsidRPr="00B003A3">
        <w:t xml:space="preserve">Ο ίδιος, ό.π, σελ. 518, Βλ. και </w:t>
      </w:r>
      <w:r w:rsidRPr="0034267B">
        <w:rPr>
          <w:color w:val="000000" w:themeColor="text1"/>
        </w:rPr>
        <w:t>Πίψου, Η άμυνα του καθ’ου η εκτέλεση κατά της περίληψης της κατακυρωτικής έκθεσης, ΕΠολΔ 2010, σελ. 799</w:t>
      </w:r>
      <w:r w:rsidRPr="00B003A3">
        <w:t xml:space="preserve"> επομ.(809).</w:t>
      </w:r>
    </w:p>
  </w:footnote>
  <w:footnote w:id="28">
    <w:p w:rsidR="00BA5869" w:rsidRPr="00B003A3" w:rsidRDefault="00BA5869" w:rsidP="00E31004">
      <w:pPr>
        <w:pStyle w:val="a3"/>
        <w:jc w:val="both"/>
      </w:pPr>
      <w:r w:rsidRPr="00B003A3">
        <w:rPr>
          <w:rStyle w:val="a4"/>
        </w:rPr>
        <w:footnoteRef/>
      </w:r>
      <w:r w:rsidRPr="00B003A3">
        <w:t>Ο ίδιος, ό.π.</w:t>
      </w:r>
    </w:p>
  </w:footnote>
  <w:footnote w:id="29">
    <w:p w:rsidR="00BA5869" w:rsidRPr="004A2801" w:rsidRDefault="00BA5869" w:rsidP="004A2801">
      <w:pPr>
        <w:pStyle w:val="a3"/>
        <w:jc w:val="both"/>
      </w:pPr>
      <w:r w:rsidRPr="004A2801">
        <w:rPr>
          <w:rStyle w:val="a4"/>
        </w:rPr>
        <w:footnoteRef/>
      </w:r>
      <w:r w:rsidRPr="004A2801">
        <w:t>Βλ. Γέσιου-Φαλτσή, ό.π, σελ. 346.</w:t>
      </w:r>
    </w:p>
  </w:footnote>
  <w:footnote w:id="30">
    <w:p w:rsidR="00BA5869" w:rsidRPr="004A2801" w:rsidRDefault="00BA5869" w:rsidP="004A2801">
      <w:pPr>
        <w:pStyle w:val="a3"/>
        <w:jc w:val="both"/>
      </w:pPr>
      <w:r w:rsidRPr="004A2801">
        <w:rPr>
          <w:rStyle w:val="a4"/>
        </w:rPr>
        <w:footnoteRef/>
      </w:r>
      <w:r w:rsidRPr="004A2801">
        <w:t>Η ίδια, ό.π, σελ. 349.</w:t>
      </w:r>
    </w:p>
  </w:footnote>
  <w:footnote w:id="31">
    <w:p w:rsidR="00BA5869" w:rsidRPr="004A2801" w:rsidRDefault="00BA5869" w:rsidP="004A2801">
      <w:pPr>
        <w:pStyle w:val="a3"/>
        <w:jc w:val="both"/>
      </w:pPr>
      <w:r w:rsidRPr="004A2801">
        <w:rPr>
          <w:rStyle w:val="a4"/>
        </w:rPr>
        <w:footnoteRef/>
      </w:r>
      <w:r w:rsidRPr="004A2801">
        <w:t>Ό.π, σελ. 829.</w:t>
      </w:r>
    </w:p>
  </w:footnote>
  <w:footnote w:id="32">
    <w:p w:rsidR="00BA5869" w:rsidRDefault="00BA5869" w:rsidP="004A2801">
      <w:pPr>
        <w:pStyle w:val="a3"/>
        <w:jc w:val="both"/>
      </w:pPr>
      <w:r w:rsidRPr="004A2801">
        <w:rPr>
          <w:rStyle w:val="a4"/>
        </w:rPr>
        <w:footnoteRef/>
      </w:r>
      <w:r w:rsidRPr="004A2801">
        <w:t>Βλ. Ανδρίτσο, ό.π, σελ. 860</w:t>
      </w:r>
      <w:r>
        <w:t>.</w:t>
      </w:r>
    </w:p>
  </w:footnote>
  <w:footnote w:id="33">
    <w:p w:rsidR="00935362" w:rsidRPr="00935362" w:rsidRDefault="00935362">
      <w:pPr>
        <w:pStyle w:val="a3"/>
      </w:pPr>
      <w:r>
        <w:rPr>
          <w:rStyle w:val="a4"/>
        </w:rPr>
        <w:footnoteRef/>
      </w:r>
      <w:r>
        <w:t xml:space="preserve"> Βλ. Μ. Μαργαρίτη/ Α. Μαργαρίτη, Ερμηνεία Κώδικα Πολιτικής Δικονομίας, Τόμος </w:t>
      </w:r>
      <w:r>
        <w:rPr>
          <w:lang w:val="en-US"/>
        </w:rPr>
        <w:t>II</w:t>
      </w:r>
      <w:r w:rsidRPr="00935362">
        <w:t xml:space="preserve">, </w:t>
      </w:r>
      <w:r>
        <w:t>Εκδόσεις Σάκκουλα, Αθήνα 2012,  σελ. 612 που παραπέμπει σε ΑΠ 44/05, ΕλλΔνη 2005,806.</w:t>
      </w:r>
    </w:p>
  </w:footnote>
  <w:footnote w:id="34">
    <w:p w:rsidR="003B3E14" w:rsidRDefault="003B3E14">
      <w:pPr>
        <w:pStyle w:val="a3"/>
      </w:pPr>
      <w:r>
        <w:rPr>
          <w:rStyle w:val="a4"/>
        </w:rPr>
        <w:footnoteRef/>
      </w:r>
      <w:r>
        <w:t xml:space="preserve"> Ό.π.</w:t>
      </w:r>
    </w:p>
  </w:footnote>
  <w:footnote w:id="35">
    <w:p w:rsidR="00A0648D" w:rsidRDefault="00A0648D">
      <w:pPr>
        <w:pStyle w:val="a3"/>
      </w:pPr>
      <w:r>
        <w:rPr>
          <w:rStyle w:val="a4"/>
        </w:rPr>
        <w:footnoteRef/>
      </w:r>
      <w:r>
        <w:t xml:space="preserve"> Ό.π, όπου παραπέμπει σε ΑΠ 1672/00, ΧρΙΔ 2001,348.</w:t>
      </w:r>
    </w:p>
  </w:footnote>
  <w:footnote w:id="36">
    <w:p w:rsidR="00BA5869" w:rsidRPr="004C7775" w:rsidRDefault="00BA5869" w:rsidP="001D7DE6">
      <w:pPr>
        <w:pStyle w:val="a3"/>
        <w:jc w:val="both"/>
      </w:pPr>
      <w:r w:rsidRPr="004C7775">
        <w:rPr>
          <w:rStyle w:val="a4"/>
        </w:rPr>
        <w:footnoteRef/>
      </w:r>
      <w:r w:rsidRPr="004C7775">
        <w:t>Βλ. Γιαννόπουλο, ό.π, σελ. 40.</w:t>
      </w:r>
    </w:p>
  </w:footnote>
  <w:footnote w:id="37">
    <w:p w:rsidR="00BA5869" w:rsidRPr="00807F63" w:rsidRDefault="00BA5869" w:rsidP="00745736">
      <w:pPr>
        <w:pStyle w:val="a3"/>
        <w:jc w:val="both"/>
      </w:pPr>
      <w:r w:rsidRPr="00807F63">
        <w:rPr>
          <w:rStyle w:val="a4"/>
        </w:rPr>
        <w:footnoteRef/>
      </w:r>
      <w:r w:rsidRPr="00807F63">
        <w:t xml:space="preserve">Βλ. Κεραμέα/Κονδύλη/Νίκα, Ερμηνεία του Κωδ Πολ, Δικ </w:t>
      </w:r>
      <w:r w:rsidRPr="00807F63">
        <w:rPr>
          <w:lang w:val="en-US"/>
        </w:rPr>
        <w:t>II</w:t>
      </w:r>
      <w:r w:rsidRPr="00807F63">
        <w:t>, 591-1054, σελ. 802.</w:t>
      </w:r>
    </w:p>
  </w:footnote>
  <w:footnote w:id="38">
    <w:p w:rsidR="00BA5869" w:rsidRPr="00807F63" w:rsidRDefault="00BA5869" w:rsidP="00745736">
      <w:pPr>
        <w:pStyle w:val="a3"/>
        <w:jc w:val="both"/>
      </w:pPr>
      <w:r w:rsidRPr="00807F63">
        <w:rPr>
          <w:rStyle w:val="a4"/>
        </w:rPr>
        <w:footnoteRef/>
      </w:r>
      <w:r w:rsidRPr="00807F63">
        <w:t>Ο ίδιος, σελ. 803.</w:t>
      </w:r>
    </w:p>
  </w:footnote>
  <w:footnote w:id="39">
    <w:p w:rsidR="00BA5869" w:rsidRPr="00807F63" w:rsidRDefault="00BA5869" w:rsidP="00745736">
      <w:pPr>
        <w:pStyle w:val="a3"/>
        <w:jc w:val="both"/>
      </w:pPr>
      <w:r w:rsidRPr="00807F63">
        <w:rPr>
          <w:rStyle w:val="a4"/>
        </w:rPr>
        <w:footnoteRef/>
      </w:r>
      <w:r w:rsidRPr="00807F63">
        <w:t>Βλ. Κουσούλη, ό.π, σελ. 27.</w:t>
      </w:r>
    </w:p>
  </w:footnote>
  <w:footnote w:id="40">
    <w:p w:rsidR="00BA5869" w:rsidRPr="004B6D20" w:rsidRDefault="00BA5869" w:rsidP="00C10CD8">
      <w:pPr>
        <w:pStyle w:val="a3"/>
        <w:jc w:val="both"/>
      </w:pPr>
      <w:r w:rsidRPr="00807F63">
        <w:rPr>
          <w:rStyle w:val="a4"/>
        </w:rPr>
        <w:footnoteRef/>
      </w:r>
      <w:r w:rsidRPr="00807F63">
        <w:t>Ο ίδιος, ό.π.  Ιδιαιτέρως ενδιαφέρουσα απόφαση που υπογραμμίζει εύστοχα την λειτουργία της αναγγελίας ως παρεμβάσεως του δανειστή στην εκτελεστική δίκη είναι η ΜονΠρ θεσς1416/1982, Αρμ. 1984, 478 επομ. σύμφωνα με την οποία « Εις την προσπάθειαν του δανειστή –που επιδιώκει την ικανοποίηση του δια της ρευστοποιήσεως του κατασχεθέντος περιουσιακού στοιχείου- παρεμβαίνουν οι άλλοι δανειστές δια της αναγγελίας διεκδικούντες έκαστος δια εαυτόν το σύνολο ή μέρος του προϊόντος της ρευστοποιήσεως. Αι αναγγελίαι διευρύνουν τη διαδικασία της αναγκαστικής εκτελέσεως…»,« Η αναγγελία εμφανίζει ομοιότητα με την κύρια παρέμβαση της διαγνωστικής δίκης και την ανακοπή του άρθρου 583 ΚπολΔ», «Από τη σκοπιά του</w:t>
      </w:r>
      <w:r>
        <w:t xml:space="preserve"> </w:t>
      </w:r>
      <w:r w:rsidRPr="00807F63">
        <w:t xml:space="preserve">αναγγελόμενου </w:t>
      </w:r>
      <w:r w:rsidRPr="004B6D20">
        <w:t>δανειστού η αναγγελία αποτελεί την πρώτην επιθετικήν πράξιν της διαδικασίας της κατατάξεως».</w:t>
      </w:r>
    </w:p>
  </w:footnote>
  <w:footnote w:id="41">
    <w:p w:rsidR="00BA5869" w:rsidRPr="004B6D20" w:rsidRDefault="00BA5869" w:rsidP="0015765E">
      <w:pPr>
        <w:pStyle w:val="a3"/>
        <w:jc w:val="both"/>
        <w:rPr>
          <w:color w:val="000000" w:themeColor="text1"/>
        </w:rPr>
      </w:pPr>
      <w:r w:rsidRPr="004B6D20">
        <w:rPr>
          <w:rStyle w:val="a4"/>
        </w:rPr>
        <w:footnoteRef/>
      </w:r>
      <w:r w:rsidRPr="004B6D20">
        <w:t xml:space="preserve">Ο ίδιος, σελ. 17, βλ. και </w:t>
      </w:r>
      <w:r w:rsidRPr="008A5A77">
        <w:rPr>
          <w:color w:val="000000" w:themeColor="text1"/>
        </w:rPr>
        <w:t>Χαμηλοθώρη/Κλουκίνα Χ</w:t>
      </w:r>
      <w:r>
        <w:rPr>
          <w:color w:val="000000" w:themeColor="text1"/>
        </w:rPr>
        <w:t>.</w:t>
      </w:r>
      <w:r w:rsidRPr="008A5A77">
        <w:rPr>
          <w:color w:val="000000" w:themeColor="text1"/>
        </w:rPr>
        <w:t>/Κλουκίνα Θ</w:t>
      </w:r>
      <w:r>
        <w:rPr>
          <w:color w:val="000000" w:themeColor="text1"/>
        </w:rPr>
        <w:t>.</w:t>
      </w:r>
      <w:r w:rsidRPr="008A5A77">
        <w:rPr>
          <w:color w:val="000000" w:themeColor="text1"/>
        </w:rPr>
        <w:t xml:space="preserve"> (επιμ.), Αναγκαστική Εκτέλεση – Γενικό μέρος, Εκδόσεις Νομική Βιβλιοθήκη, Αθήνα 2005, σελ. 372</w:t>
      </w:r>
      <w:r w:rsidRPr="004B6D20">
        <w:rPr>
          <w:color w:val="FF0000"/>
        </w:rPr>
        <w:t xml:space="preserve">, </w:t>
      </w:r>
      <w:r w:rsidRPr="004B6D20">
        <w:rPr>
          <w:color w:val="000000" w:themeColor="text1"/>
        </w:rPr>
        <w:t xml:space="preserve">επίσης Μπέη, Αναγκαστική Εκτέλεση, Γενικό μέρος </w:t>
      </w:r>
      <w:r w:rsidRPr="004B6D20">
        <w:rPr>
          <w:color w:val="000000" w:themeColor="text1"/>
          <w:lang w:val="en-US"/>
        </w:rPr>
        <w:t>II</w:t>
      </w:r>
      <w:r w:rsidRPr="004B6D20">
        <w:rPr>
          <w:color w:val="000000" w:themeColor="text1"/>
        </w:rPr>
        <w:t>, Εκδόσεις Σάκκουλα, Αθήνα 2004, σελ. 1405.</w:t>
      </w:r>
    </w:p>
  </w:footnote>
  <w:footnote w:id="42">
    <w:p w:rsidR="00BA5869" w:rsidRPr="004B6D20" w:rsidRDefault="00BA5869" w:rsidP="0015765E">
      <w:pPr>
        <w:pStyle w:val="a3"/>
        <w:jc w:val="both"/>
      </w:pPr>
      <w:r w:rsidRPr="004B6D20">
        <w:rPr>
          <w:rStyle w:val="a4"/>
        </w:rPr>
        <w:footnoteRef/>
      </w:r>
      <w:r w:rsidRPr="004B6D20">
        <w:t>Βλ. Μπέη, ό.π. σελ. 1403-1404.</w:t>
      </w:r>
    </w:p>
  </w:footnote>
  <w:footnote w:id="43">
    <w:p w:rsidR="00BA5869" w:rsidRPr="004B6D20" w:rsidRDefault="00BA5869" w:rsidP="0015765E">
      <w:pPr>
        <w:pStyle w:val="a3"/>
        <w:jc w:val="both"/>
      </w:pPr>
      <w:r w:rsidRPr="004B6D20">
        <w:rPr>
          <w:rStyle w:val="a4"/>
        </w:rPr>
        <w:footnoteRef/>
      </w:r>
      <w:r>
        <w:t>Κουσούλης, ό.π, σελ. 51-52.</w:t>
      </w:r>
    </w:p>
  </w:footnote>
  <w:footnote w:id="44">
    <w:p w:rsidR="00BA5869" w:rsidRPr="008F2232" w:rsidRDefault="00BA5869" w:rsidP="003B4AD1">
      <w:pPr>
        <w:pStyle w:val="a3"/>
        <w:jc w:val="both"/>
        <w:rPr>
          <w:color w:val="000000" w:themeColor="text1"/>
        </w:rPr>
      </w:pPr>
      <w:r w:rsidRPr="00C4252E">
        <w:rPr>
          <w:rStyle w:val="a4"/>
        </w:rPr>
        <w:footnoteRef/>
      </w:r>
      <w:r w:rsidRPr="00C4252E">
        <w:t xml:space="preserve">Ο ίδιος, σελ. 17, βλ. επίσης </w:t>
      </w:r>
      <w:r w:rsidRPr="008F2232">
        <w:rPr>
          <w:color w:val="000000" w:themeColor="text1"/>
        </w:rPr>
        <w:t>Κουσούλη, Επίδοση προγράμματος πλειστηριασμού στο Δημόσιο ως ενυπόθηκο δανειστή και παρέμβαση αυτού στην εκτελεστική δίκη, Δ 28, σελ. 33 επομ.(39).</w:t>
      </w:r>
    </w:p>
  </w:footnote>
  <w:footnote w:id="45">
    <w:p w:rsidR="00BA5869" w:rsidRPr="00C4252E" w:rsidRDefault="00BA5869" w:rsidP="003B4AD1">
      <w:pPr>
        <w:pStyle w:val="a3"/>
        <w:jc w:val="both"/>
      </w:pPr>
      <w:r w:rsidRPr="00C4252E">
        <w:rPr>
          <w:rStyle w:val="a4"/>
        </w:rPr>
        <w:footnoteRef/>
      </w:r>
      <w:r w:rsidRPr="00C4252E">
        <w:t>Βλ. Γέσιου-Φαλτσή, Δίκαιο Αναγκαστικής Εκτελέσεως, Γενικό Μέρος, Εκδόσεις Σάκκουλα, Θεσσαλονίκη 1998, σελ. 652-653.</w:t>
      </w:r>
    </w:p>
  </w:footnote>
  <w:footnote w:id="46">
    <w:p w:rsidR="00BA5869" w:rsidRPr="00C4252E" w:rsidRDefault="00BA5869" w:rsidP="003B4AD1">
      <w:pPr>
        <w:pStyle w:val="a3"/>
        <w:jc w:val="both"/>
      </w:pPr>
      <w:r w:rsidRPr="00C4252E">
        <w:rPr>
          <w:rStyle w:val="a4"/>
        </w:rPr>
        <w:footnoteRef/>
      </w:r>
      <w:r w:rsidRPr="00C4252E">
        <w:t>Κουσούλης, σελ. 25, σημ. 35.</w:t>
      </w:r>
    </w:p>
  </w:footnote>
  <w:footnote w:id="47">
    <w:p w:rsidR="00BA5869" w:rsidRPr="00C4252E" w:rsidRDefault="00BA5869" w:rsidP="003B4AD1">
      <w:pPr>
        <w:pStyle w:val="a3"/>
        <w:jc w:val="both"/>
      </w:pPr>
      <w:r w:rsidRPr="00C4252E">
        <w:rPr>
          <w:rStyle w:val="a4"/>
        </w:rPr>
        <w:footnoteRef/>
      </w:r>
      <w:r w:rsidRPr="00C4252E">
        <w:t xml:space="preserve">Κουσούλης, ό.π, σελ. 26 με παραπομπή σε απόφαση ΠΠρΑθ 2576/1976, Δ7(1976), με παρατηρήσεις των Μπρίνια και Μπέη, </w:t>
      </w:r>
      <w:r w:rsidRPr="00C066FF">
        <w:rPr>
          <w:color w:val="000000" w:themeColor="text1"/>
        </w:rPr>
        <w:t xml:space="preserve">βλ και Γέσιου-Φαλτσή, ό.π, σελ. 310. </w:t>
      </w:r>
      <w:r w:rsidRPr="00C066FF">
        <w:rPr>
          <w:b/>
          <w:color w:val="000000" w:themeColor="text1"/>
        </w:rPr>
        <w:t>Π</w:t>
      </w:r>
      <w:r w:rsidRPr="00C4252E">
        <w:rPr>
          <w:b/>
        </w:rPr>
        <w:t>ρβλ</w:t>
      </w:r>
      <w:r w:rsidRPr="00C4252E">
        <w:t>. Γέσιου-Φαλτσή, Δίκαιο Αναγκαστικής Εκτελέσεως, Γενικό Μέρος, ό.π, σελ. 653 κατά την οποία η παρέμβαση του συμβολαιογράφου στη σχετική δίκη δικαιολογείται από τη διαπλαστική ισχύ που θα αναπτύξει η απόφαση της ανακοπής στην έννομη σφαίρα του.</w:t>
      </w:r>
    </w:p>
  </w:footnote>
  <w:footnote w:id="48">
    <w:p w:rsidR="00BA5869" w:rsidRPr="00E5200B" w:rsidRDefault="00BA5869" w:rsidP="00F81109">
      <w:pPr>
        <w:pStyle w:val="a3"/>
        <w:jc w:val="both"/>
      </w:pPr>
      <w:r w:rsidRPr="00E5200B">
        <w:rPr>
          <w:rStyle w:val="a4"/>
        </w:rPr>
        <w:footnoteRef/>
      </w:r>
      <w:r w:rsidRPr="00E5200B">
        <w:t xml:space="preserve">Βλ. </w:t>
      </w:r>
      <w:r w:rsidRPr="00C92F70">
        <w:rPr>
          <w:color w:val="000000" w:themeColor="text1"/>
        </w:rPr>
        <w:t>Κουσούλη, Μορφές Παρέμβασης στον ΚπολΔ (συμβολή στη διερεύνηση μιας νέας κατηγορίας αυτοτελούς πρόσθετης παρέμβασης), Δ 18, 295 επομ. (297-298),</w:t>
      </w:r>
      <w:r w:rsidRPr="00E5200B">
        <w:t xml:space="preserve"> βλ. και Μητσόπουλο, Αφιέρωμα εις τον Κωνσταντίνον Βαβούσκον, Β’, Εκδόσεις Σάκκουλα, Αθήνα-Θεσσαλονίκη 1990, σελ.321-322.</w:t>
      </w:r>
    </w:p>
  </w:footnote>
  <w:footnote w:id="49">
    <w:p w:rsidR="00BA5869" w:rsidRPr="00003B8B" w:rsidRDefault="00BA5869" w:rsidP="00996C08">
      <w:pPr>
        <w:pStyle w:val="a3"/>
        <w:jc w:val="both"/>
      </w:pPr>
      <w:r w:rsidRPr="00003B8B">
        <w:rPr>
          <w:rStyle w:val="a4"/>
        </w:rPr>
        <w:footnoteRef/>
      </w:r>
      <w:r w:rsidRPr="00003B8B">
        <w:t>Βλ. Απαλαγάκη, ό.π, σελ. 532, Μπέη, Αναγκαστική Εκτέλεση, ό.π, σελ. 1404. Βαθρακοκοίλη, Κώδικας Πολιτικής Δικονομίας, Ερμηνευτική-Νομολογιακή Ανάλυση κατ’ άρθρο, Τόμος Ε, άρθρα 904-981), Αθήνα 1991, σελ. 472, από νομολογία βλ. ΕφΑθ 235/1985, ΝοΒ 1985, 1027 επομ.</w:t>
      </w:r>
    </w:p>
  </w:footnote>
  <w:footnote w:id="50">
    <w:p w:rsidR="00BA5869" w:rsidRPr="00003B8B" w:rsidRDefault="00BA5869" w:rsidP="00996C08">
      <w:pPr>
        <w:pStyle w:val="a3"/>
        <w:jc w:val="both"/>
      </w:pPr>
      <w:r w:rsidRPr="00003B8B">
        <w:rPr>
          <w:rStyle w:val="a4"/>
        </w:rPr>
        <w:footnoteRef/>
      </w:r>
      <w:r w:rsidRPr="00003B8B">
        <w:t xml:space="preserve">Βλ. Νικολόπουλο, σε Κεραμέα-Κονδύλη-Νίκα, ό.π. </w:t>
      </w:r>
      <w:r>
        <w:t>σελ. 1803, βλ. Κουσούλη</w:t>
      </w:r>
      <w:r w:rsidRPr="00003B8B">
        <w:t>, Μορφές Παρέμβασης στον ΚπολΔ, ό.π, σελ. 299 και Μητσόπουλο, ό.π, σελ. 322, από νομολογία βλ. ΕφΑθ 2072/1972, Δ3, 511 επομ.(512).</w:t>
      </w:r>
    </w:p>
  </w:footnote>
  <w:footnote w:id="51">
    <w:p w:rsidR="00BA5869" w:rsidRPr="00003B8B" w:rsidRDefault="00BA5869" w:rsidP="00996C08">
      <w:pPr>
        <w:pStyle w:val="a3"/>
        <w:rPr>
          <w:color w:val="000000" w:themeColor="text1"/>
        </w:rPr>
      </w:pPr>
      <w:r w:rsidRPr="00003B8B">
        <w:rPr>
          <w:rStyle w:val="a4"/>
          <w:b/>
        </w:rPr>
        <w:footnoteRef/>
      </w:r>
      <w:r>
        <w:rPr>
          <w:b/>
        </w:rPr>
        <w:t xml:space="preserve"> </w:t>
      </w:r>
      <w:r w:rsidRPr="00003B8B">
        <w:rPr>
          <w:b/>
        </w:rPr>
        <w:t>Βλ. αντίθετα</w:t>
      </w:r>
      <w:r w:rsidRPr="00003B8B">
        <w:t xml:space="preserve"> Μπέη, ο οποίος ασκεί κριτική στην εκδοχή περί αυτο</w:t>
      </w:r>
      <w:r>
        <w:t>τελούς πρόσθετης παρέμβασης, πλη</w:t>
      </w:r>
      <w:r w:rsidRPr="00003B8B">
        <w:t>ν όμως όχι ομοδιακής, καθώς αυτή καταρχήν αντιβαίνει στη σαφή ρύθμιση της διάταξης του άρθρου 83 ΚπολΔ που παραπέμπει στις διατάξεις των άρθρων 76-78 ΚπολΔ για την αναγκαστική ομοδικία. Επιπλέον, επισημαίνει ότι η εν λόγω εσφαλμένη - κατ’ αυτόν- θέση αποτελεί υιοθέτηση της ερμηνείας που δόθηκε με την υπ. αριθμ</w:t>
      </w:r>
      <w:r>
        <w:t>.</w:t>
      </w:r>
      <w:r w:rsidRPr="00003B8B">
        <w:t xml:space="preserve"> απόφαση ΕφΑθ 2073/1972, η οποία ωστόσο δεν αναφερόταν σε</w:t>
      </w:r>
      <w:r>
        <w:t xml:space="preserve"> </w:t>
      </w:r>
      <w:r w:rsidRPr="00003B8B">
        <w:t xml:space="preserve">κάθε περίπτωση άσκησης  αυτοτελούς πρόσθετης παρέμβασης στις εκτελεστικές δίκες, αλλά καταπιάστηκε </w:t>
      </w:r>
      <w:r w:rsidRPr="00003B8B">
        <w:rPr>
          <w:rFonts w:cs="Times New Roman"/>
          <w:color w:val="000000" w:themeColor="text1"/>
        </w:rPr>
        <w:t>με την περίπτωση που ο υπερθεματιστής ενάγει έναν από τους καταταγέντες δανειστές για επιστροφή του πλειστηριάσματος μετά την ακύρωση του πλειστηριασμού και στη δίκη αυτή παρεμβαίνει προσθέτως υπέρ αυτού ένας άλλος αναγγελμένος δανειστής. Δηλαδή, η απόφαση ασχολήθηκε με καθαρ</w:t>
      </w:r>
      <w:r>
        <w:rPr>
          <w:rFonts w:cs="Times New Roman"/>
          <w:color w:val="000000" w:themeColor="text1"/>
        </w:rPr>
        <w:t>ή περίπτωση απλής πρόσθετης παρέ</w:t>
      </w:r>
      <w:r w:rsidRPr="00003B8B">
        <w:rPr>
          <w:rFonts w:cs="Times New Roman"/>
          <w:color w:val="000000" w:themeColor="text1"/>
        </w:rPr>
        <w:t xml:space="preserve">μβασης κατά τον Μπέη, βλ. περισσότερα σε Μπέη, Αναγκαστική Εκτέλεση, Γενικό Μέρος, </w:t>
      </w:r>
      <w:r w:rsidRPr="00003B8B">
        <w:rPr>
          <w:rFonts w:cs="Times New Roman"/>
          <w:color w:val="000000" w:themeColor="text1"/>
          <w:lang w:val="en-US"/>
        </w:rPr>
        <w:t>II</w:t>
      </w:r>
      <w:r w:rsidRPr="00003B8B">
        <w:rPr>
          <w:rFonts w:cs="Times New Roman"/>
          <w:color w:val="000000" w:themeColor="text1"/>
        </w:rPr>
        <w:t>, 2004, σελ. 1404.</w:t>
      </w:r>
    </w:p>
  </w:footnote>
  <w:footnote w:id="52">
    <w:p w:rsidR="00BA5869" w:rsidRPr="00B153F7" w:rsidRDefault="00BA5869" w:rsidP="00996C08">
      <w:pPr>
        <w:pStyle w:val="a3"/>
        <w:jc w:val="both"/>
        <w:rPr>
          <w:color w:val="FF0000"/>
        </w:rPr>
      </w:pPr>
    </w:p>
  </w:footnote>
  <w:footnote w:id="53">
    <w:p w:rsidR="00BA5869" w:rsidRPr="00003B8B" w:rsidRDefault="00BA5869" w:rsidP="00996C08">
      <w:pPr>
        <w:pStyle w:val="a3"/>
        <w:jc w:val="both"/>
      </w:pPr>
      <w:r w:rsidRPr="00003B8B">
        <w:rPr>
          <w:rStyle w:val="a4"/>
        </w:rPr>
        <w:footnoteRef/>
      </w:r>
      <w:r w:rsidRPr="00003B8B">
        <w:t>Βλ. Κουσούλη, Μορφές Παρέμβασης στον ΚπολΔ, ό.π, σελ. 308, ο ίδιος, Η παρέμβαση του δανειστή στην εκτελεστική δίκη, ό.π, σελ. 66 και 75</w:t>
      </w:r>
    </w:p>
  </w:footnote>
  <w:footnote w:id="54">
    <w:p w:rsidR="00BA5869" w:rsidRPr="00003B8B" w:rsidRDefault="00BA5869" w:rsidP="00996C08">
      <w:pPr>
        <w:pStyle w:val="a3"/>
        <w:jc w:val="both"/>
      </w:pPr>
      <w:r w:rsidRPr="00003B8B">
        <w:rPr>
          <w:rStyle w:val="a4"/>
        </w:rPr>
        <w:footnoteRef/>
      </w:r>
      <w:r>
        <w:t xml:space="preserve">Βλ. Κουσούλη, </w:t>
      </w:r>
      <w:r w:rsidRPr="00003B8B">
        <w:t>Επίδοση προγράμματος πλειστηριασμού στο Δημόσιο ως ενυπόθηκο δανειστή και παρέμβαση αυτού στην εκτελεστική δίκη,  ό.π, σελ. 38, που τάσσεται υπέρ της υποχρεωτικής εγγραφής στα βιβλία διεκδικήσεως, ανεξαρτήτως της  θέσης που θα υιοθετήσει κανείς σχετικά με τη νομική φύση της ασκούμενης παρεμβάσεως στις δίκες περί την εκτέλεση</w:t>
      </w:r>
      <w:r w:rsidRPr="00003B8B">
        <w:rPr>
          <w:b/>
        </w:rPr>
        <w:t>, Πρβλ.</w:t>
      </w:r>
      <w:r w:rsidRPr="00003B8B">
        <w:t xml:space="preserve"> Γέσιου-Φαλτσή, ό.π. σελ. 312, όπως και ΜονΠρΚαλ 112/1982, Δ 1983, 172, που απεφάνθη ότι δεν απαιτείται εγγραφή στα βιβλία διεκδικήσεων πρόσθετη παρέμβαση σε ανακοπή κατά ακύρωσης του πλειστηριασμού.</w:t>
      </w:r>
    </w:p>
  </w:footnote>
  <w:footnote w:id="55">
    <w:p w:rsidR="00BA5869" w:rsidRPr="00003B8B" w:rsidRDefault="00BA5869" w:rsidP="00996C08">
      <w:pPr>
        <w:pStyle w:val="a3"/>
        <w:jc w:val="both"/>
      </w:pPr>
      <w:r w:rsidRPr="00003B8B">
        <w:rPr>
          <w:rStyle w:val="a4"/>
        </w:rPr>
        <w:footnoteRef/>
      </w:r>
      <w:r w:rsidRPr="00003B8B">
        <w:t>Βλ. Γέσιου-Φαλτσή, Δίκαιο Αναγκαστικής Εκτελέσεως, Γενικό Μέρος, Εκδόσεις Σάκκουλα, Θεσσαλονίκη 1998, σελ. 654 και 657.</w:t>
      </w:r>
    </w:p>
  </w:footnote>
  <w:footnote w:id="56">
    <w:p w:rsidR="00BA5869" w:rsidRPr="00003B8B" w:rsidRDefault="00BA5869" w:rsidP="00996C08">
      <w:pPr>
        <w:pStyle w:val="a3"/>
        <w:jc w:val="both"/>
      </w:pPr>
      <w:r w:rsidRPr="00003B8B">
        <w:rPr>
          <w:rStyle w:val="a4"/>
        </w:rPr>
        <w:footnoteRef/>
      </w:r>
      <w:r w:rsidRPr="00003B8B">
        <w:t>Η ίδια, ό.π, σελ. 654, σημ. 179 και 657</w:t>
      </w:r>
    </w:p>
  </w:footnote>
  <w:footnote w:id="57">
    <w:p w:rsidR="00BA5869" w:rsidRPr="00003B8B" w:rsidRDefault="00BA5869" w:rsidP="00996C08">
      <w:pPr>
        <w:pStyle w:val="a3"/>
        <w:jc w:val="both"/>
      </w:pPr>
      <w:r w:rsidRPr="00003B8B">
        <w:rPr>
          <w:rStyle w:val="a4"/>
        </w:rPr>
        <w:footnoteRef/>
      </w:r>
      <w:r w:rsidRPr="00003B8B">
        <w:t>Η ίδια, ό.π, σελ. 654, σημ. 179.</w:t>
      </w:r>
    </w:p>
  </w:footnote>
  <w:footnote w:id="58">
    <w:p w:rsidR="00BA5869" w:rsidRPr="00E5200B" w:rsidRDefault="00BA5869" w:rsidP="001B4A19">
      <w:pPr>
        <w:pStyle w:val="a3"/>
        <w:jc w:val="both"/>
      </w:pPr>
      <w:r w:rsidRPr="00E5200B">
        <w:rPr>
          <w:rStyle w:val="a4"/>
        </w:rPr>
        <w:footnoteRef/>
      </w:r>
      <w:r w:rsidRPr="00E5200B">
        <w:t>Κουσούλης, Η παρέμβαση του δανειστή στην εκτελεστική δίκη, ό.π,  σελ. 38. Η θέση αυτή εκφράστηκε από το Ράμμο,  ο οποίος πιο συγκεκριμένα υποστήριξε την δυνατότητα ακυρότητας του αναγκαστικού πλειστηριασμού με την άσκησης κύριας παρέμβασης.</w:t>
      </w:r>
    </w:p>
  </w:footnote>
  <w:footnote w:id="59">
    <w:p w:rsidR="00BA5869" w:rsidRPr="00E5200B" w:rsidRDefault="00BA5869" w:rsidP="001B4A19">
      <w:pPr>
        <w:pStyle w:val="a3"/>
        <w:jc w:val="both"/>
      </w:pPr>
      <w:r w:rsidRPr="00E5200B">
        <w:rPr>
          <w:rStyle w:val="a4"/>
        </w:rPr>
        <w:footnoteRef/>
      </w:r>
      <w:r w:rsidRPr="00E5200B">
        <w:t xml:space="preserve">Βλ. Ράμμο, Εγχειρίδιον αστικού δικονομικού δικαίου, </w:t>
      </w:r>
      <w:r w:rsidRPr="00E5200B">
        <w:rPr>
          <w:lang w:val="en-US"/>
        </w:rPr>
        <w:t>III</w:t>
      </w:r>
      <w:r w:rsidRPr="00E5200B">
        <w:t xml:space="preserve">, Εκδόσεις Σάκκουλα, Αθήναι 1982, σελ. 1406, επίσης Νικολόπουλο, Αναγκαστική Εκτέλεση, Β’ Έκδοση, Εκδόσεις Σάκκουλα, Αθήνα-Θεσσαλονίκη 2012, σελ. 220. Το ίδιο και Κουσούλης,  ό.π, σελ. 64-65. </w:t>
      </w:r>
    </w:p>
  </w:footnote>
  <w:footnote w:id="60">
    <w:p w:rsidR="00BA5869" w:rsidRPr="00095D57" w:rsidRDefault="00BA5869" w:rsidP="0021019D">
      <w:pPr>
        <w:pStyle w:val="a3"/>
        <w:jc w:val="both"/>
        <w:rPr>
          <w:color w:val="000000" w:themeColor="text1"/>
        </w:rPr>
      </w:pPr>
      <w:r w:rsidRPr="002C5104">
        <w:rPr>
          <w:rStyle w:val="a4"/>
        </w:rPr>
        <w:footnoteRef/>
      </w:r>
      <w:r w:rsidRPr="002C5104">
        <w:t xml:space="preserve">Βλ. Μπέη, Αναγκαστική Εκτέλεση, γενικό μέρος, </w:t>
      </w:r>
      <w:r w:rsidRPr="002C5104">
        <w:rPr>
          <w:lang w:val="en-US"/>
        </w:rPr>
        <w:t>II</w:t>
      </w:r>
      <w:r w:rsidRPr="002C5104">
        <w:t>, Εκδόσεις Σάκκουλα, Αθήνα 2004, σελ. 1404, Απαλαγάκη, Εφαρμογές Πολιτική</w:t>
      </w:r>
      <w:r>
        <w:t xml:space="preserve">ς Δικονομίας, Νομική Βιβλιοθήκη </w:t>
      </w:r>
      <w:r w:rsidRPr="002C5104">
        <w:t xml:space="preserve">2008, σελ 532, από νομολογία βλ. </w:t>
      </w:r>
      <w:r w:rsidRPr="003167DC">
        <w:rPr>
          <w:color w:val="7030A0"/>
        </w:rPr>
        <w:t xml:space="preserve">την </w:t>
      </w:r>
      <w:r w:rsidRPr="00095D57">
        <w:rPr>
          <w:color w:val="000000" w:themeColor="text1"/>
        </w:rPr>
        <w:t>ΑΠ 37/2009, ΕΠολΔ 2009, 250 επομ. με σημείωμα Ν. Κατηφόρη.</w:t>
      </w:r>
    </w:p>
  </w:footnote>
  <w:footnote w:id="61">
    <w:p w:rsidR="00BA5869" w:rsidRPr="002C5104" w:rsidRDefault="00BA5869" w:rsidP="0021019D">
      <w:pPr>
        <w:pStyle w:val="a3"/>
        <w:jc w:val="both"/>
      </w:pPr>
      <w:r w:rsidRPr="002C5104">
        <w:rPr>
          <w:rStyle w:val="a4"/>
        </w:rPr>
        <w:footnoteRef/>
      </w:r>
      <w:r w:rsidRPr="002C5104">
        <w:t>Βλ. Μπέη, ό.π, σελ. 1405.</w:t>
      </w:r>
    </w:p>
  </w:footnote>
  <w:footnote w:id="62">
    <w:p w:rsidR="00BA5869" w:rsidRPr="002C5104" w:rsidRDefault="00BA5869" w:rsidP="0021019D">
      <w:pPr>
        <w:pStyle w:val="a3"/>
        <w:jc w:val="both"/>
      </w:pPr>
      <w:r w:rsidRPr="002C5104">
        <w:rPr>
          <w:rStyle w:val="a4"/>
        </w:rPr>
        <w:footnoteRef/>
      </w:r>
      <w:r w:rsidRPr="002C5104">
        <w:t>Ο ίδιος, ό.π, σελ. 1406.</w:t>
      </w:r>
    </w:p>
  </w:footnote>
  <w:footnote w:id="63">
    <w:p w:rsidR="00BA5869" w:rsidRPr="002C5104" w:rsidRDefault="00BA5869" w:rsidP="0021019D">
      <w:pPr>
        <w:pStyle w:val="a3"/>
        <w:jc w:val="both"/>
      </w:pPr>
      <w:r w:rsidRPr="002C5104">
        <w:rPr>
          <w:rStyle w:val="a4"/>
        </w:rPr>
        <w:footnoteRef/>
      </w:r>
      <w:r w:rsidRPr="002C5104">
        <w:t>Ό.π.</w:t>
      </w:r>
    </w:p>
  </w:footnote>
  <w:footnote w:id="64">
    <w:p w:rsidR="00BA5869" w:rsidRPr="002C5104" w:rsidRDefault="00BA5869" w:rsidP="0021019D">
      <w:pPr>
        <w:pStyle w:val="a3"/>
        <w:jc w:val="both"/>
      </w:pPr>
      <w:r w:rsidRPr="002C5104">
        <w:rPr>
          <w:rStyle w:val="a4"/>
        </w:rPr>
        <w:footnoteRef/>
      </w:r>
      <w:r w:rsidRPr="002C5104">
        <w:t>Βλ. Κουσούλη, Μορφές Παρέμβασης στον ΚπολΔ (συμβολή στη διερεύνηση μιας νέας κατηγορίας αυτοτελούς πρόσθετης παρέμβασης), ό.π, σελ. 300.</w:t>
      </w:r>
    </w:p>
  </w:footnote>
  <w:footnote w:id="65">
    <w:p w:rsidR="00BA5869" w:rsidRPr="002C5104" w:rsidRDefault="00BA5869" w:rsidP="0021019D">
      <w:pPr>
        <w:pStyle w:val="a3"/>
        <w:jc w:val="both"/>
      </w:pPr>
      <w:r w:rsidRPr="002C5104">
        <w:rPr>
          <w:rStyle w:val="a4"/>
        </w:rPr>
        <w:footnoteRef/>
      </w:r>
      <w:r w:rsidRPr="002C5104">
        <w:t>Βλ. Κουσούλη, Η παρέμβαση του δανειστή στην εκτελεστική δίκη, ό.π, σελ. 66, βλ. θεώρηση Κουσούλη και σε Γέσιου-Φαλτσή, ό.π, σελ. 657-658.</w:t>
      </w:r>
    </w:p>
  </w:footnote>
  <w:footnote w:id="66">
    <w:p w:rsidR="00BA5869" w:rsidRPr="00B514B9" w:rsidRDefault="00BA5869" w:rsidP="00B514B9">
      <w:pPr>
        <w:pStyle w:val="a3"/>
        <w:jc w:val="both"/>
      </w:pPr>
      <w:r w:rsidRPr="00B514B9">
        <w:rPr>
          <w:rStyle w:val="a4"/>
        </w:rPr>
        <w:footnoteRef/>
      </w:r>
      <w:r w:rsidRPr="00B514B9">
        <w:t>Ό.π. Σ’ αυτό το σημείο επέρχεται προκύπτει και η ουσιώδης διαφοροποίηση μεταξύ της κατηγορίας της αυτοτελούς πρόσθετης παρέμβασης σύμφωνα με το κριτήριο της επέκτασης της ισχύος της απόφασης και της άλλης κατηγορίας  πρόσθετης παρέμβασης που προτάσσει ο Κουσούλης κατά το κριτήριο της υποβολής αυτοτελούς αιτήματος. Έτσι η άσκηση της πρώτης αφήνει αμετάβλητα τα αντικειμενικά όρια της εκκρεμούς δίκης, εν αντιθέσει με τη δεύτερη με την οποία διευρύνονται, καθώς εισάγεται μια νέα έννομη σχέση στην ήδη εκκρεμή δίκη, βλ. Μητσόπουλο, ό.π, σελ. 325.</w:t>
      </w:r>
    </w:p>
  </w:footnote>
  <w:footnote w:id="67">
    <w:p w:rsidR="00BA5869" w:rsidRPr="00B514B9" w:rsidRDefault="00BA5869" w:rsidP="00B514B9">
      <w:pPr>
        <w:pStyle w:val="a3"/>
        <w:jc w:val="both"/>
      </w:pPr>
      <w:r w:rsidRPr="00B514B9">
        <w:rPr>
          <w:rStyle w:val="a4"/>
        </w:rPr>
        <w:footnoteRef/>
      </w:r>
      <w:r w:rsidRPr="00B514B9">
        <w:t>Ό.π.</w:t>
      </w:r>
    </w:p>
  </w:footnote>
  <w:footnote w:id="68">
    <w:p w:rsidR="00BA5869" w:rsidRPr="00B514B9" w:rsidRDefault="00BA5869" w:rsidP="00B514B9">
      <w:pPr>
        <w:pStyle w:val="a3"/>
        <w:jc w:val="both"/>
      </w:pPr>
      <w:r w:rsidRPr="00B514B9">
        <w:rPr>
          <w:rStyle w:val="a4"/>
        </w:rPr>
        <w:footnoteRef/>
      </w:r>
      <w:r w:rsidRPr="00B514B9">
        <w:t>Διάδικος με την τυπική έννοια είναι το πρόσωπο υπέρ ή εναντίον του οποίου ζητείται η ένδικη προ</w:t>
      </w:r>
      <w:r>
        <w:t>στασία, ενώ διάδικος με την ου</w:t>
      </w:r>
      <w:r w:rsidRPr="00B514B9">
        <w:t>σιαστική έννοια νοείται το υποκείμενο της επίδικης  έννομης σχέσης.</w:t>
      </w:r>
    </w:p>
  </w:footnote>
  <w:footnote w:id="69">
    <w:p w:rsidR="00BA5869" w:rsidRPr="00B514B9" w:rsidRDefault="00BA5869" w:rsidP="00B514B9">
      <w:pPr>
        <w:pStyle w:val="a3"/>
        <w:jc w:val="both"/>
      </w:pPr>
      <w:r w:rsidRPr="00B514B9">
        <w:rPr>
          <w:rStyle w:val="a4"/>
        </w:rPr>
        <w:footnoteRef/>
      </w:r>
      <w:r w:rsidRPr="00B514B9">
        <w:t>Βλ. Κουσούλη, Μορφές Παρέμβασης στον ΚπολΔ, ό.π, σελ. 310.</w:t>
      </w:r>
    </w:p>
  </w:footnote>
  <w:footnote w:id="70">
    <w:p w:rsidR="00BA5869" w:rsidRPr="00B514B9" w:rsidRDefault="00BA5869" w:rsidP="00B514B9">
      <w:pPr>
        <w:pStyle w:val="a3"/>
        <w:jc w:val="both"/>
      </w:pPr>
      <w:r w:rsidRPr="00B514B9">
        <w:rPr>
          <w:rStyle w:val="a4"/>
        </w:rPr>
        <w:footnoteRef/>
      </w:r>
      <w:r w:rsidRPr="00B514B9">
        <w:t>Ο ίδιος, ό.π, σελ. 311.</w:t>
      </w:r>
    </w:p>
  </w:footnote>
  <w:footnote w:id="71">
    <w:p w:rsidR="00BA5869" w:rsidRPr="00B514B9" w:rsidRDefault="00BA5869" w:rsidP="00B514B9">
      <w:pPr>
        <w:pStyle w:val="a3"/>
        <w:jc w:val="both"/>
      </w:pPr>
      <w:r w:rsidRPr="00B514B9">
        <w:rPr>
          <w:rStyle w:val="a4"/>
        </w:rPr>
        <w:footnoteRef/>
      </w:r>
      <w:r w:rsidRPr="00B514B9">
        <w:t>Ό.π, σελ. 312.</w:t>
      </w:r>
    </w:p>
  </w:footnote>
  <w:footnote w:id="72">
    <w:p w:rsidR="00BA5869" w:rsidRPr="00B514B9" w:rsidRDefault="00BA5869" w:rsidP="00B514B9">
      <w:pPr>
        <w:pStyle w:val="a3"/>
        <w:jc w:val="both"/>
      </w:pPr>
      <w:r w:rsidRPr="00B514B9">
        <w:rPr>
          <w:rStyle w:val="a4"/>
        </w:rPr>
        <w:footnoteRef/>
      </w:r>
      <w:r w:rsidRPr="00B514B9">
        <w:t>Ό.π.</w:t>
      </w:r>
    </w:p>
  </w:footnote>
  <w:footnote w:id="73">
    <w:p w:rsidR="00BA5869" w:rsidRPr="00251B7E" w:rsidRDefault="00BA5869" w:rsidP="00BA155C">
      <w:pPr>
        <w:pStyle w:val="a3"/>
        <w:jc w:val="both"/>
      </w:pPr>
      <w:r w:rsidRPr="00251B7E">
        <w:rPr>
          <w:rStyle w:val="a4"/>
        </w:rPr>
        <w:footnoteRef/>
      </w:r>
      <w:r w:rsidRPr="00251B7E">
        <w:t>Βλ. Μητσόπουλο, ό.π, σελ. 327-328, όπως και επισημάνσεις Κουσούλη, Η παρέμβαση του δανειστή στην εκτελεστική δίκη, ό.π, σελ. 67, υποσ. 129.</w:t>
      </w:r>
    </w:p>
  </w:footnote>
  <w:footnote w:id="74">
    <w:p w:rsidR="00BA5869" w:rsidRPr="00251B7E" w:rsidRDefault="00BA5869" w:rsidP="006000B9">
      <w:pPr>
        <w:pStyle w:val="a3"/>
        <w:jc w:val="both"/>
      </w:pPr>
      <w:r w:rsidRPr="00251B7E">
        <w:rPr>
          <w:rStyle w:val="a4"/>
        </w:rPr>
        <w:footnoteRef/>
      </w:r>
      <w:r w:rsidRPr="00251B7E">
        <w:t>Βλ. Γέσιου-Φαλτσή, Δίκαιο Αναγκαστικής Εκτελέσεως, Γενικό Μέρος, ό.π, σελ. 658.</w:t>
      </w:r>
    </w:p>
  </w:footnote>
  <w:footnote w:id="75">
    <w:p w:rsidR="00BA5869" w:rsidRPr="00251B7E" w:rsidRDefault="00BA5869" w:rsidP="00BA155C">
      <w:pPr>
        <w:pStyle w:val="a3"/>
        <w:jc w:val="both"/>
      </w:pPr>
      <w:r w:rsidRPr="00251B7E">
        <w:rPr>
          <w:rStyle w:val="a4"/>
        </w:rPr>
        <w:footnoteRef/>
      </w:r>
      <w:r w:rsidRPr="00251B7E">
        <w:t>Βλ. Κουσούλη, Η παρέμβαση του δανειστή στην εκτελεστική δίκη, ό.π, σελ. 18.</w:t>
      </w:r>
    </w:p>
  </w:footnote>
  <w:footnote w:id="76">
    <w:p w:rsidR="00BA5869" w:rsidRPr="00251B7E" w:rsidRDefault="00BA5869" w:rsidP="00BA155C">
      <w:pPr>
        <w:pStyle w:val="a3"/>
        <w:jc w:val="both"/>
      </w:pPr>
      <w:r w:rsidRPr="00251B7E">
        <w:rPr>
          <w:rStyle w:val="a4"/>
        </w:rPr>
        <w:footnoteRef/>
      </w:r>
      <w:r w:rsidRPr="00251B7E">
        <w:t>Ο ίδιος, ό.π, σελ. 19 και 79.</w:t>
      </w:r>
    </w:p>
  </w:footnote>
  <w:footnote w:id="77">
    <w:p w:rsidR="00BA5869" w:rsidRPr="007B1FA2" w:rsidRDefault="00BA5869" w:rsidP="00402F06">
      <w:pPr>
        <w:pStyle w:val="a3"/>
        <w:jc w:val="both"/>
      </w:pPr>
      <w:r w:rsidRPr="007B1FA2">
        <w:rPr>
          <w:rStyle w:val="a4"/>
        </w:rPr>
        <w:footnoteRef/>
      </w:r>
      <w:r w:rsidRPr="007B1FA2">
        <w:t xml:space="preserve">Βλ. Μπέη, Αναγκαστική Εκτέλεση, γενικό μέρος, </w:t>
      </w:r>
      <w:r w:rsidRPr="007B1FA2">
        <w:rPr>
          <w:lang w:val="en-US"/>
        </w:rPr>
        <w:t>II</w:t>
      </w:r>
      <w:r w:rsidRPr="007B1FA2">
        <w:t>, ό.π, σελ. 1405.</w:t>
      </w:r>
    </w:p>
  </w:footnote>
  <w:footnote w:id="78">
    <w:p w:rsidR="00BA5869" w:rsidRPr="007B1FA2" w:rsidRDefault="00BA5869" w:rsidP="00C64601">
      <w:pPr>
        <w:pStyle w:val="a3"/>
        <w:jc w:val="both"/>
      </w:pPr>
      <w:r w:rsidRPr="007B1FA2">
        <w:rPr>
          <w:rStyle w:val="a4"/>
        </w:rPr>
        <w:footnoteRef/>
      </w:r>
      <w:r w:rsidRPr="007B1FA2">
        <w:t>Βλ. Σταματόπουλο, Η δικαστική προστασία του τρίτου στην αναγκαστική εκτέλεση κατά την ΚπολΔ 936, Εκδόσεις Σάκκουλα, Αθήνα-Κομοτηνή 1994, σελ. 175-176.</w:t>
      </w:r>
    </w:p>
  </w:footnote>
  <w:footnote w:id="79">
    <w:p w:rsidR="00BA5869" w:rsidRPr="007B1FA2" w:rsidRDefault="00BA5869" w:rsidP="00ED5D4B">
      <w:pPr>
        <w:pStyle w:val="a3"/>
        <w:jc w:val="both"/>
      </w:pPr>
      <w:r w:rsidRPr="007B1FA2">
        <w:rPr>
          <w:rStyle w:val="a4"/>
        </w:rPr>
        <w:footnoteRef/>
      </w:r>
      <w:r w:rsidRPr="007B1FA2">
        <w:t xml:space="preserve">Βλ. Μπέη, Αναγκαστική Εκτέλεση, ό.π, σελ. 1405. </w:t>
      </w:r>
      <w:r w:rsidRPr="007B1FA2">
        <w:rPr>
          <w:b/>
        </w:rPr>
        <w:t>Πρβλ</w:t>
      </w:r>
      <w:r w:rsidRPr="007B1FA2">
        <w:t>.</w:t>
      </w:r>
      <w:r>
        <w:t xml:space="preserve"> Ράμμο, ό.π, σελ. 1406 που αποκ</w:t>
      </w:r>
      <w:r w:rsidRPr="007B1FA2">
        <w:t>λείει γενικά  τη δυνατότητα άσκησης κύριας παρεμβάσεως στις δίκες περί την εκτέλεση.</w:t>
      </w:r>
    </w:p>
  </w:footnote>
  <w:footnote w:id="80">
    <w:p w:rsidR="00BA5869" w:rsidRPr="007B1FA2" w:rsidRDefault="00BA5869" w:rsidP="00ED5D4B">
      <w:pPr>
        <w:pStyle w:val="a3"/>
        <w:jc w:val="both"/>
      </w:pPr>
      <w:r w:rsidRPr="007B1FA2">
        <w:rPr>
          <w:rStyle w:val="a4"/>
        </w:rPr>
        <w:footnoteRef/>
      </w:r>
      <w:r w:rsidRPr="007B1FA2">
        <w:t>Βλ. Γέσιου-φαλτσή, ό.π, σελ. 655.</w:t>
      </w:r>
    </w:p>
  </w:footnote>
  <w:footnote w:id="81">
    <w:p w:rsidR="00BA5869" w:rsidRPr="007B1FA2" w:rsidRDefault="00BA5869" w:rsidP="00ED5D4B">
      <w:pPr>
        <w:pStyle w:val="a3"/>
        <w:jc w:val="both"/>
      </w:pPr>
      <w:r w:rsidRPr="007B1FA2">
        <w:rPr>
          <w:rStyle w:val="a4"/>
        </w:rPr>
        <w:footnoteRef/>
      </w:r>
      <w:r w:rsidRPr="007B1FA2">
        <w:t>Ό.π.</w:t>
      </w:r>
    </w:p>
  </w:footnote>
  <w:footnote w:id="82">
    <w:p w:rsidR="00BA5869" w:rsidRPr="00003B8B" w:rsidRDefault="00BA5869" w:rsidP="00381CD2">
      <w:pPr>
        <w:pStyle w:val="a3"/>
        <w:jc w:val="both"/>
      </w:pPr>
      <w:r w:rsidRPr="00003B8B">
        <w:rPr>
          <w:rStyle w:val="a4"/>
        </w:rPr>
        <w:footnoteRef/>
      </w:r>
      <w:r w:rsidRPr="00003B8B">
        <w:t>Βλ. Πίψου, Η αναγγελία δανειστή στην αναγκαστική εκτέλεση κατά τον ΚπολΔ, Εκδόσεις Σάκκουλα, Αθήνα-Θεσσαλονίκη 2001, σελ. 496-497.</w:t>
      </w:r>
    </w:p>
  </w:footnote>
  <w:footnote w:id="83">
    <w:p w:rsidR="00BA5869" w:rsidRPr="00003B8B" w:rsidRDefault="00BA5869" w:rsidP="00381CD2">
      <w:pPr>
        <w:pStyle w:val="a3"/>
        <w:jc w:val="both"/>
      </w:pPr>
      <w:r w:rsidRPr="00003B8B">
        <w:rPr>
          <w:rStyle w:val="a4"/>
        </w:rPr>
        <w:footnoteRef/>
      </w:r>
      <w:r w:rsidRPr="00003B8B">
        <w:t>Βλ. Πίψου, ό.π, σελ. 497 και Κουσούλη, ό.π, σελ. 97</w:t>
      </w:r>
    </w:p>
  </w:footnote>
  <w:footnote w:id="84">
    <w:p w:rsidR="00BA5869" w:rsidRPr="00003B8B" w:rsidRDefault="00BA5869" w:rsidP="00381CD2">
      <w:pPr>
        <w:pStyle w:val="a3"/>
        <w:jc w:val="both"/>
      </w:pPr>
      <w:r w:rsidRPr="00003B8B">
        <w:rPr>
          <w:rStyle w:val="a4"/>
        </w:rPr>
        <w:footnoteRef/>
      </w:r>
      <w:r w:rsidRPr="00003B8B">
        <w:t>Βλ. Κουσούλη, ό.π.</w:t>
      </w:r>
    </w:p>
  </w:footnote>
  <w:footnote w:id="85">
    <w:p w:rsidR="00BA5869" w:rsidRPr="00003B8B" w:rsidRDefault="00BA5869" w:rsidP="00D10A74">
      <w:pPr>
        <w:pStyle w:val="a3"/>
        <w:jc w:val="both"/>
      </w:pPr>
      <w:r w:rsidRPr="00003B8B">
        <w:rPr>
          <w:rStyle w:val="a4"/>
        </w:rPr>
        <w:footnoteRef/>
      </w:r>
      <w:r w:rsidRPr="00003B8B">
        <w:t>Βλ. Μηχιώτη σε Κολοτούρο, Ένδικα μέσα και Βοηθήματα κατά τον ΚπολΔ, Νομική Βιβλιοθήκη 2013, σελ. 759.</w:t>
      </w:r>
    </w:p>
  </w:footnote>
  <w:footnote w:id="86">
    <w:p w:rsidR="00BA5869" w:rsidRPr="00003B8B" w:rsidRDefault="00BA5869" w:rsidP="00D10A74">
      <w:pPr>
        <w:pStyle w:val="a3"/>
        <w:jc w:val="both"/>
      </w:pPr>
      <w:r w:rsidRPr="00003B8B">
        <w:rPr>
          <w:rStyle w:val="a4"/>
        </w:rPr>
        <w:footnoteRef/>
      </w:r>
      <w:r w:rsidRPr="00003B8B">
        <w:t>Βλ. Γέσιου-Φαλτσή, ό.π, σελ. 694.</w:t>
      </w:r>
    </w:p>
  </w:footnote>
  <w:footnote w:id="87">
    <w:p w:rsidR="00BA5869" w:rsidRPr="00003B8B" w:rsidRDefault="00BA5869" w:rsidP="00D10A74">
      <w:pPr>
        <w:pStyle w:val="a3"/>
        <w:jc w:val="both"/>
      </w:pPr>
      <w:r w:rsidRPr="00003B8B">
        <w:rPr>
          <w:rStyle w:val="a4"/>
        </w:rPr>
        <w:footnoteRef/>
      </w:r>
      <w:r w:rsidRPr="00003B8B">
        <w:t>Πρόκειται στην ουσία για ένωση μιας αναγνωριστικής και μιας διαπλαστικής αγωγής, καθώς εκτός από το διαπλαστικό αίτημα του ανακόπτοντος για ακύρωση ή μεταρρύθμιση του πίνακα με την ανακοπή κατά του πίνακα κατάταξης επιδιώκεται και θετική ενέργεια εκ μέρους του δικαστηρίου που συνίσταται στη διάγνωση της απαιτήσεως του ανακόπτοντος (ή της ανυπαρξίας της απαιτήσεως του καθού η ανακοπή) και στη συνεπεία αυτής κατάταξη του καθού στη θέση του καθού η ανακοπή.</w:t>
      </w:r>
    </w:p>
  </w:footnote>
  <w:footnote w:id="88">
    <w:p w:rsidR="00BA5869" w:rsidRPr="00003B8B" w:rsidRDefault="00BA5869" w:rsidP="00D10A74">
      <w:pPr>
        <w:pStyle w:val="a3"/>
        <w:jc w:val="both"/>
      </w:pPr>
      <w:r w:rsidRPr="00003B8B">
        <w:rPr>
          <w:rStyle w:val="a4"/>
        </w:rPr>
        <w:footnoteRef/>
      </w:r>
      <w:r w:rsidRPr="00003B8B">
        <w:t>Βλ. Μηχιώτη σε Κολοτούρο, ό.π, σελ. 762.</w:t>
      </w:r>
    </w:p>
  </w:footnote>
  <w:footnote w:id="89">
    <w:p w:rsidR="00BA5869" w:rsidRPr="00F67A48" w:rsidRDefault="00BA5869" w:rsidP="00B903BC">
      <w:pPr>
        <w:pStyle w:val="a3"/>
        <w:jc w:val="both"/>
        <w:rPr>
          <w:rFonts w:cstheme="minorHAnsi"/>
          <w:color w:val="000000" w:themeColor="text1"/>
        </w:rPr>
      </w:pPr>
      <w:r w:rsidRPr="00003B8B">
        <w:rPr>
          <w:rStyle w:val="a4"/>
          <w:rFonts w:cstheme="minorHAnsi"/>
        </w:rPr>
        <w:footnoteRef/>
      </w:r>
      <w:r w:rsidRPr="00003B8B">
        <w:rPr>
          <w:rFonts w:cstheme="minorHAnsi"/>
        </w:rPr>
        <w:t>Βλ. Κου</w:t>
      </w:r>
      <w:r>
        <w:rPr>
          <w:rFonts w:cstheme="minorHAnsi"/>
        </w:rPr>
        <w:t>σούλη, ό.π, σελ. 99-100</w:t>
      </w:r>
      <w:r w:rsidRPr="00BC3C97">
        <w:rPr>
          <w:rFonts w:cstheme="minorHAnsi"/>
        </w:rPr>
        <w:t xml:space="preserve">, </w:t>
      </w:r>
      <w:r>
        <w:rPr>
          <w:rFonts w:cstheme="minorHAnsi"/>
        </w:rPr>
        <w:t xml:space="preserve">βλ. αναφορά νομοθετικού πλαισίου επίσης σε </w:t>
      </w:r>
      <w:r w:rsidRPr="00F67A48">
        <w:rPr>
          <w:rFonts w:cstheme="minorHAnsi"/>
          <w:color w:val="000000" w:themeColor="text1"/>
        </w:rPr>
        <w:t>Λ. Πίψου,  Ζητήματα δικών περί την εκτέλεση, Πρακτικά της Διημερίδας της Κομοτηνής που αφιερώθηκε σε ομότιμη καθηγήτρια Γέσιου-Φαλτσή (επιμ. Καλαβρός), Εκδόσεις Σάκκουλα, Αθήνα-Κομοτηνή 2004, σελ. 185</w:t>
      </w:r>
    </w:p>
  </w:footnote>
  <w:footnote w:id="90">
    <w:p w:rsidR="00BA5869" w:rsidRDefault="00BA5869">
      <w:pPr>
        <w:pStyle w:val="a3"/>
      </w:pPr>
      <w:r>
        <w:rPr>
          <w:rStyle w:val="a4"/>
        </w:rPr>
        <w:footnoteRef/>
      </w:r>
      <w:r>
        <w:t xml:space="preserve">Βλ. Πίψου, </w:t>
      </w:r>
      <w:r>
        <w:rPr>
          <w:rFonts w:cstheme="minorHAnsi"/>
        </w:rPr>
        <w:t>ό.π.</w:t>
      </w:r>
    </w:p>
  </w:footnote>
  <w:footnote w:id="91">
    <w:p w:rsidR="00BA5869" w:rsidRDefault="00BA5869">
      <w:pPr>
        <w:pStyle w:val="a3"/>
      </w:pPr>
      <w:r>
        <w:rPr>
          <w:rStyle w:val="a4"/>
        </w:rPr>
        <w:footnoteRef/>
      </w:r>
      <w:r>
        <w:t>Ό.π.</w:t>
      </w:r>
    </w:p>
  </w:footnote>
  <w:footnote w:id="92">
    <w:p w:rsidR="00BA5869" w:rsidRDefault="00BA5869">
      <w:pPr>
        <w:pStyle w:val="a3"/>
      </w:pPr>
      <w:r>
        <w:rPr>
          <w:rStyle w:val="a4"/>
        </w:rPr>
        <w:footnoteRef/>
      </w:r>
      <w:r>
        <w:t>Ό.π, σελ. 185-186.</w:t>
      </w:r>
    </w:p>
  </w:footnote>
  <w:footnote w:id="93">
    <w:p w:rsidR="00BA5869" w:rsidRPr="00003B8B" w:rsidRDefault="00BA5869" w:rsidP="009C4780">
      <w:pPr>
        <w:pStyle w:val="a3"/>
        <w:jc w:val="both"/>
      </w:pPr>
      <w:r w:rsidRPr="00003B8B">
        <w:rPr>
          <w:rStyle w:val="a4"/>
        </w:rPr>
        <w:footnoteRef/>
      </w:r>
      <w:r w:rsidRPr="00003B8B">
        <w:t>Βλ. Μηχιώτη σε Κολοτούρο, ό.π, σελ. 788</w:t>
      </w:r>
    </w:p>
  </w:footnote>
  <w:footnote w:id="94">
    <w:p w:rsidR="00BA5869" w:rsidRPr="00003B8B" w:rsidRDefault="00BA5869" w:rsidP="009C4780">
      <w:pPr>
        <w:pStyle w:val="a3"/>
        <w:jc w:val="both"/>
      </w:pPr>
      <w:r w:rsidRPr="00003B8B">
        <w:rPr>
          <w:rStyle w:val="a4"/>
        </w:rPr>
        <w:footnoteRef/>
      </w:r>
      <w:r w:rsidRPr="00003B8B">
        <w:t>Ο ίδιος, ό.π, υποσημ. 111.</w:t>
      </w:r>
    </w:p>
  </w:footnote>
  <w:footnote w:id="95">
    <w:p w:rsidR="00BA5869" w:rsidRPr="00003B8B" w:rsidRDefault="00BA5869" w:rsidP="009C4780">
      <w:pPr>
        <w:pStyle w:val="a3"/>
        <w:jc w:val="both"/>
      </w:pPr>
      <w:r w:rsidRPr="00003B8B">
        <w:rPr>
          <w:rStyle w:val="a4"/>
        </w:rPr>
        <w:footnoteRef/>
      </w:r>
      <w:r w:rsidRPr="00003B8B">
        <w:t>Ό.π, σελ. 789.</w:t>
      </w:r>
    </w:p>
  </w:footnote>
  <w:footnote w:id="96">
    <w:p w:rsidR="00BA5869" w:rsidRPr="00A35239" w:rsidRDefault="00BA5869" w:rsidP="00B903BC">
      <w:pPr>
        <w:pStyle w:val="a3"/>
        <w:jc w:val="both"/>
        <w:rPr>
          <w:rFonts w:cstheme="minorHAnsi"/>
          <w:b/>
        </w:rPr>
      </w:pPr>
      <w:r w:rsidRPr="00003B8B">
        <w:rPr>
          <w:rStyle w:val="a4"/>
          <w:rFonts w:cstheme="minorHAnsi"/>
        </w:rPr>
        <w:footnoteRef/>
      </w:r>
      <w:r w:rsidRPr="00003B8B">
        <w:rPr>
          <w:rFonts w:cstheme="minorHAnsi"/>
        </w:rPr>
        <w:t xml:space="preserve">Βλ. Μηχιώτη σε Κολοτούρο, ό.π, σελ. 766, από νομολογία βλ. </w:t>
      </w:r>
      <w:r w:rsidRPr="00A35239">
        <w:rPr>
          <w:rFonts w:cstheme="minorHAnsi"/>
          <w:color w:val="000000" w:themeColor="text1"/>
        </w:rPr>
        <w:t xml:space="preserve">ΑΠ </w:t>
      </w:r>
      <w:r w:rsidRPr="00A35239">
        <w:rPr>
          <w:rStyle w:val="a6"/>
          <w:rFonts w:cstheme="minorHAnsi"/>
          <w:b w:val="0"/>
          <w:color w:val="000000" w:themeColor="text1"/>
        </w:rPr>
        <w:t xml:space="preserve">1229/2008, Δ 2008, σε ιστοσελίδα </w:t>
      </w:r>
      <w:hyperlink r:id="rId1" w:history="1">
        <w:r w:rsidRPr="00A35239">
          <w:rPr>
            <w:rStyle w:val="-"/>
            <w:rFonts w:cstheme="minorHAnsi"/>
            <w:b/>
            <w:color w:val="000000" w:themeColor="text1"/>
            <w:lang w:val="en-US"/>
          </w:rPr>
          <w:t>www</w:t>
        </w:r>
        <w:r w:rsidRPr="00A35239">
          <w:rPr>
            <w:rStyle w:val="-"/>
            <w:rFonts w:cstheme="minorHAnsi"/>
            <w:b/>
            <w:color w:val="000000" w:themeColor="text1"/>
          </w:rPr>
          <w:t>.</w:t>
        </w:r>
        <w:r w:rsidRPr="00A35239">
          <w:rPr>
            <w:rStyle w:val="-"/>
            <w:rFonts w:cstheme="minorHAnsi"/>
            <w:b/>
            <w:color w:val="000000" w:themeColor="text1"/>
            <w:lang w:val="en-US"/>
          </w:rPr>
          <w:t>kostasbeys</w:t>
        </w:r>
        <w:r w:rsidRPr="00A35239">
          <w:rPr>
            <w:rStyle w:val="-"/>
            <w:rFonts w:cstheme="minorHAnsi"/>
            <w:b/>
            <w:color w:val="000000" w:themeColor="text1"/>
          </w:rPr>
          <w:t>.</w:t>
        </w:r>
        <w:r w:rsidRPr="00A35239">
          <w:rPr>
            <w:rStyle w:val="-"/>
            <w:rFonts w:cstheme="minorHAnsi"/>
            <w:b/>
            <w:color w:val="000000" w:themeColor="text1"/>
            <w:lang w:val="en-US"/>
          </w:rPr>
          <w:t>gr</w:t>
        </w:r>
      </w:hyperlink>
      <w:r w:rsidRPr="00A35239">
        <w:rPr>
          <w:rStyle w:val="a6"/>
          <w:rFonts w:cstheme="minorHAnsi"/>
          <w:b w:val="0"/>
          <w:color w:val="000000" w:themeColor="text1"/>
        </w:rPr>
        <w:t xml:space="preserve">, </w:t>
      </w:r>
      <w:r w:rsidRPr="00A35239">
        <w:rPr>
          <w:rStyle w:val="a6"/>
          <w:rFonts w:cstheme="minorHAnsi"/>
          <w:b w:val="0"/>
          <w:color w:val="000000" w:themeColor="text1"/>
          <w:lang w:val="en-US"/>
        </w:rPr>
        <w:t>A</w:t>
      </w:r>
      <w:r w:rsidRPr="00A35239">
        <w:rPr>
          <w:rStyle w:val="a6"/>
          <w:rFonts w:cstheme="minorHAnsi"/>
          <w:b w:val="0"/>
          <w:color w:val="000000" w:themeColor="text1"/>
        </w:rPr>
        <w:t xml:space="preserve">Π 190/1998, Δ 1998,  σε ιστοσελίδα </w:t>
      </w:r>
      <w:hyperlink r:id="rId2" w:history="1">
        <w:r w:rsidRPr="00A35239">
          <w:rPr>
            <w:rStyle w:val="-"/>
            <w:rFonts w:cstheme="minorHAnsi"/>
            <w:b/>
            <w:color w:val="auto"/>
            <w:lang w:val="en-US"/>
          </w:rPr>
          <w:t>www</w:t>
        </w:r>
        <w:r w:rsidRPr="00A35239">
          <w:rPr>
            <w:rStyle w:val="-"/>
            <w:rFonts w:cstheme="minorHAnsi"/>
            <w:b/>
            <w:color w:val="auto"/>
          </w:rPr>
          <w:t>.</w:t>
        </w:r>
        <w:r w:rsidRPr="00A35239">
          <w:rPr>
            <w:rStyle w:val="-"/>
            <w:rFonts w:cstheme="minorHAnsi"/>
            <w:b/>
            <w:color w:val="auto"/>
            <w:lang w:val="en-US"/>
          </w:rPr>
          <w:t>kostasbeys</w:t>
        </w:r>
        <w:r w:rsidRPr="00A35239">
          <w:rPr>
            <w:rStyle w:val="-"/>
            <w:rFonts w:cstheme="minorHAnsi"/>
            <w:b/>
            <w:color w:val="auto"/>
          </w:rPr>
          <w:t>.</w:t>
        </w:r>
        <w:r w:rsidRPr="00A35239">
          <w:rPr>
            <w:rStyle w:val="-"/>
            <w:rFonts w:cstheme="minorHAnsi"/>
            <w:b/>
            <w:color w:val="auto"/>
            <w:lang w:val="en-US"/>
          </w:rPr>
          <w:t>gr</w:t>
        </w:r>
      </w:hyperlink>
      <w:r w:rsidRPr="00A35239">
        <w:rPr>
          <w:rStyle w:val="a6"/>
          <w:rFonts w:cstheme="minorHAnsi"/>
          <w:b w:val="0"/>
        </w:rPr>
        <w:t>.</w:t>
      </w:r>
    </w:p>
  </w:footnote>
  <w:footnote w:id="97">
    <w:p w:rsidR="00BA5869" w:rsidRPr="00003B8B" w:rsidRDefault="00BA5869" w:rsidP="00B903BC">
      <w:pPr>
        <w:pStyle w:val="a3"/>
        <w:jc w:val="both"/>
        <w:rPr>
          <w:rFonts w:cstheme="minorHAnsi"/>
        </w:rPr>
      </w:pPr>
      <w:r w:rsidRPr="00003B8B">
        <w:rPr>
          <w:rStyle w:val="a4"/>
          <w:rFonts w:cstheme="minorHAnsi"/>
        </w:rPr>
        <w:footnoteRef/>
      </w:r>
      <w:r w:rsidRPr="00003B8B">
        <w:rPr>
          <w:rFonts w:cstheme="minorHAnsi"/>
        </w:rPr>
        <w:t>Ό.π.</w:t>
      </w:r>
    </w:p>
  </w:footnote>
  <w:footnote w:id="98">
    <w:p w:rsidR="00BA5869" w:rsidRPr="00003B8B" w:rsidRDefault="00BA5869" w:rsidP="00B903BC">
      <w:pPr>
        <w:pStyle w:val="a3"/>
        <w:jc w:val="both"/>
        <w:rPr>
          <w:rFonts w:cstheme="minorHAnsi"/>
        </w:rPr>
      </w:pPr>
      <w:r w:rsidRPr="00003B8B">
        <w:rPr>
          <w:rStyle w:val="a4"/>
          <w:rFonts w:cstheme="minorHAnsi"/>
        </w:rPr>
        <w:footnoteRef/>
      </w:r>
      <w:r w:rsidRPr="00003B8B">
        <w:rPr>
          <w:rFonts w:cstheme="minorHAnsi"/>
        </w:rPr>
        <w:t>Ό.π.</w:t>
      </w:r>
    </w:p>
  </w:footnote>
  <w:footnote w:id="99">
    <w:p w:rsidR="00BA5869" w:rsidRPr="00003B8B" w:rsidRDefault="00BA5869" w:rsidP="00577C9E">
      <w:pPr>
        <w:pStyle w:val="a3"/>
        <w:jc w:val="both"/>
      </w:pPr>
      <w:r w:rsidRPr="00003B8B">
        <w:rPr>
          <w:rStyle w:val="a4"/>
        </w:rPr>
        <w:footnoteRef/>
      </w:r>
      <w:r w:rsidRPr="00003B8B">
        <w:t>Ό.π, σελ. 788.</w:t>
      </w:r>
    </w:p>
  </w:footnote>
  <w:footnote w:id="100">
    <w:p w:rsidR="00BA5869" w:rsidRPr="00A35239" w:rsidRDefault="00BA5869" w:rsidP="00577C9E">
      <w:pPr>
        <w:pStyle w:val="a3"/>
        <w:jc w:val="both"/>
        <w:rPr>
          <w:color w:val="000000" w:themeColor="text1"/>
        </w:rPr>
      </w:pPr>
      <w:r w:rsidRPr="00003B8B">
        <w:rPr>
          <w:rStyle w:val="a4"/>
        </w:rPr>
        <w:footnoteRef/>
      </w:r>
      <w:r w:rsidRPr="00003B8B">
        <w:t xml:space="preserve">Βλ. ΑΠ 479/2012, ΝΟΜΟΣ, ΑΠ 347/2011, ΝοΒ 2012, 87 επομ., </w:t>
      </w:r>
      <w:r w:rsidRPr="001B23D3">
        <w:rPr>
          <w:color w:val="000000" w:themeColor="text1"/>
        </w:rPr>
        <w:t>ΑΠ 175/2011, ΝοΒ 2011, 1261 επομ., με παρατηρήσεις Χατζηιωάννου,</w:t>
      </w:r>
      <w:r>
        <w:t xml:space="preserve"> ΑΠ 190/1998, ό.π.</w:t>
      </w:r>
    </w:p>
  </w:footnote>
  <w:footnote w:id="101">
    <w:p w:rsidR="00BA5869" w:rsidRPr="00003B8B" w:rsidRDefault="00BA5869" w:rsidP="00577C9E">
      <w:pPr>
        <w:pStyle w:val="a3"/>
        <w:jc w:val="both"/>
      </w:pPr>
      <w:r w:rsidRPr="00003B8B">
        <w:rPr>
          <w:rStyle w:val="a4"/>
        </w:rPr>
        <w:footnoteRef/>
      </w:r>
      <w:r w:rsidR="00122CED">
        <w:t>Βλ. Γέσιου Φαλτσή, ό.π.</w:t>
      </w:r>
    </w:p>
  </w:footnote>
  <w:footnote w:id="102">
    <w:p w:rsidR="00BA5869" w:rsidRPr="00003B8B" w:rsidRDefault="00BA5869" w:rsidP="00577C9E">
      <w:pPr>
        <w:pStyle w:val="a3"/>
        <w:jc w:val="both"/>
      </w:pPr>
      <w:r w:rsidRPr="00003B8B">
        <w:rPr>
          <w:rStyle w:val="a4"/>
        </w:rPr>
        <w:footnoteRef/>
      </w:r>
      <w:r w:rsidR="000973E6">
        <w:t>Η ίδια, ό.π.</w:t>
      </w:r>
    </w:p>
  </w:footnote>
  <w:footnote w:id="103">
    <w:p w:rsidR="00BA5869" w:rsidRPr="001B23D3" w:rsidRDefault="00BA5869" w:rsidP="00577C9E">
      <w:pPr>
        <w:pStyle w:val="a3"/>
        <w:jc w:val="both"/>
        <w:rPr>
          <w:color w:val="000000" w:themeColor="text1"/>
        </w:rPr>
      </w:pPr>
      <w:r w:rsidRPr="00003B8B">
        <w:rPr>
          <w:rStyle w:val="a4"/>
        </w:rPr>
        <w:footnoteRef/>
      </w:r>
      <w:r w:rsidRPr="00003B8B">
        <w:t>Βλ. Βαθρακοκοίλη, Κώδικας Πολ</w:t>
      </w:r>
      <w:r>
        <w:t>ι</w:t>
      </w:r>
      <w:r w:rsidRPr="00003B8B">
        <w:t>τικής Δικονομίας, Ερμηνευτική νομολογιακή ανάλυση, Τόμος Ε’, Άρθρα 904-981, Αθήνα 1997, σελ. 982, σημ. 37, επίσης Νικολόπουλο, ό.π, σελ. 220-221.</w:t>
      </w:r>
      <w:r>
        <w:t xml:space="preserve"> Παρ’ όλα αυτά, δεν αποκλείεται δικαίωμα άσκησης παρέμβασης του οφειλέτη είτε υπέρ του ανακόπτοντος δανειστή του, αιτούμενος την αποβολή του καθού, είτε υπέρ του καθού η ανακοπή, στηρίζοντας την κατάταξη του, αν έχει συμφέρον αυτός να παραμείνει μόνος δανειστής του υπερ’ ου η παρέμβαση διάδικος. Η παρέμβαση αυτή θα ρυθμίζεται από τις γενικές διατάξεις των άρθρων 83 επομ. ΚπολΔ, που σημαίνει ότι ο παρεμβαίνει πρέπει να αποδείξει έννομο συμφέρον, </w:t>
      </w:r>
      <w:r w:rsidRPr="001B23D3">
        <w:rPr>
          <w:color w:val="000000" w:themeColor="text1"/>
        </w:rPr>
        <w:t>βλ. αναλυτικά ΜπρΘεσς 1372/1990, Αρμ. 1990,873(874), με ενημερωτικό σημείωμα Αρβανιτάκη.</w:t>
      </w:r>
    </w:p>
  </w:footnote>
  <w:footnote w:id="104">
    <w:p w:rsidR="00BA5869" w:rsidRPr="00003B8B" w:rsidRDefault="00BA5869" w:rsidP="00577C9E">
      <w:pPr>
        <w:pStyle w:val="a3"/>
        <w:jc w:val="both"/>
      </w:pPr>
      <w:r w:rsidRPr="00003B8B">
        <w:rPr>
          <w:rStyle w:val="a4"/>
        </w:rPr>
        <w:footnoteRef/>
      </w:r>
      <w:r w:rsidRPr="00003B8B">
        <w:t>Βλ. Κουσούλη, ό.π, σελ. 101.</w:t>
      </w:r>
    </w:p>
  </w:footnote>
  <w:footnote w:id="105">
    <w:p w:rsidR="00BA5869" w:rsidRDefault="00BA5869">
      <w:pPr>
        <w:pStyle w:val="a3"/>
      </w:pPr>
      <w:r>
        <w:rPr>
          <w:rStyle w:val="a4"/>
        </w:rPr>
        <w:footnoteRef/>
      </w:r>
      <w:r>
        <w:t>Βλ. Πίψου, ό.π., σελ. 191.</w:t>
      </w:r>
    </w:p>
  </w:footnote>
  <w:footnote w:id="106">
    <w:p w:rsidR="00BA5869" w:rsidRDefault="00BA5869">
      <w:pPr>
        <w:pStyle w:val="a3"/>
      </w:pPr>
      <w:r>
        <w:rPr>
          <w:rStyle w:val="a4"/>
        </w:rPr>
        <w:footnoteRef/>
      </w:r>
      <w:r>
        <w:t>Ό,π. σελ. 191, σημ. 166.</w:t>
      </w:r>
    </w:p>
  </w:footnote>
  <w:footnote w:id="107">
    <w:p w:rsidR="00BA5869" w:rsidRPr="00003B8B" w:rsidRDefault="00BA5869" w:rsidP="00577C9E">
      <w:pPr>
        <w:pStyle w:val="a3"/>
        <w:jc w:val="both"/>
      </w:pPr>
      <w:r w:rsidRPr="00003B8B">
        <w:rPr>
          <w:rStyle w:val="a4"/>
        </w:rPr>
        <w:footnoteRef/>
      </w:r>
      <w:r w:rsidRPr="00003B8B">
        <w:t xml:space="preserve">Βλ. Μηχιώτη </w:t>
      </w:r>
      <w:r>
        <w:t xml:space="preserve">σε Κολοτούρο, ό.π, σελ. 787-788, επίσης βλ. Πίψου, </w:t>
      </w:r>
      <w:r>
        <w:rPr>
          <w:rFonts w:cstheme="minorHAnsi"/>
        </w:rPr>
        <w:t>ό.π, σελ. 186 που μεταφέρονται οι απόψεις Μπρίνια και Βαθρακοκοίλη.</w:t>
      </w:r>
    </w:p>
  </w:footnote>
  <w:footnote w:id="108">
    <w:p w:rsidR="00BA5869" w:rsidRPr="00003B8B" w:rsidRDefault="00BA5869" w:rsidP="00B54F68">
      <w:pPr>
        <w:pStyle w:val="a3"/>
        <w:jc w:val="both"/>
      </w:pPr>
      <w:r w:rsidRPr="00003B8B">
        <w:rPr>
          <w:rStyle w:val="a4"/>
        </w:rPr>
        <w:footnoteRef/>
      </w:r>
      <w:r w:rsidRPr="00003B8B">
        <w:t>Ό.π.</w:t>
      </w:r>
    </w:p>
  </w:footnote>
  <w:footnote w:id="109">
    <w:p w:rsidR="00BA5869" w:rsidRPr="00003B8B" w:rsidRDefault="00BA5869" w:rsidP="00B54F68">
      <w:pPr>
        <w:pStyle w:val="a3"/>
        <w:jc w:val="both"/>
      </w:pPr>
      <w:r w:rsidRPr="00003B8B">
        <w:rPr>
          <w:rStyle w:val="a4"/>
        </w:rPr>
        <w:footnoteRef/>
      </w:r>
      <w:r w:rsidRPr="00003B8B">
        <w:t>Ό.π, σελ.</w:t>
      </w:r>
      <w:r>
        <w:t xml:space="preserve"> 787, υποσ</w:t>
      </w:r>
      <w:r w:rsidRPr="00003B8B">
        <w:t>. 107.</w:t>
      </w:r>
    </w:p>
  </w:footnote>
  <w:footnote w:id="110">
    <w:p w:rsidR="00BA5869" w:rsidRPr="00003B8B" w:rsidRDefault="00BA5869" w:rsidP="00B54F68">
      <w:pPr>
        <w:pStyle w:val="a3"/>
        <w:jc w:val="both"/>
      </w:pPr>
      <w:r w:rsidRPr="00003B8B">
        <w:rPr>
          <w:rStyle w:val="a4"/>
        </w:rPr>
        <w:footnoteRef/>
      </w:r>
      <w:r w:rsidRPr="00003B8B">
        <w:t>Ό.π, σελ. 770.</w:t>
      </w:r>
    </w:p>
  </w:footnote>
  <w:footnote w:id="111">
    <w:p w:rsidR="00BA5869" w:rsidRDefault="00BA5869">
      <w:pPr>
        <w:pStyle w:val="a3"/>
      </w:pPr>
      <w:r>
        <w:rPr>
          <w:rStyle w:val="a4"/>
        </w:rPr>
        <w:footnoteRef/>
      </w:r>
      <w:r>
        <w:t xml:space="preserve">Βλ. Πίψου, </w:t>
      </w:r>
      <w:r>
        <w:rPr>
          <w:rFonts w:cstheme="minorHAnsi"/>
        </w:rPr>
        <w:t>ό.π, σελ. 187.</w:t>
      </w:r>
    </w:p>
  </w:footnote>
  <w:footnote w:id="112">
    <w:p w:rsidR="00BA5869" w:rsidRPr="00003B8B" w:rsidRDefault="00BA5869" w:rsidP="00B54F68">
      <w:pPr>
        <w:pStyle w:val="a3"/>
        <w:jc w:val="both"/>
      </w:pPr>
      <w:r w:rsidRPr="00003B8B">
        <w:rPr>
          <w:rStyle w:val="a4"/>
        </w:rPr>
        <w:footnoteRef/>
      </w:r>
      <w:r w:rsidRPr="00003B8B">
        <w:t xml:space="preserve">Ό.π, βλ. επίσης και </w:t>
      </w:r>
      <w:r w:rsidRPr="006414C2">
        <w:rPr>
          <w:color w:val="000000" w:themeColor="text1"/>
        </w:rPr>
        <w:t>παρα</w:t>
      </w:r>
      <w:r>
        <w:rPr>
          <w:color w:val="000000" w:themeColor="text1"/>
        </w:rPr>
        <w:t xml:space="preserve">τηρήσεις Μπέη, σε ΑΠ 190/1998, Δ 1998, </w:t>
      </w:r>
      <w:r w:rsidRPr="006414C2">
        <w:rPr>
          <w:color w:val="000000" w:themeColor="text1"/>
        </w:rPr>
        <w:t xml:space="preserve">σε ιστοσελίδα </w:t>
      </w:r>
      <w:hyperlink r:id="rId3" w:history="1">
        <w:r w:rsidRPr="006414C2">
          <w:rPr>
            <w:rStyle w:val="-"/>
            <w:color w:val="000000" w:themeColor="text1"/>
            <w:lang w:val="en-US"/>
          </w:rPr>
          <w:t>www</w:t>
        </w:r>
        <w:r w:rsidRPr="006414C2">
          <w:rPr>
            <w:rStyle w:val="-"/>
            <w:color w:val="000000" w:themeColor="text1"/>
          </w:rPr>
          <w:t>.</w:t>
        </w:r>
        <w:r w:rsidRPr="006414C2">
          <w:rPr>
            <w:rStyle w:val="-"/>
            <w:color w:val="000000" w:themeColor="text1"/>
            <w:lang w:val="en-US"/>
          </w:rPr>
          <w:t>kostasbeys</w:t>
        </w:r>
        <w:r w:rsidRPr="006414C2">
          <w:rPr>
            <w:rStyle w:val="-"/>
            <w:color w:val="000000" w:themeColor="text1"/>
          </w:rPr>
          <w:t>.</w:t>
        </w:r>
        <w:r w:rsidRPr="006414C2">
          <w:rPr>
            <w:rStyle w:val="-"/>
            <w:color w:val="000000" w:themeColor="text1"/>
            <w:lang w:val="en-US"/>
          </w:rPr>
          <w:t>gr</w:t>
        </w:r>
      </w:hyperlink>
      <w:r w:rsidRPr="006414C2">
        <w:rPr>
          <w:color w:val="000000" w:themeColor="text1"/>
        </w:rPr>
        <w:t xml:space="preserve">. </w:t>
      </w:r>
      <w:r>
        <w:t>Σύ</w:t>
      </w:r>
      <w:r w:rsidRPr="00003B8B">
        <w:t xml:space="preserve">μφωνα με τους υποστηρικτές της αντικειμενικής θεωρίας ενώ στο πρώτο στάδιο επέρχεται έκπτωση από το δικαίωμα προσβολής του πίνακα κατατάξεως δε συμβαίνει το ίδιο και στο στάδιο μετά την ακύρωση του πίνακα </w:t>
      </w:r>
      <w:r w:rsidRPr="00003B8B">
        <w:rPr>
          <w:u w:val="single"/>
        </w:rPr>
        <w:t>όπου δεν έχει ενεργοποιηθεί ακόμη το δικονομικό βάρος των υπόλοιπων αναγγελμένων δανειστών</w:t>
      </w:r>
      <w:r w:rsidRPr="00003B8B">
        <w:t xml:space="preserve"> και επομένως δε μπορεί να γίνει λόγος για έκπτωση δικαιώματος. Η έκπτωση δε μπορεί να λειτουργήσει προτού ο ενδιαφερόμενος πληροφορηθεί ότι συντελέστηκε το βλαπτικό γεγονός για τον ίδιο που να πρέπει να το αποκρούσει δικαστικώς εντός ορισμένης προθεσμίας, βλ. και Μηχιώτη, σε Κολοτούρο, ό.π, σελ. 771.</w:t>
      </w:r>
    </w:p>
  </w:footnote>
  <w:footnote w:id="113">
    <w:p w:rsidR="00BA5869" w:rsidRPr="00003B8B" w:rsidRDefault="00BA5869" w:rsidP="00B54F68">
      <w:pPr>
        <w:pStyle w:val="a3"/>
        <w:jc w:val="both"/>
      </w:pPr>
      <w:r w:rsidRPr="00003B8B">
        <w:rPr>
          <w:rStyle w:val="a4"/>
        </w:rPr>
        <w:footnoteRef/>
      </w:r>
      <w:r w:rsidRPr="00003B8B">
        <w:t>Ό.π, σελ. 771 και Μπέη, παρατηρήσεις σε ΑΠ 190/1998, ό.π.</w:t>
      </w:r>
    </w:p>
  </w:footnote>
  <w:footnote w:id="114">
    <w:p w:rsidR="00BA5869" w:rsidRPr="00003B8B" w:rsidRDefault="00BA5869" w:rsidP="00B54F68">
      <w:pPr>
        <w:pStyle w:val="a3"/>
        <w:jc w:val="both"/>
      </w:pPr>
      <w:r w:rsidRPr="00003B8B">
        <w:rPr>
          <w:rStyle w:val="a4"/>
        </w:rPr>
        <w:footnoteRef/>
      </w:r>
      <w:r w:rsidRPr="00003B8B">
        <w:t>Ό.π, σελ. 788 και Κουσούλη, ό.π, σελ. 101-102.</w:t>
      </w:r>
    </w:p>
  </w:footnote>
  <w:footnote w:id="115">
    <w:p w:rsidR="00BA5869" w:rsidRPr="00003B8B" w:rsidRDefault="00BA5869" w:rsidP="008B7312">
      <w:pPr>
        <w:pStyle w:val="a3"/>
        <w:jc w:val="both"/>
      </w:pPr>
      <w:r w:rsidRPr="00003B8B">
        <w:rPr>
          <w:rStyle w:val="a4"/>
        </w:rPr>
        <w:footnoteRef/>
      </w:r>
      <w:r w:rsidRPr="00003B8B">
        <w:t>Βλ. Πλεύρη σε Κολοτούρο, ό.π, σελ. 482-484.</w:t>
      </w:r>
    </w:p>
  </w:footnote>
  <w:footnote w:id="116">
    <w:p w:rsidR="00BA5869" w:rsidRPr="00003B8B" w:rsidRDefault="00BA5869" w:rsidP="008B7312">
      <w:pPr>
        <w:pStyle w:val="a3"/>
        <w:jc w:val="both"/>
      </w:pPr>
      <w:r w:rsidRPr="00003B8B">
        <w:rPr>
          <w:rStyle w:val="a4"/>
        </w:rPr>
        <w:footnoteRef/>
      </w:r>
      <w:r w:rsidRPr="00003B8B">
        <w:t>Βλ. Μηχιώτη σε Κολοτούρο, ό.π, σελ. 802.</w:t>
      </w:r>
    </w:p>
  </w:footnote>
  <w:footnote w:id="117">
    <w:p w:rsidR="00BA5869" w:rsidRPr="00003B8B" w:rsidRDefault="00BA5869" w:rsidP="008B7312">
      <w:pPr>
        <w:pStyle w:val="a3"/>
        <w:jc w:val="both"/>
      </w:pPr>
      <w:r w:rsidRPr="00003B8B">
        <w:rPr>
          <w:rStyle w:val="a4"/>
        </w:rPr>
        <w:footnoteRef/>
      </w:r>
      <w:r w:rsidRPr="00003B8B">
        <w:t>Ό.π, βλ. επίσης και Κουσούλη, Η παρέμβαση του δανειστή στην εκτελεστική δίκη, ό.π, σελ. 104.</w:t>
      </w:r>
    </w:p>
  </w:footnote>
  <w:footnote w:id="118">
    <w:p w:rsidR="00BA5869" w:rsidRPr="00003B8B" w:rsidRDefault="00BA5869" w:rsidP="008B7312">
      <w:pPr>
        <w:pStyle w:val="a3"/>
        <w:jc w:val="both"/>
      </w:pPr>
      <w:r w:rsidRPr="00003B8B">
        <w:rPr>
          <w:rStyle w:val="a4"/>
        </w:rPr>
        <w:footnoteRef/>
      </w:r>
      <w:r w:rsidRPr="00003B8B">
        <w:t>Βλ. Μηχιώτη σε Κολοτούρο, ό.π.</w:t>
      </w:r>
    </w:p>
  </w:footnote>
  <w:footnote w:id="119">
    <w:p w:rsidR="00BA5869" w:rsidRPr="003C2DCF" w:rsidRDefault="00BA5869" w:rsidP="008B7312">
      <w:pPr>
        <w:pStyle w:val="a3"/>
        <w:jc w:val="both"/>
        <w:rPr>
          <w:color w:val="000000" w:themeColor="text1"/>
        </w:rPr>
      </w:pPr>
      <w:r w:rsidRPr="00003B8B">
        <w:rPr>
          <w:rStyle w:val="a4"/>
        </w:rPr>
        <w:footnoteRef/>
      </w:r>
      <w:r w:rsidRPr="00003B8B">
        <w:t xml:space="preserve">Ό.π, σελ. 802-803. Στη συγκεκριμένη περίπτωση, τυγχάνουν εφαρμογής οι κανόνες περί αναγκαστικής ομοδικίας και δη της περίπτωσης του άρθρου 76 παρ.1 περ.δ’ ΚπολΔ που αφορά τον κίνδυνο έκδοσης αντιφατικών αποφάσεων, αφού η νομική θέση καθένα από τους ομοδίκους εξαρτάται από τη νομική θέση του άλλου, </w:t>
      </w:r>
      <w:r w:rsidRPr="00003B8B">
        <w:rPr>
          <w:b/>
        </w:rPr>
        <w:t>βλ.</w:t>
      </w:r>
      <w:r w:rsidRPr="00003B8B">
        <w:t xml:space="preserve"> περισσότερα σε </w:t>
      </w:r>
      <w:r w:rsidRPr="003C2DCF">
        <w:rPr>
          <w:color w:val="000000" w:themeColor="text1"/>
        </w:rPr>
        <w:t>παρατηρήσεις Σταματόπουλου σε ΕφΑθ 9187/1983, Δ 15, 422( 432-433).</w:t>
      </w:r>
    </w:p>
  </w:footnote>
  <w:footnote w:id="120">
    <w:p w:rsidR="00BA5869" w:rsidRPr="00003B8B" w:rsidRDefault="00BA5869" w:rsidP="008B7312">
      <w:pPr>
        <w:pStyle w:val="a3"/>
        <w:jc w:val="both"/>
      </w:pPr>
      <w:r w:rsidRPr="00003B8B">
        <w:rPr>
          <w:rStyle w:val="a4"/>
        </w:rPr>
        <w:footnoteRef/>
      </w:r>
      <w:r w:rsidRPr="00003B8B">
        <w:t xml:space="preserve">Βλ. σχετικά την ΕφΑΘ 10376/1980, Δ 12(1981), με αντίθετες παρατηρήσεις Κεφαλά. </w:t>
      </w:r>
      <w:r w:rsidRPr="00003B8B">
        <w:rPr>
          <w:b/>
        </w:rPr>
        <w:t xml:space="preserve">Πρβλ </w:t>
      </w:r>
      <w:r w:rsidRPr="00003B8B">
        <w:t>την πρόσφατη ΕφΑθ 6741/2008, Δνη 2009,1475, σύμφωνα με την οποία δε γεννάται δικαίωμα αδικαιολόγητου πλουτισμού, καθώς η επαύξηση της περιουσίας του δανειστή κατά το παραπάνω μέρος του πλειστηριάσματος που έλαβε με αντίστοιχη τυχόν ματαίωση ανάλογης επαύξησης της περιουσίας άλλου αναγγελθέντος δανειστή έχει ανεξάρτητα από την ουσιαστική ορθότητα της γενόμενης κατάταξης, νόμιμη αιτία, κατά την έννοια του άρθρου 904 παρ.1 ΑΚ. Η αιτία αυτή συνίσταται στην κατά το άρθρο 151 του ΚπολΔ έκπτωση των νομιμοποιούμενων σε ανακοπή από του δικονομικού δικαιώματος της προσβολής του πίνακα κατάταξης, το ίδιο και η ΕφΑθ 3714/2008,ΕφΑΔ 209,114.</w:t>
      </w:r>
    </w:p>
  </w:footnote>
  <w:footnote w:id="121">
    <w:p w:rsidR="00BA5869" w:rsidRPr="00003B8B" w:rsidRDefault="00BA5869" w:rsidP="002C1E4F">
      <w:pPr>
        <w:pStyle w:val="a3"/>
        <w:jc w:val="both"/>
      </w:pPr>
      <w:r w:rsidRPr="00003B8B">
        <w:rPr>
          <w:rStyle w:val="a4"/>
        </w:rPr>
        <w:footnoteRef/>
      </w:r>
      <w:r w:rsidRPr="00003B8B">
        <w:t>Βλ. Βαθρακοκοίλη, ό.π, σελ. 123.</w:t>
      </w:r>
    </w:p>
  </w:footnote>
  <w:footnote w:id="122">
    <w:p w:rsidR="00BA5869" w:rsidRPr="00003B8B" w:rsidRDefault="00BA5869" w:rsidP="002C1E4F">
      <w:pPr>
        <w:pStyle w:val="a3"/>
        <w:jc w:val="both"/>
      </w:pPr>
      <w:r w:rsidRPr="00003B8B">
        <w:rPr>
          <w:rStyle w:val="a4"/>
        </w:rPr>
        <w:footnoteRef/>
      </w:r>
      <w:r w:rsidRPr="00003B8B">
        <w:t>Πρβλ. Μπέη, που θεωρεί ότι δικα</w:t>
      </w:r>
      <w:r w:rsidR="00C008B8">
        <w:t>ιολογείται άσκηση πρόσθετης παρε</w:t>
      </w:r>
      <w:r w:rsidRPr="00003B8B">
        <w:t xml:space="preserve">μβάσεως μόνο υπέρ του κατασχόντος, βλ. Γέσιου-Φαλτσή, Η δικονομική έννομη τάξη, </w:t>
      </w:r>
      <w:r w:rsidRPr="00003B8B">
        <w:rPr>
          <w:lang w:val="en-US"/>
        </w:rPr>
        <w:t>IV</w:t>
      </w:r>
      <w:r w:rsidRPr="00003B8B">
        <w:t>, Μελέτες και Γνωμοδοτήσεις Δικαίου Αναγκαστικής Εκτελέσεως, Εκδόσεις Σάκκουλα, Αθήνα-Θεσσαλονίκη 2009, σελ. 672, υπος. 156.</w:t>
      </w:r>
    </w:p>
  </w:footnote>
  <w:footnote w:id="123">
    <w:p w:rsidR="00BA5869" w:rsidRPr="00003B8B" w:rsidRDefault="00BA5869" w:rsidP="002C1E4F">
      <w:pPr>
        <w:pStyle w:val="a3"/>
        <w:jc w:val="both"/>
      </w:pPr>
      <w:r w:rsidRPr="00003B8B">
        <w:rPr>
          <w:rStyle w:val="a4"/>
        </w:rPr>
        <w:footnoteRef/>
      </w:r>
      <w:r w:rsidRPr="00003B8B">
        <w:t xml:space="preserve">Βλ. Κουσούλη,ό.π, σελ. 117, Ανδρίτσο, σε Κολοτούρο, ό.π, σελ. 736, Γέσιου-Φαλτσή, ό.π, σελ. 672, </w:t>
      </w:r>
      <w:r>
        <w:t>επίσης βλ. Μπαλογιάννη, Διαγράμματα Πολιτικής Δικονομίας (επιμ. Χ. Απαλαγάκη), Εκδόσεις Νομική Βιβλιοθήκη, 2</w:t>
      </w:r>
      <w:r w:rsidRPr="00695394">
        <w:rPr>
          <w:vertAlign w:val="superscript"/>
        </w:rPr>
        <w:t>η</w:t>
      </w:r>
      <w:r>
        <w:t xml:space="preserve"> έκδοση, Νομική Βιβλιοθήκη, Αθήνα 2012. </w:t>
      </w:r>
      <w:r w:rsidRPr="00003B8B">
        <w:t>από νομολογία βλ. ΕφΑθ 3805/1987, ΝΟΜΟΣ, επίσης ΕφΘες 1433/1977, ΝΟΜΟΣ.</w:t>
      </w:r>
    </w:p>
  </w:footnote>
  <w:footnote w:id="124">
    <w:p w:rsidR="00BA5869" w:rsidRPr="00003B8B" w:rsidRDefault="00BA5869" w:rsidP="00CF29BB">
      <w:pPr>
        <w:pStyle w:val="a3"/>
        <w:jc w:val="both"/>
      </w:pPr>
      <w:r w:rsidRPr="00003B8B">
        <w:rPr>
          <w:rStyle w:val="a4"/>
        </w:rPr>
        <w:footnoteRef/>
      </w:r>
      <w:r w:rsidRPr="00003B8B">
        <w:t>Βλ. Γέσιου-Φαλτσή, ό.π.</w:t>
      </w:r>
    </w:p>
  </w:footnote>
  <w:footnote w:id="125">
    <w:p w:rsidR="00BA5869" w:rsidRPr="00003B8B" w:rsidRDefault="00BA5869" w:rsidP="00CF29BB">
      <w:pPr>
        <w:pStyle w:val="a3"/>
        <w:jc w:val="both"/>
      </w:pPr>
      <w:r w:rsidRPr="00003B8B">
        <w:rPr>
          <w:rStyle w:val="a4"/>
        </w:rPr>
        <w:footnoteRef/>
      </w:r>
      <w:r w:rsidRPr="00003B8B">
        <w:t>Η ίδια, ό.π., 672-673.</w:t>
      </w:r>
    </w:p>
  </w:footnote>
  <w:footnote w:id="126">
    <w:p w:rsidR="00BA5869" w:rsidRPr="00003B8B" w:rsidRDefault="00BA5869" w:rsidP="00CF29BB">
      <w:pPr>
        <w:pStyle w:val="a3"/>
        <w:jc w:val="both"/>
      </w:pPr>
      <w:r w:rsidRPr="00003B8B">
        <w:rPr>
          <w:rStyle w:val="a4"/>
        </w:rPr>
        <w:footnoteRef/>
      </w:r>
      <w:r w:rsidRPr="00003B8B">
        <w:t>Υπό την απαραίτητη προϋπόθεση, βέβαια, ότι δέχεται κανείς ότι η ανακοπή του 986 ΚπολΔ εντάσσεται συστηματικά στην κατηγορία των δικών περί την εκτέλεση.</w:t>
      </w:r>
    </w:p>
  </w:footnote>
  <w:footnote w:id="127">
    <w:p w:rsidR="00BA5869" w:rsidRPr="00003B8B" w:rsidRDefault="00BA5869" w:rsidP="00CF29BB">
      <w:pPr>
        <w:pStyle w:val="a3"/>
        <w:jc w:val="both"/>
      </w:pPr>
      <w:r w:rsidRPr="00003B8B">
        <w:rPr>
          <w:rStyle w:val="a4"/>
        </w:rPr>
        <w:footnoteRef/>
      </w:r>
      <w:r w:rsidRPr="00003B8B">
        <w:t>Βλ. Γέσιου-Φαλτσή, ό.π. 672-673.</w:t>
      </w:r>
    </w:p>
  </w:footnote>
  <w:footnote w:id="128">
    <w:p w:rsidR="00BA5869" w:rsidRPr="00003B8B" w:rsidRDefault="00BA5869" w:rsidP="00CF29BB">
      <w:pPr>
        <w:pStyle w:val="a3"/>
        <w:jc w:val="both"/>
      </w:pPr>
      <w:r w:rsidRPr="00003B8B">
        <w:rPr>
          <w:rStyle w:val="a4"/>
        </w:rPr>
        <w:footnoteRef/>
      </w:r>
      <w:r w:rsidRPr="00003B8B">
        <w:t>Η ίδια, ό.π, σελ. 673, επίσης, Ανδρίτσο, σε Κολοτούρο, ό.π, σελ. 736, επίσης Μπρίνια, Αναγκαστική εκτέλεσις, Τόμος Γ’, Β΄έκδοση, σελ. 1421.</w:t>
      </w:r>
    </w:p>
  </w:footnote>
  <w:footnote w:id="129">
    <w:p w:rsidR="00BA5869" w:rsidRPr="00E05245" w:rsidRDefault="00BA5869" w:rsidP="00CF29BB">
      <w:pPr>
        <w:pStyle w:val="a3"/>
        <w:jc w:val="both"/>
      </w:pPr>
      <w:r w:rsidRPr="00003B8B">
        <w:rPr>
          <w:rStyle w:val="a4"/>
        </w:rPr>
        <w:footnoteRef/>
      </w:r>
      <w:r w:rsidRPr="00003B8B">
        <w:t xml:space="preserve">Βλ, σε θεωρία σχετικά Γέσιου-Φαλτσή, ό.π, σελ. 673 και Ανδρίτσο, σε Κολοτούρο, ό.π, σελ. 736-737, από νομολογία βλ. </w:t>
      </w:r>
      <w:r w:rsidRPr="00E05245">
        <w:t>ΕφΑθ 3805/1987, ΝΟΜΟΣ.</w:t>
      </w:r>
    </w:p>
  </w:footnote>
  <w:footnote w:id="130">
    <w:p w:rsidR="00BA5869" w:rsidRPr="00003B8B" w:rsidRDefault="00BA5869" w:rsidP="00CF29BB">
      <w:pPr>
        <w:pStyle w:val="a3"/>
        <w:jc w:val="both"/>
      </w:pPr>
      <w:r w:rsidRPr="00003B8B">
        <w:rPr>
          <w:rStyle w:val="a4"/>
        </w:rPr>
        <w:footnoteRef/>
      </w:r>
      <w:r w:rsidRPr="00003B8B">
        <w:t>Βλ. Βαθρακοκοίλη, ό.π, σελ. 106, επίσης Ανδρίτσο σε Κολοτούρο, ό.π.</w:t>
      </w:r>
    </w:p>
  </w:footnote>
  <w:footnote w:id="131">
    <w:p w:rsidR="00BA5869" w:rsidRPr="00003B8B" w:rsidRDefault="00BA5869" w:rsidP="00CF29BB">
      <w:pPr>
        <w:pStyle w:val="a3"/>
        <w:jc w:val="both"/>
      </w:pPr>
      <w:r w:rsidRPr="00003B8B">
        <w:rPr>
          <w:rStyle w:val="a4"/>
        </w:rPr>
        <w:footnoteRef/>
      </w:r>
      <w:r w:rsidRPr="00003B8B">
        <w:t>Βλ. Βαθρακοκοίλη, ό.π, σελ. 106, σημ. 7 και Κουσούλη, ό.π, σελ. 118.</w:t>
      </w:r>
    </w:p>
  </w:footnote>
  <w:footnote w:id="132">
    <w:p w:rsidR="00BA5869" w:rsidRPr="00003B8B" w:rsidRDefault="00BA5869" w:rsidP="00CF29BB">
      <w:pPr>
        <w:pStyle w:val="a3"/>
        <w:jc w:val="both"/>
      </w:pPr>
      <w:r w:rsidRPr="00003B8B">
        <w:rPr>
          <w:rStyle w:val="a4"/>
        </w:rPr>
        <w:footnoteRef/>
      </w:r>
      <w:r w:rsidRPr="00003B8B">
        <w:t xml:space="preserve">Βλ. Βαθρακοκοίλη, ό.π, σελ. 114 σημ. 31. Παρ’ ότι η ανακοπή ενδέχεται να φέρει και καταψηφιστικό αίτημα  απολύτως κρατούσα στη θεωρία και στη νομολογία είναι η θέση ότι δεν απαιτείται η καταβολή  δικαστικού ενσήμου, με την αιτιολογία ότι η ανακοπή του 986 ΚπολΔ συνιστά παρεμπίπτουσα διαδικασία της αναγκαστικής εκτέλεσης, η οποία τείνει στην ικανοποίηση απαιτήσεως για την οποία έχει καταβληθεί ήδη δικαστικό ένσημο, βλ. σχετικά Ανδρίτσο, σε Κολοτούρο, ό.π, σελ, 737 στ. Θ’. </w:t>
      </w:r>
    </w:p>
  </w:footnote>
  <w:footnote w:id="133">
    <w:p w:rsidR="00BA5869" w:rsidRPr="00B8709D" w:rsidRDefault="00BA5869" w:rsidP="00CF29BB">
      <w:pPr>
        <w:pStyle w:val="a3"/>
        <w:jc w:val="both"/>
        <w:rPr>
          <w:color w:val="00B0F0"/>
        </w:rPr>
      </w:pPr>
      <w:r w:rsidRPr="00003B8B">
        <w:rPr>
          <w:rStyle w:val="a4"/>
        </w:rPr>
        <w:footnoteRef/>
      </w:r>
      <w:r w:rsidRPr="001E5FF0">
        <w:t>Βλ καιΕφΘεσ 1433/1977, Αρμ. 4(1978), σελ. 275 επομ.(277).</w:t>
      </w:r>
    </w:p>
  </w:footnote>
  <w:footnote w:id="134">
    <w:p w:rsidR="00BA5869" w:rsidRPr="00003B8B" w:rsidRDefault="00BA5869" w:rsidP="00CF29BB">
      <w:pPr>
        <w:pStyle w:val="a3"/>
        <w:jc w:val="both"/>
      </w:pPr>
      <w:r w:rsidRPr="00003B8B">
        <w:rPr>
          <w:rStyle w:val="a4"/>
        </w:rPr>
        <w:footnoteRef/>
      </w:r>
      <w:r w:rsidRPr="00003B8B">
        <w:t>Η σωρευτική νομιμοποίηση του κατασχόντος συνάγεται από το ότι ο καθού η κατάσχεση, αν και ο ίδιος δεν έχει δικαίωμα ανακοπής κατά της δηλώσεως του οφειλέτη του δικαιούται πάντως να ασκήσει αγωγή προς αναγνώριση της απαίτησης του ή να προσβάλλει την αρνητική δήλωση του τρίτου, με τις προϋποθέσεις των άρθρου 933 επομ. ΚπολΔ, βλ. περισσότερα σε Κουσούλη, ό.π, σελ 119 υποσ. 233.</w:t>
      </w:r>
    </w:p>
  </w:footnote>
  <w:footnote w:id="135">
    <w:p w:rsidR="00BA5869" w:rsidRPr="00003B8B" w:rsidRDefault="00BA5869" w:rsidP="00CF29BB">
      <w:pPr>
        <w:pStyle w:val="a3"/>
        <w:jc w:val="both"/>
      </w:pPr>
      <w:r w:rsidRPr="00003B8B">
        <w:rPr>
          <w:rStyle w:val="a4"/>
        </w:rPr>
        <w:footnoteRef/>
      </w:r>
      <w:r w:rsidRPr="00003B8B">
        <w:t>Βλ. Βαθρακοκοίλη, Κώδικας Πολιτικής Δικονομίας, Ερμηνευτική-Νομολογιακή Ανάλυση κατ’ άρθρο, Τόμος ΣΤ, άρθρα 982-1054, Αθήνα 1997, σελ. 107 σημ. 8. Επομένως, θεωρείται εσφαλμένη η ΠΠρΑθ 11212/1972, σύμφωνα με την οποία ο ανακόπτων εξομοιούται με αντιπρόσωπο του οφειλέτη κατ’ εφαρμογή του άρθρου 72 ΚπολΔ, καθώς στο πλαίσιο της πλαγιαστικής αγωγής ο ενάγων δανειστής δρα ως μη δικαιούχος διάδικος, όχι ως αντιπρόσωπος του οφειλέτη. Αν υιοθετούνταν αυτή η εκδοχή αυτό θα σήμαινε ότι διάδικος στη δίκη επί της ανακοπής θα ήταν ο αντιπροσωπευόμενος οφειλέτης, και ως εκ τούτου μη έχοντας την ιδιότητα του τρίτου δε θα δικαιούνταν να παρέμβει στην εκκρεμή δίκη.</w:t>
      </w:r>
    </w:p>
  </w:footnote>
  <w:footnote w:id="136">
    <w:p w:rsidR="00BA5869" w:rsidRPr="00003B8B" w:rsidRDefault="00BA5869" w:rsidP="00CF29BB">
      <w:pPr>
        <w:pStyle w:val="a3"/>
        <w:jc w:val="both"/>
      </w:pPr>
      <w:r w:rsidRPr="00003B8B">
        <w:rPr>
          <w:rStyle w:val="a4"/>
        </w:rPr>
        <w:footnoteRef/>
      </w:r>
      <w:r w:rsidRPr="00003B8B">
        <w:t>Βλ. Βαθρακοκοίλη, ό.π, σελ. 143, υποσ. 3, επίσης Κουσούλη, ό.π, σελ. 119.</w:t>
      </w:r>
    </w:p>
  </w:footnote>
  <w:footnote w:id="137">
    <w:p w:rsidR="00BA5869" w:rsidRPr="00003B8B" w:rsidRDefault="00BA5869" w:rsidP="00DF3391">
      <w:pPr>
        <w:pStyle w:val="a3"/>
        <w:jc w:val="both"/>
      </w:pPr>
      <w:r w:rsidRPr="00003B8B">
        <w:rPr>
          <w:rStyle w:val="a4"/>
        </w:rPr>
        <w:footnoteRef/>
      </w:r>
      <w:r w:rsidRPr="00003B8B">
        <w:t>Ο ίδιος, ό.π.</w:t>
      </w:r>
    </w:p>
  </w:footnote>
  <w:footnote w:id="138">
    <w:p w:rsidR="00BA5869" w:rsidRPr="00003B8B" w:rsidRDefault="00BA5869" w:rsidP="00676F3D">
      <w:pPr>
        <w:pStyle w:val="a3"/>
        <w:tabs>
          <w:tab w:val="right" w:pos="8306"/>
        </w:tabs>
        <w:jc w:val="both"/>
      </w:pPr>
      <w:r w:rsidRPr="00003B8B">
        <w:rPr>
          <w:rStyle w:val="a4"/>
        </w:rPr>
        <w:footnoteRef/>
      </w:r>
      <w:r w:rsidRPr="00003B8B">
        <w:t>Βλ. Κουσούλη, ό.π, σελ. 119.</w:t>
      </w:r>
      <w:r w:rsidRPr="00003B8B">
        <w:tab/>
      </w:r>
    </w:p>
  </w:footnote>
  <w:footnote w:id="139">
    <w:p w:rsidR="00BA5869" w:rsidRPr="00003B8B" w:rsidRDefault="00BA5869" w:rsidP="00676F3D">
      <w:pPr>
        <w:pStyle w:val="a3"/>
        <w:jc w:val="both"/>
      </w:pPr>
      <w:r w:rsidRPr="00003B8B">
        <w:rPr>
          <w:rStyle w:val="a4"/>
        </w:rPr>
        <w:footnoteRef/>
      </w:r>
      <w:r w:rsidRPr="00003B8B">
        <w:t>Ο ίδιος, ό.π., σελ. 119-120. Η ως άνω καταδίκη του τρίτου βάση του 990 ΚπολΔ γίνεται δεκτό ότι χωρεί αυτεπαγγέλτως και υποχρεωτικώς από το δικαστήριο, ανεξάρτητα από την υποβολή σχετικού αιτήματος  του ανακόπτοντος. Συνιστά, δηλαδή, αυτοδίκαιη συνέπεια του αντικειμένου της ανακοπής, την οποία το δικαστήριο υποχρεούται να διαλάβει στο διατακτικό του μόνο προς απόκτηση εκτελεστού τίτλου του ανακόπτοντος, βλ. και Βαθρακοκοίλη, ό.π, σελ. 142, αρ. 1.</w:t>
      </w:r>
    </w:p>
  </w:footnote>
  <w:footnote w:id="140">
    <w:p w:rsidR="00BA5869" w:rsidRPr="00003B8B" w:rsidRDefault="00BA5869" w:rsidP="00676F3D">
      <w:pPr>
        <w:pStyle w:val="a3"/>
        <w:jc w:val="both"/>
      </w:pPr>
      <w:r w:rsidRPr="00003B8B">
        <w:rPr>
          <w:rStyle w:val="a4"/>
        </w:rPr>
        <w:footnoteRef/>
      </w:r>
      <w:r w:rsidRPr="00003B8B">
        <w:t>Η ίδια, ό.π. σελ. 674, Ανδρίτσο σε Κολοτούρο, ό.π</w:t>
      </w:r>
      <w:r>
        <w:t xml:space="preserve"> και Μπρίνια, ό.π.</w:t>
      </w:r>
    </w:p>
  </w:footnote>
  <w:footnote w:id="141">
    <w:p w:rsidR="00BA5869" w:rsidRPr="00003B8B" w:rsidRDefault="00BA5869" w:rsidP="00676F3D">
      <w:pPr>
        <w:pStyle w:val="a3"/>
        <w:jc w:val="both"/>
      </w:pPr>
      <w:r w:rsidRPr="00003B8B">
        <w:rPr>
          <w:rStyle w:val="a4"/>
        </w:rPr>
        <w:footnoteRef/>
      </w:r>
      <w:r w:rsidRPr="00003B8B">
        <w:t>Κουσούλης, ό.π, σελ. 111.</w:t>
      </w:r>
    </w:p>
  </w:footnote>
  <w:footnote w:id="142">
    <w:p w:rsidR="00BA5869" w:rsidRPr="00003B8B" w:rsidRDefault="00BA5869" w:rsidP="006F227E">
      <w:pPr>
        <w:pStyle w:val="a3"/>
        <w:jc w:val="both"/>
      </w:pPr>
      <w:r w:rsidRPr="00003B8B">
        <w:rPr>
          <w:rStyle w:val="a4"/>
        </w:rPr>
        <w:footnoteRef/>
      </w:r>
      <w:r w:rsidRPr="00003B8B">
        <w:t>Βλ. ΜονΠρΚορ 355/1980, Δ11 (1980),589.</w:t>
      </w:r>
    </w:p>
  </w:footnote>
  <w:footnote w:id="143">
    <w:p w:rsidR="00BA5869" w:rsidRPr="00003B8B" w:rsidRDefault="00BA5869" w:rsidP="006F227E">
      <w:pPr>
        <w:pStyle w:val="a3"/>
        <w:jc w:val="both"/>
      </w:pPr>
      <w:r w:rsidRPr="00003B8B">
        <w:rPr>
          <w:rStyle w:val="a4"/>
        </w:rPr>
        <w:footnoteRef/>
      </w:r>
      <w:r w:rsidRPr="00003B8B">
        <w:t xml:space="preserve">Βλ. Νίκα, Πολιτική Δικονομία </w:t>
      </w:r>
      <w:r w:rsidRPr="00003B8B">
        <w:rPr>
          <w:lang w:val="en-US"/>
        </w:rPr>
        <w:t>I</w:t>
      </w:r>
      <w:r w:rsidRPr="00003B8B">
        <w:t>, Εκδόσεις Σάκκουλα, Αθήνα-Θεσσαλονίκη 2003, σελ. 370-371.</w:t>
      </w:r>
    </w:p>
  </w:footnote>
  <w:footnote w:id="144">
    <w:p w:rsidR="00BA5869" w:rsidRPr="00003B8B" w:rsidRDefault="00BA5869" w:rsidP="005B0F2E">
      <w:pPr>
        <w:pStyle w:val="a3"/>
        <w:jc w:val="both"/>
      </w:pPr>
      <w:r w:rsidRPr="00003B8B">
        <w:rPr>
          <w:rStyle w:val="a4"/>
        </w:rPr>
        <w:footnoteRef/>
      </w:r>
      <w:r w:rsidRPr="00003B8B">
        <w:t>Βλ. Κουσούλη, ό.π, σελ. 112.</w:t>
      </w:r>
    </w:p>
  </w:footnote>
  <w:footnote w:id="145">
    <w:p w:rsidR="00BA5869" w:rsidRPr="00003B8B" w:rsidRDefault="00BA5869" w:rsidP="005B0F2E">
      <w:pPr>
        <w:pStyle w:val="a3"/>
        <w:jc w:val="both"/>
      </w:pPr>
      <w:r w:rsidRPr="00003B8B">
        <w:rPr>
          <w:rStyle w:val="a4"/>
        </w:rPr>
        <w:footnoteRef/>
      </w:r>
      <w:r w:rsidRPr="00003B8B">
        <w:t>Βλ. Κουσούλη, ό.π, όπως και Νίκα, ό.π, σελ. 371.</w:t>
      </w:r>
    </w:p>
  </w:footnote>
  <w:footnote w:id="146">
    <w:p w:rsidR="00BA5869" w:rsidRPr="00003B8B" w:rsidRDefault="00BA5869" w:rsidP="005B0F2E">
      <w:pPr>
        <w:pStyle w:val="a3"/>
        <w:jc w:val="both"/>
      </w:pPr>
      <w:r w:rsidRPr="00003B8B">
        <w:rPr>
          <w:rStyle w:val="a4"/>
        </w:rPr>
        <w:footnoteRef/>
      </w:r>
      <w:r w:rsidRPr="00003B8B">
        <w:t>Ο ίδιος, ό.π, σελ. 113.</w:t>
      </w:r>
    </w:p>
  </w:footnote>
  <w:footnote w:id="147">
    <w:p w:rsidR="00BA5869" w:rsidRPr="00003B8B" w:rsidRDefault="00BA5869" w:rsidP="005B0F2E">
      <w:pPr>
        <w:pStyle w:val="a3"/>
        <w:jc w:val="both"/>
      </w:pPr>
      <w:r w:rsidRPr="00003B8B">
        <w:rPr>
          <w:rStyle w:val="a4"/>
        </w:rPr>
        <w:footnoteRef/>
      </w:r>
      <w:r w:rsidRPr="00003B8B">
        <w:t xml:space="preserve">Βλ. Γιαννόπουλο, </w:t>
      </w:r>
      <w:r>
        <w:t>ό.π,</w:t>
      </w:r>
      <w:r w:rsidRPr="00003B8B">
        <w:t>, σελ. 72-73.</w:t>
      </w:r>
    </w:p>
  </w:footnote>
  <w:footnote w:id="148">
    <w:p w:rsidR="00BA5869" w:rsidRPr="00F65BA1" w:rsidRDefault="00BA5869" w:rsidP="004F6F44">
      <w:pPr>
        <w:pStyle w:val="a3"/>
        <w:jc w:val="both"/>
      </w:pPr>
      <w:r w:rsidRPr="00003B8B">
        <w:rPr>
          <w:rStyle w:val="a4"/>
        </w:rPr>
        <w:footnoteRef/>
      </w:r>
      <w:r>
        <w:t>Βλ. Μπαλογιάννη Ευαγγελία, Διαγράμματα Πολιτικής Δικονομίας (επιμ. Χ. Απαλαγάκη), ό.π, σελ. 474.</w:t>
      </w:r>
    </w:p>
  </w:footnote>
  <w:footnote w:id="149">
    <w:p w:rsidR="00BA5869" w:rsidRPr="00003B8B" w:rsidRDefault="00BA5869" w:rsidP="004F6F44">
      <w:pPr>
        <w:pStyle w:val="a3"/>
        <w:jc w:val="both"/>
      </w:pPr>
      <w:r w:rsidRPr="00003B8B">
        <w:rPr>
          <w:rStyle w:val="a4"/>
        </w:rPr>
        <w:footnoteRef/>
      </w:r>
      <w:r>
        <w:t xml:space="preserve"> </w:t>
      </w:r>
      <w:r w:rsidRPr="00003B8B">
        <w:t>Ό.π.</w:t>
      </w:r>
    </w:p>
  </w:footnote>
  <w:footnote w:id="150">
    <w:p w:rsidR="00BA5869" w:rsidRPr="00C36B66" w:rsidRDefault="00BA5869" w:rsidP="004F6F44">
      <w:pPr>
        <w:pStyle w:val="a3"/>
        <w:jc w:val="both"/>
      </w:pPr>
      <w:r w:rsidRPr="00003B8B">
        <w:rPr>
          <w:rStyle w:val="a4"/>
        </w:rPr>
        <w:footnoteRef/>
      </w:r>
      <w:r w:rsidRPr="00003B8B">
        <w:t>Η ίδια, Δίκαιο Αναγκαστικής Εκτελέσεως, ό.π, σελ. 662-663 και 665, σημ. 237</w:t>
      </w:r>
      <w:r w:rsidRPr="00C36B66">
        <w:t>. Από νομολογία βλ ΑΠ 1578/1991, Δ Τμήμα, ΝΟΜΟΣ,  ΕφΑθ 2823/2001, ΝΟΜΟΣ, ΕφΑθ 10684/1989, ΝΟΜΟΣ,  ΕφΑθ 10551/1989, ΝΟΜΟΣ, πλειοψ ΕφΑθ 9699/1982, ΕλλΔνη 24(1983), 110, με σημ. Ρίκου, ΕφΑθ 11222/1981, ΕλλΔνη 23(1982), Αρμ 37(1983), 138, με σημ. Α.Α.Σ.</w:t>
      </w:r>
    </w:p>
  </w:footnote>
  <w:footnote w:id="151">
    <w:p w:rsidR="00BA5869" w:rsidRPr="00C36B66" w:rsidRDefault="00BA5869" w:rsidP="004F6F44">
      <w:pPr>
        <w:pStyle w:val="a3"/>
        <w:jc w:val="both"/>
      </w:pPr>
      <w:r w:rsidRPr="00C36B66">
        <w:rPr>
          <w:rStyle w:val="a4"/>
        </w:rPr>
        <w:footnoteRef/>
      </w:r>
      <w:r w:rsidRPr="00C36B66">
        <w:t>Η ίδια, ό.π, σελ. 664. Από παλαιότερη νομολογία βλ. ΕφΑθ 6647/1984, Δ 15(1984), 761, με ενημ. σημ. Σταματόπουλου, ΕφΑθ 238/1983, ΕλλΔνη 24 (1983), 814, ΕφΘεσ 342/1982, Αρμ 2(1983), 138 επομ, με παρατηρήσεις Α.Α.Σ, ΕφΑθ 9163/1973, ΝΟΜΟΣ.</w:t>
      </w:r>
    </w:p>
  </w:footnote>
  <w:footnote w:id="152">
    <w:p w:rsidR="00BA5869" w:rsidRPr="00C36B66" w:rsidRDefault="00BA5869" w:rsidP="004F6F44">
      <w:pPr>
        <w:pStyle w:val="a3"/>
        <w:jc w:val="both"/>
      </w:pPr>
      <w:r w:rsidRPr="00C36B66">
        <w:rPr>
          <w:rStyle w:val="a4"/>
        </w:rPr>
        <w:footnoteRef/>
      </w:r>
      <w:r w:rsidRPr="00C36B66">
        <w:t xml:space="preserve">Βλ. Μπέη, Αναγκαστική Εκτέλεση, </w:t>
      </w:r>
      <w:r w:rsidRPr="00C36B66">
        <w:rPr>
          <w:lang w:val="en-US"/>
        </w:rPr>
        <w:t>II</w:t>
      </w:r>
      <w:r w:rsidRPr="00C36B66">
        <w:t>, σελ. 1406-1407. Βλ. Κατηφόρη σε Κολοτούρο, Ένδικα μέσα και Βοηθήματα κατά τον ΚπολΔ, ό.π, σελ. 714. Από νομολογία βλ.  ΑΠ  143/2004, Ζ’ Τμήμα,  ΝΟΜΟΣ, ΜπρΛαρ 177/1994, με παρατηρήσεις Μπαλογιάννη.</w:t>
      </w:r>
    </w:p>
  </w:footnote>
  <w:footnote w:id="153">
    <w:p w:rsidR="00BA5869" w:rsidRPr="00C36B66" w:rsidRDefault="00BA5869" w:rsidP="004464B5">
      <w:pPr>
        <w:pStyle w:val="a3"/>
        <w:jc w:val="both"/>
      </w:pPr>
      <w:r w:rsidRPr="00C36B66">
        <w:rPr>
          <w:rStyle w:val="a4"/>
        </w:rPr>
        <w:footnoteRef/>
      </w:r>
      <w:r w:rsidRPr="00C36B66">
        <w:t xml:space="preserve">Βλ. Μπέη, Αναγκαστική Εκτέλεση, </w:t>
      </w:r>
      <w:r w:rsidRPr="00C36B66">
        <w:rPr>
          <w:lang w:val="en-US"/>
        </w:rPr>
        <w:t>II</w:t>
      </w:r>
      <w:r w:rsidRPr="00C36B66">
        <w:t>, ό.π, σελ. 1407.</w:t>
      </w:r>
    </w:p>
  </w:footnote>
  <w:footnote w:id="154">
    <w:p w:rsidR="00BA5869" w:rsidRPr="003B2947" w:rsidRDefault="00BA5869" w:rsidP="004464B5">
      <w:pPr>
        <w:pStyle w:val="a3"/>
        <w:jc w:val="both"/>
      </w:pPr>
      <w:r w:rsidRPr="00003B8B">
        <w:rPr>
          <w:rStyle w:val="a4"/>
        </w:rPr>
        <w:footnoteRef/>
      </w:r>
      <w:r w:rsidRPr="00003B8B">
        <w:t xml:space="preserve">Ο ίδιος, ό.π, Απαλαγάκη, Εφαρμογές Πολιτικής Δικονομίας, 2Β, Νομική Βιβλιοθήκη 2008, σελ. 532, Νίκα, Δίκαιο Αναγκαστικής Εκτελέσεως, </w:t>
      </w:r>
      <w:r w:rsidRPr="00003B8B">
        <w:rPr>
          <w:lang w:val="en-US"/>
        </w:rPr>
        <w:t>I</w:t>
      </w:r>
      <w:r w:rsidRPr="00003B8B">
        <w:t xml:space="preserve">, ό,π, σελ. 623-624, Μπέη, Δίκαιο Αναγκαστικής Εκτελέσεως, </w:t>
      </w:r>
      <w:r w:rsidRPr="00003B8B">
        <w:rPr>
          <w:lang w:val="en-US"/>
        </w:rPr>
        <w:t>II</w:t>
      </w:r>
      <w:r w:rsidRPr="00003B8B">
        <w:t xml:space="preserve">, ό,π, σελ. 1408,  Κεραμέα/ Κονδύλη/Νίκα, ό.π, σελ. 1803, από νομολογία βλ. </w:t>
      </w:r>
      <w:r w:rsidRPr="003B2947">
        <w:t>Εφ Πειρ 1074/2004, ΝΟΜΟΣ.</w:t>
      </w:r>
    </w:p>
  </w:footnote>
  <w:footnote w:id="155">
    <w:p w:rsidR="00BA5869" w:rsidRPr="004A788D" w:rsidRDefault="00BA5869" w:rsidP="00BF3848">
      <w:pPr>
        <w:pStyle w:val="a3"/>
        <w:jc w:val="both"/>
      </w:pPr>
      <w:r w:rsidRPr="00003B8B">
        <w:rPr>
          <w:rStyle w:val="a4"/>
        </w:rPr>
        <w:footnoteRef/>
      </w:r>
      <w:r w:rsidRPr="00003B8B">
        <w:t xml:space="preserve">Βλ. </w:t>
      </w:r>
      <w:r w:rsidRPr="004A788D">
        <w:t>ΜονΠρΧαλκ 124/1998, ΑρχΝ 2003,535.</w:t>
      </w:r>
    </w:p>
  </w:footnote>
  <w:footnote w:id="156">
    <w:p w:rsidR="00BA5869" w:rsidRPr="00003B8B" w:rsidRDefault="00BA5869" w:rsidP="00BF3848">
      <w:pPr>
        <w:pStyle w:val="a3"/>
        <w:jc w:val="both"/>
      </w:pPr>
      <w:r w:rsidRPr="00003B8B">
        <w:rPr>
          <w:rStyle w:val="a4"/>
        </w:rPr>
        <w:footnoteRef/>
      </w:r>
      <w:r w:rsidRPr="00003B8B">
        <w:t>Βλ. Γέσιου Φαλτσή, ό.π, σελ. 660.</w:t>
      </w:r>
    </w:p>
  </w:footnote>
  <w:footnote w:id="157">
    <w:p w:rsidR="00BA5869" w:rsidRPr="00003B8B" w:rsidRDefault="00BA5869" w:rsidP="00BF3848">
      <w:pPr>
        <w:pStyle w:val="a3"/>
        <w:jc w:val="both"/>
      </w:pPr>
      <w:r w:rsidRPr="00003B8B">
        <w:rPr>
          <w:rStyle w:val="a4"/>
        </w:rPr>
        <w:footnoteRef/>
      </w:r>
      <w:r w:rsidRPr="00003B8B">
        <w:t>Η ίδια, ό.π, σελ. 659.</w:t>
      </w:r>
    </w:p>
  </w:footnote>
  <w:footnote w:id="158">
    <w:p w:rsidR="00BA5869" w:rsidRPr="00003B8B" w:rsidRDefault="00BA5869" w:rsidP="00BF3848">
      <w:pPr>
        <w:pStyle w:val="a3"/>
        <w:jc w:val="both"/>
      </w:pPr>
      <w:r w:rsidRPr="00003B8B">
        <w:rPr>
          <w:rStyle w:val="a4"/>
        </w:rPr>
        <w:footnoteRef/>
      </w:r>
      <w:r w:rsidRPr="00003B8B">
        <w:t xml:space="preserve">Η ίδια, ό.π, σελ. 661, επίσης Χαμηλοθώρη/ Κλουκίνα (επιμ.), ό.π, σελ. 375, </w:t>
      </w:r>
    </w:p>
  </w:footnote>
  <w:footnote w:id="159">
    <w:p w:rsidR="00BA5869" w:rsidRPr="00003B8B" w:rsidRDefault="00BA5869" w:rsidP="00BF3848">
      <w:pPr>
        <w:pStyle w:val="a3"/>
        <w:jc w:val="both"/>
      </w:pPr>
      <w:r w:rsidRPr="00003B8B">
        <w:rPr>
          <w:rStyle w:val="a4"/>
        </w:rPr>
        <w:footnoteRef/>
      </w:r>
      <w:r w:rsidRPr="00003B8B">
        <w:t>Βλ. Χαμηλοθώρη/ Κλουκίνα (επιμ.), ό.π, σελ. 374-375, επίσης Νίκα, ό.π, σελ. 622-623.</w:t>
      </w:r>
    </w:p>
  </w:footnote>
  <w:footnote w:id="160">
    <w:p w:rsidR="00BA5869" w:rsidRPr="00003B8B" w:rsidRDefault="00BA5869" w:rsidP="00BF3848">
      <w:pPr>
        <w:pStyle w:val="a3"/>
        <w:jc w:val="both"/>
      </w:pPr>
      <w:r w:rsidRPr="00003B8B">
        <w:rPr>
          <w:rStyle w:val="a4"/>
        </w:rPr>
        <w:footnoteRef/>
      </w:r>
      <w:r w:rsidRPr="00003B8B">
        <w:t>Ο ίδιος, ό.π.</w:t>
      </w:r>
    </w:p>
  </w:footnote>
  <w:footnote w:id="161">
    <w:p w:rsidR="00BA5869" w:rsidRPr="00003B8B" w:rsidRDefault="00BA5869" w:rsidP="00CE7409">
      <w:pPr>
        <w:pStyle w:val="a3"/>
        <w:jc w:val="both"/>
      </w:pPr>
      <w:r w:rsidRPr="00003B8B">
        <w:rPr>
          <w:rStyle w:val="a4"/>
        </w:rPr>
        <w:footnoteRef/>
      </w:r>
      <w:r w:rsidRPr="00003B8B">
        <w:t>Βλ. Νικολόπουλο, ό.π, σελ. 221-222.</w:t>
      </w:r>
    </w:p>
  </w:footnote>
  <w:footnote w:id="162">
    <w:p w:rsidR="00BA5869" w:rsidRPr="000A394D" w:rsidRDefault="00BA5869" w:rsidP="00C75731">
      <w:pPr>
        <w:pStyle w:val="a3"/>
        <w:jc w:val="both"/>
        <w:rPr>
          <w:color w:val="000000" w:themeColor="text1"/>
        </w:rPr>
      </w:pPr>
      <w:r w:rsidRPr="00003B8B">
        <w:rPr>
          <w:rStyle w:val="a4"/>
        </w:rPr>
        <w:footnoteRef/>
      </w:r>
      <w:r w:rsidRPr="00003B8B">
        <w:rPr>
          <w:b/>
        </w:rPr>
        <w:t>Μετά την εισαγωγή του Ν. 4335/2015</w:t>
      </w:r>
      <w:r w:rsidRPr="00003B8B">
        <w:t xml:space="preserve"> η διάταξη υπέστη τροποποίηση και η σημερινή μορφή της έχει ως εξής (άρθρο 524 παρ.3 εδ. α ΚπολΔ): «Σε περίπτωση ερημοδικίας του εκκαλούντος η έφεση απορρίπτεται». Έχει ήδη υποστηριχθεί στους κόλπους της θεωρίας ότι η νέα διάταξη έρχεται να επικυρώσει την κρατούσα ήδη υπό το προϊσχύσαν δίκαιο άποψη ότι σε περίπτωση ερημοδικίας του εκκαλούντος η έφεση απορρίπτεται κατ’ ουσίαν, χωρίς να εξετάζεται κανένας όρος του παραδεκτού της και ότι ο σύγχρονος νομοθέτης εκλαμβάνει την ερημοδικία του εκκαλούντος ως παραίτηση από την έφεση του, βλ.  σχετικά </w:t>
      </w:r>
      <w:r w:rsidRPr="000A394D">
        <w:rPr>
          <w:color w:val="000000" w:themeColor="text1"/>
        </w:rPr>
        <w:t xml:space="preserve">εισήγηση Αθανάσιου Πανταζόπουλου, Τροποποιήσεις ΚπολΔ, σε ιστοσελίδα </w:t>
      </w:r>
      <w:r w:rsidRPr="000A394D">
        <w:rPr>
          <w:color w:val="000000" w:themeColor="text1"/>
          <w:lang w:val="en-US"/>
        </w:rPr>
        <w:t>diaskepsi</w:t>
      </w:r>
      <w:r w:rsidRPr="000A394D">
        <w:rPr>
          <w:color w:val="000000" w:themeColor="text1"/>
        </w:rPr>
        <w:t>.</w:t>
      </w:r>
      <w:r w:rsidRPr="000A394D">
        <w:rPr>
          <w:color w:val="000000" w:themeColor="text1"/>
          <w:lang w:val="en-US"/>
        </w:rPr>
        <w:t>gr</w:t>
      </w:r>
      <w:r w:rsidRPr="000A394D">
        <w:rPr>
          <w:color w:val="000000" w:themeColor="text1"/>
        </w:rPr>
        <w:t>.</w:t>
      </w:r>
    </w:p>
  </w:footnote>
  <w:footnote w:id="163">
    <w:p w:rsidR="00BA5869" w:rsidRPr="003B235A" w:rsidRDefault="00BA5869" w:rsidP="00C75731">
      <w:pPr>
        <w:pStyle w:val="a3"/>
        <w:jc w:val="both"/>
        <w:rPr>
          <w:color w:val="000000" w:themeColor="text1"/>
        </w:rPr>
      </w:pPr>
      <w:r w:rsidRPr="00003B8B">
        <w:rPr>
          <w:rStyle w:val="a4"/>
        </w:rPr>
        <w:footnoteRef/>
      </w:r>
      <w:r w:rsidRPr="00636550">
        <w:t>Βλ. ΟλομΑΠ 16/1990, ΝΟΜΟΣ, ΑΠ 1858/2014, ΝΟΜΟΣ, ΑΠ 143/2004, ΝΟΜΟΣ, όπως και ΑΠ 226/1997, Δ 1998, με παρατηρήσεις Μπέη, ΕφΠειρ 43/2014, ΝΟΜΟΣ, ΕφΠειρ 72/2014, ΝΟΜΟΣ,</w:t>
      </w:r>
      <w:r w:rsidRPr="00003B8B">
        <w:t xml:space="preserve"> όπως και </w:t>
      </w:r>
      <w:r w:rsidRPr="003B235A">
        <w:rPr>
          <w:color w:val="000000" w:themeColor="text1"/>
        </w:rPr>
        <w:t>Εισήγη</w:t>
      </w:r>
      <w:r>
        <w:rPr>
          <w:color w:val="000000" w:themeColor="text1"/>
        </w:rPr>
        <w:t>ση Αθανάσιου Πανταζόπουλου, ό.π και Β.  Βαθρακοκοίλη, Η έφεση, Εκδόσεις Σάκκουλα Αθήνα- Θεσσαλονίκη  2015, σελ. 419.</w:t>
      </w:r>
    </w:p>
  </w:footnote>
  <w:footnote w:id="164">
    <w:p w:rsidR="00BA5869" w:rsidRPr="00AE2F77" w:rsidRDefault="00BA5869" w:rsidP="00C75731">
      <w:pPr>
        <w:pStyle w:val="a3"/>
        <w:jc w:val="both"/>
      </w:pPr>
      <w:r w:rsidRPr="00003B8B">
        <w:rPr>
          <w:rStyle w:val="a4"/>
        </w:rPr>
        <w:footnoteRef/>
      </w:r>
      <w:r w:rsidRPr="00AE2F77">
        <w:t>Βλ. ΑΠ 1102/2006, ΝΟΜΟΣ, ΑΠ 143/2004, ό.π. όπως και ΑΠ 226/1997, ό.π. Από θεωρία βλ.  Εισήγηση Αθανάσιου Πανταζόπουλου, ό.π, βλ. Βαθρακοκοίλη, ό.π, καθώς και Αρβανιτάκη, Αρμ 2004, 523.</w:t>
      </w:r>
    </w:p>
  </w:footnote>
  <w:footnote w:id="165">
    <w:p w:rsidR="00BA5869" w:rsidRPr="00AE2F77" w:rsidRDefault="00BA5869" w:rsidP="00C75731">
      <w:pPr>
        <w:pStyle w:val="a3"/>
        <w:jc w:val="both"/>
      </w:pPr>
      <w:r w:rsidRPr="00AE2F77">
        <w:rPr>
          <w:rStyle w:val="a4"/>
        </w:rPr>
        <w:footnoteRef/>
      </w:r>
      <w:r w:rsidRPr="00AE2F77">
        <w:t xml:space="preserve">Βλ. Μαργαρίτη, Ερμηνεία Κώδικα Πολιτικής Δικονομίας </w:t>
      </w:r>
      <w:r w:rsidRPr="00AE2F77">
        <w:rPr>
          <w:lang w:val="en-US"/>
        </w:rPr>
        <w:t>II</w:t>
      </w:r>
      <w:r w:rsidRPr="00AE2F77">
        <w:t xml:space="preserve">, Εκδόσεις Σάκκουλα,  Αθήνα 2012, σελ. 611 και Αδαμόπουλο, Αναγκαστική Εκτέλεση, Αθήνα 2013, σελ. 384, Βλ και ΑΠ 2066/2014, ΝΟΜΟΣ. </w:t>
      </w:r>
    </w:p>
  </w:footnote>
  <w:footnote w:id="166">
    <w:p w:rsidR="00BA5869" w:rsidRPr="00AE2F77" w:rsidRDefault="00BA5869" w:rsidP="00CE7409">
      <w:pPr>
        <w:pStyle w:val="a3"/>
        <w:jc w:val="both"/>
      </w:pPr>
      <w:r w:rsidRPr="00AE2F77">
        <w:rPr>
          <w:rStyle w:val="a4"/>
        </w:rPr>
        <w:footnoteRef/>
      </w:r>
      <w:r w:rsidRPr="00AE2F77">
        <w:t xml:space="preserve">Βλ. Μπέη, Αναγκαστική Εκτέλεση </w:t>
      </w:r>
      <w:r w:rsidRPr="00AE2F77">
        <w:rPr>
          <w:lang w:val="en-US"/>
        </w:rPr>
        <w:t>II</w:t>
      </w:r>
      <w:r w:rsidRPr="00AE2F77">
        <w:t xml:space="preserve">, ό.π, σελ. 1413, παρ.27, επίσης Κεραμέα/Κονδύλη/Νίκα, ό.π, σελ. 1804, παρ.6, από νομολογία βλ. Εφ Αθ 9151/1999, ΕφΘες 128/1993, ΝΟΜΟΣ, ΕφΑθ 10684/1989, ΝΟΜΟΣ, ΜπρΛαρ 177/1994, Δ 26, 920 επομ. (921), που παραπέμπει σε περαιτέρω νομολογία, ενδεικτικά βλ. ΑΠ 478/1978, ΝοΒ 1979,215, ΑΠ 6721974, ΝοΒ 23, 282, ΕφΑθ 1083/1986, ΕλλΔνη 1987, 890, ΕφΑθ 128/1987, ΕλλΔνη 1987,901, ΕφΑθ 294/1987, ΕλλΔνη 1987, 903., επίσης ΕιρΣκύδρας 15/2014, ΝΟΜΟΣ, επίσης ΠολυμΠρΑθ 981/2000, σε </w:t>
      </w:r>
      <w:hyperlink r:id="rId4" w:history="1">
        <w:r w:rsidRPr="00AE2F77">
          <w:rPr>
            <w:rStyle w:val="-"/>
            <w:color w:val="auto"/>
            <w:lang w:val="en-US"/>
          </w:rPr>
          <w:t>www</w:t>
        </w:r>
        <w:r w:rsidRPr="00AE2F77">
          <w:rPr>
            <w:rStyle w:val="-"/>
            <w:color w:val="auto"/>
          </w:rPr>
          <w:t>.</w:t>
        </w:r>
        <w:r w:rsidRPr="00AE2F77">
          <w:rPr>
            <w:rStyle w:val="-"/>
            <w:color w:val="auto"/>
            <w:lang w:val="en-US"/>
          </w:rPr>
          <w:t>kostasbeys</w:t>
        </w:r>
        <w:r w:rsidRPr="00AE2F77">
          <w:rPr>
            <w:rStyle w:val="-"/>
            <w:color w:val="auto"/>
          </w:rPr>
          <w:t>.</w:t>
        </w:r>
        <w:r w:rsidRPr="00AE2F77">
          <w:rPr>
            <w:rStyle w:val="-"/>
            <w:color w:val="auto"/>
            <w:lang w:val="en-US"/>
          </w:rPr>
          <w:t>gr</w:t>
        </w:r>
      </w:hyperlink>
      <w:r w:rsidRPr="00AE2F77">
        <w:t>, Δ 2001</w:t>
      </w:r>
    </w:p>
  </w:footnote>
  <w:footnote w:id="167">
    <w:p w:rsidR="00BA5869" w:rsidRPr="00AE2F77" w:rsidRDefault="00BA5869" w:rsidP="00DD26A6">
      <w:pPr>
        <w:pStyle w:val="a3"/>
        <w:jc w:val="both"/>
      </w:pPr>
      <w:r w:rsidRPr="00AE2F77">
        <w:rPr>
          <w:rStyle w:val="a4"/>
        </w:rPr>
        <w:footnoteRef/>
      </w:r>
      <w:r w:rsidRPr="00AE2F77">
        <w:t xml:space="preserve">Βλ. Μπέη, Αναγκαστική Εκτέλεση </w:t>
      </w:r>
      <w:r w:rsidRPr="00AE2F77">
        <w:rPr>
          <w:lang w:val="en-US"/>
        </w:rPr>
        <w:t>II</w:t>
      </w:r>
      <w:r w:rsidRPr="00AE2F77">
        <w:t>, ό.π, σελ. 1414 παρ. 35, βλ. ΕφΑΘ 6647/1984, Δ 15, 765, ΕΦΑθ 5792/1982, Αρμ ΛΖ’, 891, ΕφΘες 342/1982, Αρμ. ΛΖ’, 138, ΕφΑΑθ 238/1983, ΕλλΔνη 1983, 814.</w:t>
      </w:r>
    </w:p>
  </w:footnote>
  <w:footnote w:id="168">
    <w:p w:rsidR="00BA5869" w:rsidRPr="00AE2F77" w:rsidRDefault="00BA5869" w:rsidP="00DD26A6">
      <w:pPr>
        <w:pStyle w:val="a3"/>
        <w:jc w:val="both"/>
      </w:pPr>
      <w:r w:rsidRPr="00AE2F77">
        <w:rPr>
          <w:rStyle w:val="a4"/>
        </w:rPr>
        <w:footnoteRef/>
      </w:r>
      <w:r w:rsidRPr="00AE2F77">
        <w:t>Βλ.</w:t>
      </w:r>
      <w:r>
        <w:t xml:space="preserve"> Εφ Αθ 5795/1982, Αρμ. 37 (1983</w:t>
      </w:r>
      <w:r w:rsidRPr="00AE2F77">
        <w:t xml:space="preserve">), 791 με σημείωση. </w:t>
      </w:r>
    </w:p>
  </w:footnote>
  <w:footnote w:id="169">
    <w:p w:rsidR="00BA5869" w:rsidRPr="00FD1DBE" w:rsidRDefault="00BA5869" w:rsidP="000C605B">
      <w:pPr>
        <w:pStyle w:val="-HTML"/>
        <w:rPr>
          <w:rFonts w:asciiTheme="minorHAnsi" w:hAnsiTheme="minorHAnsi" w:cstheme="minorHAnsi"/>
        </w:rPr>
      </w:pPr>
      <w:r w:rsidRPr="00003B8B">
        <w:rPr>
          <w:rStyle w:val="a4"/>
          <w:rFonts w:asciiTheme="minorHAnsi" w:hAnsiTheme="minorHAnsi" w:cstheme="minorHAnsi"/>
          <w:color w:val="000000" w:themeColor="text1"/>
        </w:rPr>
        <w:footnoteRef/>
      </w:r>
      <w:r w:rsidRPr="00FD1DBE">
        <w:rPr>
          <w:rFonts w:asciiTheme="minorHAnsi" w:hAnsiTheme="minorHAnsi" w:cstheme="minorHAnsi"/>
        </w:rPr>
        <w:t>Βλ. Νικολόπουλο, ό.π, σελ. 222. Από νομολογία βλ. ΑΠ 907/2014 ΝοΒ 2014.2324, ΑΠ 546/2014 ΝοΒ 2014.1899, ΑΠ 280/2012 ΝοΒ 2013.132, ΑΠ 1906/2008, ΝΟΜΟΣ, ΕφΑθ 2120/2014 ΤΝΠ ΝΟΜΟΣ, Εφ Πειρ 295/2014, ΝΟΜΟΣ, ΕφΘεσ 52/2012 ΕλλΔνη 2013.1034, ΕφΛαμ 22/2011, ΝΟΜΟΣ.</w:t>
      </w:r>
    </w:p>
  </w:footnote>
  <w:footnote w:id="170">
    <w:p w:rsidR="00BA5869" w:rsidRPr="00FD1DBE" w:rsidRDefault="00BA5869" w:rsidP="000C605B">
      <w:pPr>
        <w:pStyle w:val="a3"/>
        <w:jc w:val="both"/>
      </w:pPr>
      <w:r w:rsidRPr="00FD1DBE">
        <w:rPr>
          <w:rStyle w:val="a4"/>
        </w:rPr>
        <w:footnoteRef/>
      </w:r>
      <w:r w:rsidRPr="00FD1DBE">
        <w:t>Βλ. Μήτσου, σε Κολοτούρο (επιμ.), Ένδικα μέσα και Βοηθήματα κατά τον ΚπολΔ, Νομική Βιβλιοθήκη 2013, σελ. 179,  από νομολογία βλ. ΑΠ 1040/2013, ΝΟΜΟΣ.</w:t>
      </w:r>
    </w:p>
  </w:footnote>
  <w:footnote w:id="171">
    <w:p w:rsidR="00BA5869" w:rsidRPr="00FD1DBE" w:rsidRDefault="00BA5869" w:rsidP="000C605B">
      <w:pPr>
        <w:pStyle w:val="-HTML"/>
        <w:rPr>
          <w:rFonts w:asciiTheme="minorHAnsi" w:hAnsiTheme="minorHAnsi" w:cstheme="minorHAnsi"/>
        </w:rPr>
      </w:pPr>
      <w:r w:rsidRPr="00FD1DBE">
        <w:rPr>
          <w:rStyle w:val="a4"/>
          <w:rFonts w:asciiTheme="minorHAnsi" w:hAnsiTheme="minorHAnsi" w:cstheme="minorHAnsi"/>
        </w:rPr>
        <w:footnoteRef/>
      </w:r>
      <w:r w:rsidRPr="00FD1DBE">
        <w:rPr>
          <w:rFonts w:asciiTheme="minorHAnsi" w:hAnsiTheme="minorHAnsi" w:cstheme="minorHAnsi"/>
        </w:rPr>
        <w:t>Βλ. Μήτσου, σε Κολοτούρο, ό.π, από νομολογία βλ. ΕφΛαμ 22/2011, ΝΟΜΟΣ, ΕφΔωδ 136/2009, ΝΟΜΟΣ.</w:t>
      </w:r>
    </w:p>
  </w:footnote>
  <w:footnote w:id="172">
    <w:p w:rsidR="00BA5869" w:rsidRPr="00FD1DBE" w:rsidRDefault="00BA5869" w:rsidP="000C605B">
      <w:pPr>
        <w:pStyle w:val="a3"/>
        <w:jc w:val="both"/>
      </w:pPr>
      <w:r w:rsidRPr="00FD1DBE">
        <w:rPr>
          <w:rStyle w:val="a4"/>
        </w:rPr>
        <w:footnoteRef/>
      </w:r>
      <w:r w:rsidRPr="00FD1DBE">
        <w:t xml:space="preserve">Βλ. Κεραμέα/ Κονδύλη/Νίκα, ό.π., Γέσιου-Φαλτσή, ό.π, σελ. 665, Μαργαρίτη, ό.π,. Μπέη, Αναγκαστική Εκτέλεση, Γενικό Μέρος, </w:t>
      </w:r>
      <w:r w:rsidRPr="00FD1DBE">
        <w:rPr>
          <w:lang w:val="en-US"/>
        </w:rPr>
        <w:t>I</w:t>
      </w:r>
      <w:r w:rsidRPr="00FD1DBE">
        <w:t>Ι, Εκδόσεις Σάκκουλα, Αθήνα 2004, σελ. 1407 και 1413. Από νομολογία βλ ΑΠ 1578/1991, ΝΟΜΟΣ, Εφ Πειρ 1074/2004, ΝΟΜΟΣ,  ΕφΑθ 2823/2001, ΝΟΜΟΣ, που παραπέμπει σε ΑΠ 1100/1985, Δ 17, 997, ΕΑ 3897/1995, επίσης βλ. Εθεσ 2642/1992, ΕλλΔνη 35, 629, ΕφΛαρ 1057/1989, ΝοΒ 39 (1988),98, Εφ Θες 1433/1977, Αρμ. 4(1978), 275 επομ. (276),ΜπρΘεα 3773/2012, ΝΟΜΟΣ.</w:t>
      </w:r>
    </w:p>
  </w:footnote>
  <w:footnote w:id="173">
    <w:p w:rsidR="00BA5869" w:rsidRPr="00FD1DBE" w:rsidRDefault="00BA5869" w:rsidP="000C605B">
      <w:pPr>
        <w:pStyle w:val="a3"/>
        <w:jc w:val="both"/>
      </w:pPr>
      <w:r w:rsidRPr="00FD1DBE">
        <w:rPr>
          <w:rStyle w:val="a4"/>
        </w:rPr>
        <w:footnoteRef/>
      </w:r>
      <w:r w:rsidRPr="00FD1DBE">
        <w:t xml:space="preserve">Βλ. Γέσιου-Φαλτσή, Εγχειρίδιο Αναγκαστικής Εκτελέσεως, ό.π, σελ. 318, όπως και η ίδια, Η δικονομική έννομη τάξη </w:t>
      </w:r>
      <w:r w:rsidRPr="00FD1DBE">
        <w:rPr>
          <w:lang w:val="en-US"/>
        </w:rPr>
        <w:t>III</w:t>
      </w:r>
      <w:r w:rsidRPr="00FD1DBE">
        <w:t>, Μελέτες και Γνωμοδοτήσεις Αστικού Δικονομικού και Ευρωπαϊκού δικαίου, Εκδόσεις Σάκκουλα, Αθήνα-Θεσσαλονίκη 2009, σελ. 585-586.</w:t>
      </w:r>
    </w:p>
  </w:footnote>
  <w:footnote w:id="174">
    <w:p w:rsidR="00BA5869" w:rsidRPr="00003B8B" w:rsidRDefault="00BA5869" w:rsidP="000C605B">
      <w:pPr>
        <w:pStyle w:val="a3"/>
        <w:jc w:val="both"/>
      </w:pPr>
      <w:r w:rsidRPr="00FD1DBE">
        <w:rPr>
          <w:rStyle w:val="a4"/>
        </w:rPr>
        <w:footnoteRef/>
      </w:r>
      <w:r w:rsidRPr="00FD1DBE">
        <w:t xml:space="preserve">Η ίδια, Δίκαιο Αναγκαστικής Εκτελέσεως, ό.π, σελ.665, Η ίδια, Η δικονομική έννομη τάξη </w:t>
      </w:r>
      <w:r w:rsidRPr="00FD1DBE">
        <w:rPr>
          <w:lang w:val="en-US"/>
        </w:rPr>
        <w:t>III</w:t>
      </w:r>
      <w:r w:rsidRPr="00FD1DBE">
        <w:t>, Μελέτες Αστικού Δικονομικού και Ευρωπαίκού Δικαίου, Εκδόσεις Σάκκουλα, Αθήνα-Θεσσαλονίκη</w:t>
      </w:r>
      <w:r w:rsidRPr="00003B8B">
        <w:t xml:space="preserve"> 2009, σελ. 585-586,   Κλουκίνα/Χαμηλοθώρη  (επιμ.), Αναγκαστική Εκτέλεση-Γενικό Μέρος, ό.π, σελ. 374.</w:t>
      </w:r>
    </w:p>
  </w:footnote>
  <w:footnote w:id="175">
    <w:p w:rsidR="00BA5869" w:rsidRPr="00B71C32" w:rsidRDefault="00BA5869" w:rsidP="000C605B">
      <w:pPr>
        <w:pStyle w:val="a3"/>
        <w:jc w:val="both"/>
      </w:pPr>
      <w:r w:rsidRPr="00003B8B">
        <w:rPr>
          <w:rStyle w:val="a4"/>
        </w:rPr>
        <w:footnoteRef/>
      </w:r>
      <w:r w:rsidRPr="00B71C32">
        <w:t>Βλ. Ποδηματά/Νικολόπουλο/Διαμαντόπουλο, Η ερήμην Δίκη κατά τον ΚπολΔ, Εταιρία Νομικών Βορείου Ελλάδος, Εκδόσεις Σάκκουλα, Θεσσαλονίκη 1997, σελ. 68.</w:t>
      </w:r>
    </w:p>
  </w:footnote>
  <w:footnote w:id="176">
    <w:p w:rsidR="00BA5869" w:rsidRPr="00003B8B" w:rsidRDefault="00BA5869" w:rsidP="000C605B">
      <w:pPr>
        <w:pStyle w:val="a3"/>
        <w:jc w:val="both"/>
      </w:pPr>
      <w:r w:rsidRPr="00003B8B">
        <w:rPr>
          <w:rStyle w:val="a4"/>
        </w:rPr>
        <w:footnoteRef/>
      </w:r>
      <w:r w:rsidRPr="00003B8B">
        <w:t>Έχει ασκηθεί κριτική στη θεωρία ότι η περιστολή της υπερβάλλουσας προστασίας του εγκύρως καταδικασθέντος σε πρώτο βαθμό θα επιτυγχανόταν καλύτερα μέσω της κατοχύρωσης  της αναιτιολόγητης ανακοπής ερημοδικίας και της δυνατότητας άσκησης έφεσης υπό τους περιορισμούς του συγκεντρωτικού συστήματος του άρθρου 527 ΚπολΔ. Η νομοθετική αυτή επιλογή θα ήταν συνεπέστερη με τον κανόνα μη υπερβάσεως του πρώτου βαθμού δικαιοδοσίας(άρθρο 12 ΚπολΔ), καθώς και με τη φύση και</w:t>
      </w:r>
      <w:r>
        <w:t xml:space="preserve"> το σκοπό της έφεσης, καθώς διαφ</w:t>
      </w:r>
      <w:r w:rsidRPr="00003B8B">
        <w:t xml:space="preserve">ορετικά η έφεση μεταπίπτει σε πλήρες λειτουργικό υποκατάστατο της ανακοπής ερημοδικίας. Εντούτοις, παρά τις κάποιες δογματικές αντιρρήσεις που εκφράστηκαν, η θεωρία σύσσωμη χαιρετίζει την νομοθετική επιλογή της πλήρους έφεσης και  την εκλαμβάνει ως το αναγκαίο αντιστάθμισμα της κατάργησης της αναιτιολόγητης ανακοπής ερημοδικίας, εφόσον από τη μία αποστερεί τον εγκύρως ερημοδικασθέντα διαδίκο από τον πρώτο βαθμό, αλλά του παρέχει τη δυνατότητα να εξαφανίσει τις συνέπειες της ερημοδικίας του έστω στο δεύτερο, βλ. σχετικά Ποδηματά/ Νικολόπουλο/Διαμαντόπουλο, Η ερήμην δίκη κατά τον ΚπολΔ, ό.π, σελ. 66-70, καθώς και Γέσιου-Φαλτσή, Η δικονομική έννομη τάξη, </w:t>
      </w:r>
      <w:r w:rsidRPr="00003B8B">
        <w:rPr>
          <w:lang w:val="en-US"/>
        </w:rPr>
        <w:t>III</w:t>
      </w:r>
      <w:r w:rsidRPr="00003B8B">
        <w:t xml:space="preserve">, ό.π, σελ. 585- 586.   </w:t>
      </w:r>
    </w:p>
  </w:footnote>
  <w:footnote w:id="177">
    <w:p w:rsidR="00BA5869" w:rsidRPr="00003B8B" w:rsidRDefault="00BA5869" w:rsidP="000C605B">
      <w:pPr>
        <w:pStyle w:val="a3"/>
        <w:jc w:val="both"/>
      </w:pPr>
      <w:r w:rsidRPr="00003B8B">
        <w:rPr>
          <w:rStyle w:val="a4"/>
        </w:rPr>
        <w:footnoteRef/>
      </w:r>
      <w:r w:rsidRPr="00003B8B">
        <w:t xml:space="preserve">Η κρατούσα θέση στη νομολογία και υπό το καθεστώς ισχύος του Ν. 2915/2001 , άποψη που αποτυπώνεται χαρακτηριστικά στην </w:t>
      </w:r>
      <w:r w:rsidRPr="00B71C32">
        <w:t xml:space="preserve">ΕφΘεσ 2081/2003, </w:t>
      </w:r>
      <w:r w:rsidRPr="00003B8B">
        <w:t xml:space="preserve">ήταν η εξής: </w:t>
      </w:r>
      <w:r w:rsidRPr="00003B8B">
        <w:rPr>
          <w:lang w:val="en-US"/>
        </w:rPr>
        <w:t>A</w:t>
      </w:r>
      <w:r w:rsidRPr="00003B8B">
        <w:t>πό την επαναδιατύπωση της διάταξης του άρθρου 528 παρ.1 ΚπολΔ σύμφωνα με την οποία «Αν ασκηθεί έφεση από τον διάδικο που δικάστηκε σα να ήταν παρών η εκκαλουμένη απόφαση εξαφανίζεται μέσα στα όρια που καθορίζονται από την έφεση και τους πρόσθετους λόγους και ο εκκαλών δικαιούται να προβάλλει όλους τους ισχυρισμούς που μπορούσε να προτείνει πρωτοδίκως» και κατ’ αντιπαραβολή με τη διάταξη του άρθρου 535 παρ.1 ΚπολΔ που προέβλεπε ότι « αν ο λόγος κριθεί βάσιμος, η απόφαση… εξαφανίζεται» συνάγεται ότι επί ερήμην αποφάσεων αρκεί η ερημοδικία για να εξαφανιστεί η πρωτόδικη ερήμην απόφαση και χωρίς την παραδοχή λόγου έφεσης, αδιάφορα αν πρόκειται για ειδική ή τακτική διαδικασία, αφού και στις δύο η εκδίκαση της υπόθεσης περατώνεται σε μια συζήτηση.</w:t>
      </w:r>
    </w:p>
  </w:footnote>
  <w:footnote w:id="178">
    <w:p w:rsidR="00BA5869" w:rsidRPr="00FD7293" w:rsidRDefault="00BA5869" w:rsidP="000C605B">
      <w:pPr>
        <w:pStyle w:val="a3"/>
        <w:jc w:val="both"/>
      </w:pPr>
      <w:r w:rsidRPr="00003B8B">
        <w:rPr>
          <w:rStyle w:val="a4"/>
        </w:rPr>
        <w:footnoteRef/>
      </w:r>
      <w:r w:rsidRPr="00003B8B">
        <w:t xml:space="preserve">Βλ. Μήτσου, σε Κολοτούρο, ό.π, σελ. 180, από νομολογία βλ. </w:t>
      </w:r>
      <w:r w:rsidRPr="00FD7293">
        <w:t>ΕφΠατρ 406/2005, ΝΟΜΟΣ. Εφ Θες 2081/2003, ΝΟΜΟΣ.</w:t>
      </w:r>
    </w:p>
  </w:footnote>
  <w:footnote w:id="179">
    <w:p w:rsidR="00BA5869" w:rsidRPr="00003B8B" w:rsidRDefault="00BA5869" w:rsidP="000C605B">
      <w:pPr>
        <w:pStyle w:val="a3"/>
        <w:jc w:val="both"/>
      </w:pPr>
      <w:r w:rsidRPr="00003B8B">
        <w:rPr>
          <w:rStyle w:val="a4"/>
        </w:rPr>
        <w:footnoteRef/>
      </w:r>
      <w:r w:rsidRPr="00003B8B">
        <w:t xml:space="preserve">Βλ. αιτιολογίες ΕφΠατρ 406/2005, ό.π, ΕφΘες 2081/2003, ό.π, </w:t>
      </w:r>
    </w:p>
  </w:footnote>
  <w:footnote w:id="180">
    <w:p w:rsidR="00BA5869" w:rsidRPr="00003B8B" w:rsidRDefault="00BA5869" w:rsidP="000C605B">
      <w:pPr>
        <w:pStyle w:val="a3"/>
      </w:pPr>
      <w:r w:rsidRPr="00003B8B">
        <w:rPr>
          <w:rStyle w:val="a4"/>
        </w:rPr>
        <w:footnoteRef/>
      </w:r>
      <w:r w:rsidRPr="00003B8B">
        <w:t>Ό.π.</w:t>
      </w:r>
    </w:p>
  </w:footnote>
  <w:footnote w:id="181">
    <w:p w:rsidR="00BA5869" w:rsidRPr="007957F7" w:rsidRDefault="00BA5869" w:rsidP="000C605B">
      <w:pPr>
        <w:pStyle w:val="a3"/>
        <w:jc w:val="both"/>
        <w:rPr>
          <w:color w:val="000000" w:themeColor="text1"/>
        </w:rPr>
      </w:pPr>
      <w:r w:rsidRPr="00003B8B">
        <w:rPr>
          <w:rStyle w:val="a4"/>
        </w:rPr>
        <w:footnoteRef/>
      </w:r>
      <w:r w:rsidRPr="00003B8B">
        <w:t xml:space="preserve">Βλ. Γέσιου-Φαλτσή, Εγχειρίδιο Αναγκαστικής Εκτελέσεως, ό.π, σελ. 318, </w:t>
      </w:r>
      <w:r w:rsidRPr="00CE45FC">
        <w:rPr>
          <w:color w:val="000000" w:themeColor="text1"/>
        </w:rPr>
        <w:t xml:space="preserve">Κριάρης Δημήτριος (επιμ.), Δίκες περί την εκτέλεση, στην ιστοσελίδα της Ομοσπονδίας Δικαστικών Επιμελητών Ελλάδος σε </w:t>
      </w:r>
      <w:hyperlink r:id="rId5" w:history="1">
        <w:r w:rsidRPr="00CE45FC">
          <w:rPr>
            <w:rStyle w:val="-"/>
            <w:color w:val="000000" w:themeColor="text1"/>
            <w:lang w:val="en-US"/>
          </w:rPr>
          <w:t>www</w:t>
        </w:r>
        <w:r w:rsidRPr="00CE45FC">
          <w:rPr>
            <w:rStyle w:val="-"/>
            <w:color w:val="000000" w:themeColor="text1"/>
          </w:rPr>
          <w:t>.</w:t>
        </w:r>
        <w:r w:rsidRPr="00CE45FC">
          <w:rPr>
            <w:rStyle w:val="-"/>
            <w:color w:val="000000" w:themeColor="text1"/>
            <w:lang w:val="en-US"/>
          </w:rPr>
          <w:t>odee</w:t>
        </w:r>
        <w:r w:rsidRPr="00CE45FC">
          <w:rPr>
            <w:rStyle w:val="-"/>
            <w:color w:val="000000" w:themeColor="text1"/>
          </w:rPr>
          <w:t>.</w:t>
        </w:r>
        <w:r w:rsidRPr="00CE45FC">
          <w:rPr>
            <w:rStyle w:val="-"/>
            <w:color w:val="000000" w:themeColor="text1"/>
            <w:lang w:val="en-US"/>
          </w:rPr>
          <w:t>gr</w:t>
        </w:r>
      </w:hyperlink>
      <w:r w:rsidRPr="00CE45FC">
        <w:rPr>
          <w:color w:val="000000" w:themeColor="text1"/>
        </w:rPr>
        <w:t xml:space="preserve">, </w:t>
      </w:r>
      <w:r w:rsidRPr="00003B8B">
        <w:t xml:space="preserve">Από νομολογία βλ. </w:t>
      </w:r>
      <w:r w:rsidRPr="007957F7">
        <w:rPr>
          <w:color w:val="000000" w:themeColor="text1"/>
        </w:rPr>
        <w:t>ΕφΑθ 2823/2001, ΝΟΜΟΣ, Εφ ΑΘ 3897/1995, ΝΟΜΟΣ, ΕφΑΘ 4534/1987, ΝΟΜΟΣ.</w:t>
      </w:r>
    </w:p>
  </w:footnote>
  <w:footnote w:id="182">
    <w:p w:rsidR="00BA5869" w:rsidRPr="00003B8B" w:rsidRDefault="00BA5869" w:rsidP="000C605B">
      <w:pPr>
        <w:pStyle w:val="a3"/>
        <w:jc w:val="both"/>
      </w:pPr>
      <w:r w:rsidRPr="00003B8B">
        <w:rPr>
          <w:rStyle w:val="a4"/>
        </w:rPr>
        <w:footnoteRef/>
      </w:r>
      <w:r w:rsidRPr="00003B8B">
        <w:t xml:space="preserve">Βλ. Μπέη, Αναγκαστική Εκτέλεση, ό.π, σελ. 1413, </w:t>
      </w:r>
      <w:r w:rsidRPr="00DA633D">
        <w:t>σημ. 31</w:t>
      </w:r>
      <w:r w:rsidRPr="00003B8B">
        <w:t>, επίσης Κλουκίνα/ Χαμηλοθώρη (επιμ.), ό.π, σελ. 376.</w:t>
      </w:r>
    </w:p>
  </w:footnote>
  <w:footnote w:id="183">
    <w:p w:rsidR="00BA5869" w:rsidRPr="00372D9D" w:rsidRDefault="00BA5869" w:rsidP="000C605B">
      <w:pPr>
        <w:pStyle w:val="a3"/>
        <w:jc w:val="both"/>
        <w:rPr>
          <w:color w:val="000000" w:themeColor="text1"/>
        </w:rPr>
      </w:pPr>
      <w:r w:rsidRPr="00003B8B">
        <w:rPr>
          <w:rStyle w:val="a4"/>
        </w:rPr>
        <w:footnoteRef/>
      </w:r>
      <w:r w:rsidRPr="00003B8B">
        <w:t xml:space="preserve">Βλ.  </w:t>
      </w:r>
      <w:r w:rsidRPr="00C955A5">
        <w:t>ΑΠ 659/2005, Δ 37, 588 επομ. (589),  με παρατηρήσεις Μπέη,</w:t>
      </w:r>
      <w:r w:rsidRPr="00003B8B">
        <w:t xml:space="preserve"> επίσης από θεωρία βλ. </w:t>
      </w:r>
      <w:r w:rsidRPr="006B3277">
        <w:rPr>
          <w:color w:val="000000" w:themeColor="text1"/>
        </w:rPr>
        <w:t>Γνωμοδότηση</w:t>
      </w:r>
      <w:r w:rsidRPr="00372D9D">
        <w:rPr>
          <w:color w:val="000000" w:themeColor="text1"/>
        </w:rPr>
        <w:t>Απαλαγάκη</w:t>
      </w:r>
      <w:r>
        <w:rPr>
          <w:color w:val="000000" w:themeColor="text1"/>
        </w:rPr>
        <w:t xml:space="preserve"> Χ.</w:t>
      </w:r>
      <w:r w:rsidRPr="00372D9D">
        <w:rPr>
          <w:color w:val="000000" w:themeColor="text1"/>
        </w:rPr>
        <w:t xml:space="preserve">, Προϋποθέσεις και λειτουργία επαναφοράς των πραγμάτων στην προτέρα κατάσταση μετά την ακύρωση της αναγκαστικής εκτέλεσης (άρθρο 940 παρ.3 ΚπολΔ), σελ. 664. </w:t>
      </w:r>
    </w:p>
  </w:footnote>
  <w:footnote w:id="184">
    <w:p w:rsidR="00BA5869" w:rsidRPr="00003B8B" w:rsidRDefault="00BA5869" w:rsidP="00DD26A6">
      <w:pPr>
        <w:pStyle w:val="a3"/>
        <w:jc w:val="both"/>
      </w:pPr>
      <w:r w:rsidRPr="00003B8B">
        <w:rPr>
          <w:rStyle w:val="a4"/>
        </w:rPr>
        <w:footnoteRef/>
      </w:r>
      <w:r w:rsidRPr="00003B8B">
        <w:t>Βλ. Διαμαντόπουλο, Ανακοπή κατά αναγκαστικού πλειστηριασμού, Εκδόσεις Σάκκου</w:t>
      </w:r>
      <w:r>
        <w:t>λα, Αθήνα-Κ</w:t>
      </w:r>
      <w:r w:rsidRPr="00003B8B">
        <w:t>ομοτηνή 2009,  σελ. 542.</w:t>
      </w:r>
    </w:p>
  </w:footnote>
  <w:footnote w:id="185">
    <w:p w:rsidR="00BA5869" w:rsidRPr="00003B8B" w:rsidRDefault="00BA5869" w:rsidP="00DD26A6">
      <w:pPr>
        <w:pStyle w:val="a3"/>
        <w:jc w:val="both"/>
      </w:pPr>
      <w:r w:rsidRPr="00003B8B">
        <w:rPr>
          <w:rStyle w:val="a4"/>
        </w:rPr>
        <w:footnoteRef/>
      </w:r>
      <w:r w:rsidRPr="00003B8B">
        <w:t xml:space="preserve">Βλ. </w:t>
      </w:r>
      <w:r w:rsidRPr="003973D4">
        <w:rPr>
          <w:color w:val="000000" w:themeColor="text1"/>
        </w:rPr>
        <w:t>Πολυζωγόπουλο, Τροποποιήσεις που αφορούν στις ειδικές διαδικασίες, στη διαιτησία και στην αναγκαστική εκτέλεση (άρθρα 591 επομ. ΚπολΔ), Αρμ. 11(1983), 991 επομ.(992),</w:t>
      </w:r>
      <w:r w:rsidRPr="00003B8B">
        <w:t xml:space="preserve"> ο οποίος αξιολογεί θετικά την νομοθετική αυτή πρωτοβουλία, διατηρώντας εντούτοις έντονες επιφυλάξεις σχετικά με το αν ο ΑΠ θα καταφέρει να ανταπεξέλθει στις νέες συντετμημένες προθεσμίες κατά τον προσδιορισμό των δικασίμων.</w:t>
      </w:r>
    </w:p>
  </w:footnote>
  <w:footnote w:id="186">
    <w:p w:rsidR="00BA5869" w:rsidRPr="00150704" w:rsidRDefault="00BA5869" w:rsidP="00E96DF9">
      <w:pPr>
        <w:pStyle w:val="a3"/>
        <w:jc w:val="both"/>
        <w:rPr>
          <w:color w:val="000000" w:themeColor="text1"/>
        </w:rPr>
      </w:pPr>
      <w:r w:rsidRPr="00003B8B">
        <w:rPr>
          <w:rStyle w:val="a4"/>
        </w:rPr>
        <w:footnoteRef/>
      </w:r>
      <w:r w:rsidRPr="00003B8B">
        <w:t xml:space="preserve">Βλ. Καλαβρό, Θεμελιώδη ζητήματα του δικαίου της αναγκαστικής εκτέλεσης, Εκδόσεις Σάκκουλα, Αθήνα-Θεσσαλονίκη 2009, σελ. 5-6 και </w:t>
      </w:r>
      <w:r w:rsidRPr="00150704">
        <w:rPr>
          <w:color w:val="000000" w:themeColor="text1"/>
        </w:rPr>
        <w:t>παρατηρήσεις Μπέη σε ΑΠ 194/2003, Δ 35, 296 επομ. (299).</w:t>
      </w:r>
    </w:p>
  </w:footnote>
  <w:footnote w:id="187">
    <w:p w:rsidR="00BA5869" w:rsidRPr="00003B8B" w:rsidRDefault="00BA5869" w:rsidP="00E96DF9">
      <w:pPr>
        <w:pStyle w:val="a3"/>
        <w:jc w:val="both"/>
      </w:pPr>
      <w:r w:rsidRPr="00003B8B">
        <w:rPr>
          <w:rStyle w:val="a4"/>
        </w:rPr>
        <w:footnoteRef/>
      </w:r>
      <w:r w:rsidRPr="00003B8B">
        <w:t>Ο ίδιος, ό.π, σελ. 4 και Μπέη, ό.π.</w:t>
      </w:r>
    </w:p>
  </w:footnote>
  <w:footnote w:id="188">
    <w:p w:rsidR="00BA5869" w:rsidRPr="00003B8B" w:rsidRDefault="00BA5869" w:rsidP="00E96DF9">
      <w:pPr>
        <w:pStyle w:val="a3"/>
        <w:jc w:val="both"/>
      </w:pPr>
      <w:r w:rsidRPr="00003B8B">
        <w:rPr>
          <w:rStyle w:val="a4"/>
        </w:rPr>
        <w:footnoteRef/>
      </w:r>
      <w:r w:rsidRPr="00003B8B">
        <w:t>Βλ. Διαμαντόπουλο, ό.π, σελ. 543, επίσης βλ. Δεληκωστόπουλο Ι, Οι δικονομικοί λόγοι αναίρεσης, Εκδόσεις Σάκκουλα Αθήνα-Θεσσαλονίκη 2009, σελ. 371.</w:t>
      </w:r>
    </w:p>
  </w:footnote>
  <w:footnote w:id="189">
    <w:p w:rsidR="00BA5869" w:rsidRPr="00003B8B" w:rsidRDefault="00BA5869" w:rsidP="00E96DF9">
      <w:pPr>
        <w:pStyle w:val="a3"/>
        <w:jc w:val="both"/>
      </w:pPr>
      <w:r w:rsidRPr="00003B8B">
        <w:rPr>
          <w:rStyle w:val="a4"/>
        </w:rPr>
        <w:footnoteRef/>
      </w:r>
      <w:r w:rsidRPr="00003B8B">
        <w:t>Βλ. Διαμαντόπουλο, ό.π.</w:t>
      </w:r>
    </w:p>
  </w:footnote>
  <w:footnote w:id="190">
    <w:p w:rsidR="00BA5869" w:rsidRPr="00003B8B" w:rsidRDefault="00BA5869" w:rsidP="00E96DF9">
      <w:pPr>
        <w:pStyle w:val="a3"/>
        <w:jc w:val="both"/>
      </w:pPr>
      <w:r w:rsidRPr="00003B8B">
        <w:rPr>
          <w:rStyle w:val="a4"/>
        </w:rPr>
        <w:footnoteRef/>
      </w:r>
      <w:r w:rsidRPr="00003B8B">
        <w:t>Έτσι Δεληκωστόπουλος, ό.π, σελ. 373, που παραπέμπει σε ΟλΑΠ 1/1999.</w:t>
      </w:r>
    </w:p>
  </w:footnote>
  <w:footnote w:id="191">
    <w:p w:rsidR="00BA5869" w:rsidRPr="00003B8B" w:rsidRDefault="00BA5869" w:rsidP="00E96DF9">
      <w:pPr>
        <w:pStyle w:val="a3"/>
        <w:jc w:val="both"/>
      </w:pPr>
      <w:r w:rsidRPr="00003B8B">
        <w:rPr>
          <w:rStyle w:val="a4"/>
        </w:rPr>
        <w:footnoteRef/>
      </w:r>
      <w:r w:rsidRPr="00003B8B">
        <w:t>Υποστηρίζεται ότι εάν το εύρος του άρθρου  559 αρ. 14 ΚπολΔ εξαντλούνταν μόνο στις δικονομικές ακυρότητες εκ του 159 αρ.2 ΚπολΔ θα καθίστατο εξαιρετικά περιοριστική η εφαρμογή του εν λόγω αναιρετικού λόγου και μεγάλος όγκος δικονομικών ακυροτήτων της αναγκαστικής εκτέλεσης θα διέφευγε του αναιρετικού ελέγχου, βλ. περισσότερα σε Καλαβρό, ό.π, σελ. 21.</w:t>
      </w:r>
    </w:p>
  </w:footnote>
  <w:footnote w:id="192">
    <w:p w:rsidR="00BA5869" w:rsidRPr="00003B8B" w:rsidRDefault="00BA5869" w:rsidP="00E96DF9">
      <w:pPr>
        <w:pStyle w:val="a3"/>
        <w:jc w:val="both"/>
      </w:pPr>
      <w:r w:rsidRPr="00003B8B">
        <w:rPr>
          <w:rStyle w:val="a4"/>
        </w:rPr>
        <w:footnoteRef/>
      </w:r>
      <w:r w:rsidRPr="00003B8B">
        <w:t>Ο ίδιος, ό.π, σελ. 377 και Καλαβρό, ό.π, σελ. 17.</w:t>
      </w:r>
    </w:p>
  </w:footnote>
  <w:footnote w:id="193">
    <w:p w:rsidR="00BA5869" w:rsidRPr="00003B8B" w:rsidRDefault="00BA5869" w:rsidP="00B805CF">
      <w:pPr>
        <w:pStyle w:val="a3"/>
        <w:jc w:val="both"/>
      </w:pPr>
      <w:r w:rsidRPr="00003B8B">
        <w:rPr>
          <w:rStyle w:val="a4"/>
        </w:rPr>
        <w:footnoteRef/>
      </w:r>
      <w:r w:rsidRPr="00003B8B">
        <w:t>Έτσι Δεληκωστόπουλος, ό.π και Διαμαντόπουλος, ό.π, σελ. 544, σημ. 38.</w:t>
      </w:r>
    </w:p>
  </w:footnote>
  <w:footnote w:id="194">
    <w:p w:rsidR="00BA5869" w:rsidRPr="00003B8B" w:rsidRDefault="00BA5869" w:rsidP="00B805CF">
      <w:pPr>
        <w:pStyle w:val="a3"/>
        <w:jc w:val="both"/>
      </w:pPr>
      <w:r w:rsidRPr="00003B8B">
        <w:rPr>
          <w:rStyle w:val="a4"/>
        </w:rPr>
        <w:footnoteRef/>
      </w:r>
      <w:r w:rsidRPr="00003B8B">
        <w:t>Βλ. Καλαβρό, ό.π, σελ. 25, Δεληκωστόπουλο, ό.π, σελ. 372, από νομολογία βλ. σχετικά την ΑΠ 1360/1997,  ΕλλΔνη 1998, 1542, με παρατηρήσεις Βαλμαντώνη.</w:t>
      </w:r>
    </w:p>
  </w:footnote>
  <w:footnote w:id="195">
    <w:p w:rsidR="00BA5869" w:rsidRPr="00A26158" w:rsidRDefault="00BA5869" w:rsidP="00B805CF">
      <w:pPr>
        <w:pStyle w:val="a3"/>
        <w:jc w:val="both"/>
        <w:rPr>
          <w:color w:val="000000" w:themeColor="text1"/>
        </w:rPr>
      </w:pPr>
      <w:r w:rsidRPr="00003B8B">
        <w:rPr>
          <w:rStyle w:val="a4"/>
        </w:rPr>
        <w:footnoteRef/>
      </w:r>
      <w:r w:rsidRPr="00A26158">
        <w:rPr>
          <w:color w:val="000000" w:themeColor="text1"/>
        </w:rPr>
        <w:t>Βλ.Μπακόπουλο, Προβλήματα από τους αναιρετικούς λόγους 1, 14 και 19 άρθρου 559 ΚπολΔ, Δ 1995, 742.</w:t>
      </w:r>
    </w:p>
  </w:footnote>
  <w:footnote w:id="196">
    <w:p w:rsidR="00BA5869" w:rsidRPr="0093711E" w:rsidRDefault="00BA5869" w:rsidP="00B805CF">
      <w:pPr>
        <w:pStyle w:val="a3"/>
        <w:jc w:val="both"/>
      </w:pPr>
      <w:r w:rsidRPr="00003B8B">
        <w:rPr>
          <w:rStyle w:val="a4"/>
        </w:rPr>
        <w:footnoteRef/>
      </w:r>
      <w:r w:rsidRPr="00003B8B">
        <w:t xml:space="preserve">Βλ. Διαμαντόπουλο, ό.π, σελ. 546 και από νομολογία,. βλ. </w:t>
      </w:r>
      <w:r w:rsidRPr="0093711E">
        <w:t>ΑΠ 1246/2005, ΧρΙΔ 2006,1430.</w:t>
      </w:r>
    </w:p>
  </w:footnote>
  <w:footnote w:id="197">
    <w:p w:rsidR="00BA5869" w:rsidRPr="0093711E" w:rsidRDefault="00BA5869" w:rsidP="00B805CF">
      <w:pPr>
        <w:pStyle w:val="a3"/>
        <w:jc w:val="both"/>
      </w:pPr>
      <w:r w:rsidRPr="0093711E">
        <w:rPr>
          <w:rStyle w:val="a4"/>
        </w:rPr>
        <w:footnoteRef/>
      </w:r>
      <w:r w:rsidRPr="0093711E">
        <w:t>Ο ίδιος , ό.π, σελ. 24.</w:t>
      </w:r>
    </w:p>
  </w:footnote>
  <w:footnote w:id="198">
    <w:p w:rsidR="00BA5869" w:rsidRPr="0093711E" w:rsidRDefault="00BA5869" w:rsidP="00B805CF">
      <w:pPr>
        <w:pStyle w:val="a3"/>
        <w:jc w:val="both"/>
      </w:pPr>
      <w:r w:rsidRPr="0093711E">
        <w:rPr>
          <w:rStyle w:val="a4"/>
        </w:rPr>
        <w:footnoteRef/>
      </w:r>
      <w:r w:rsidRPr="0093711E">
        <w:t>Βλ. ΑΠ 1860/2005, ΕλλΔνη 2006, 455.</w:t>
      </w:r>
    </w:p>
  </w:footnote>
  <w:footnote w:id="199">
    <w:p w:rsidR="00BA5869" w:rsidRPr="0093711E" w:rsidRDefault="00BA5869" w:rsidP="00B805CF">
      <w:pPr>
        <w:pStyle w:val="a3"/>
        <w:jc w:val="both"/>
      </w:pPr>
      <w:r w:rsidRPr="0093711E">
        <w:rPr>
          <w:rStyle w:val="a4"/>
        </w:rPr>
        <w:footnoteRef/>
      </w:r>
      <w:r w:rsidRPr="0093711E">
        <w:t>ΟλΑΠ 4/2004, ΕλλΔνη 2004,386 (388</w:t>
      </w:r>
      <w:r w:rsidRPr="0093711E">
        <w:rPr>
          <w:lang w:val="en-US"/>
        </w:rPr>
        <w:t>I</w:t>
      </w:r>
      <w:r w:rsidRPr="0093711E">
        <w:t>).</w:t>
      </w:r>
    </w:p>
  </w:footnote>
  <w:footnote w:id="200">
    <w:p w:rsidR="00BA5869" w:rsidRPr="0093711E" w:rsidRDefault="00BA5869" w:rsidP="00B805CF">
      <w:pPr>
        <w:pStyle w:val="a3"/>
        <w:jc w:val="both"/>
      </w:pPr>
      <w:r w:rsidRPr="0093711E">
        <w:rPr>
          <w:rStyle w:val="a4"/>
        </w:rPr>
        <w:footnoteRef/>
      </w:r>
      <w:r w:rsidRPr="0093711E">
        <w:t>ΑΠ 1246/2005, ΧρΙΔ 2006, 140 (141).</w:t>
      </w:r>
    </w:p>
  </w:footnote>
  <w:footnote w:id="201">
    <w:p w:rsidR="00BA5869" w:rsidRPr="0093711E" w:rsidRDefault="00BA5869" w:rsidP="00B805CF">
      <w:pPr>
        <w:pStyle w:val="a3"/>
        <w:jc w:val="both"/>
      </w:pPr>
      <w:r w:rsidRPr="0093711E">
        <w:rPr>
          <w:rStyle w:val="a4"/>
        </w:rPr>
        <w:footnoteRef/>
      </w:r>
      <w:r w:rsidRPr="0093711E">
        <w:t>ΑΠ 1475/2005, ΝΟΜΟΣ.</w:t>
      </w:r>
    </w:p>
  </w:footnote>
  <w:footnote w:id="202">
    <w:p w:rsidR="00BA5869" w:rsidRPr="0093711E" w:rsidRDefault="00BA5869" w:rsidP="00B805CF">
      <w:pPr>
        <w:pStyle w:val="a3"/>
        <w:jc w:val="both"/>
      </w:pPr>
      <w:r w:rsidRPr="0093711E">
        <w:rPr>
          <w:rStyle w:val="a4"/>
        </w:rPr>
        <w:footnoteRef/>
      </w:r>
      <w:r w:rsidRPr="0093711E">
        <w:t>ΑΠ 119/2011, ΝΟΜΟΣ, ΑΠ 1403/2005, ΝΟΜΟΣ.</w:t>
      </w:r>
    </w:p>
  </w:footnote>
  <w:footnote w:id="203">
    <w:p w:rsidR="00BA5869" w:rsidRPr="00003B8B" w:rsidRDefault="00BA5869" w:rsidP="00A80DDE">
      <w:pPr>
        <w:pStyle w:val="a3"/>
        <w:jc w:val="both"/>
      </w:pPr>
      <w:r w:rsidRPr="00003B8B">
        <w:rPr>
          <w:rStyle w:val="a4"/>
        </w:rPr>
        <w:footnoteRef/>
      </w:r>
      <w:r w:rsidRPr="00003B8B">
        <w:t>Βλ. Καλαβρό, ό.π, σελ. 30, που παραπέμπει σε ΑΠ 39/2006, ΧρΙΔ 2006,451.</w:t>
      </w:r>
    </w:p>
  </w:footnote>
  <w:footnote w:id="204">
    <w:p w:rsidR="00BA5869" w:rsidRPr="0020005C" w:rsidRDefault="00BA5869" w:rsidP="00A80DDE">
      <w:pPr>
        <w:pStyle w:val="a3"/>
        <w:jc w:val="both"/>
      </w:pPr>
      <w:r w:rsidRPr="00003B8B">
        <w:rPr>
          <w:rStyle w:val="a4"/>
        </w:rPr>
        <w:footnoteRef/>
      </w:r>
      <w:r w:rsidRPr="00003B8B">
        <w:t xml:space="preserve">Βλ. Διαμαντόπουλο, ό.π, σελ. 545, που παραπέμπει σε σημ. 44 σε σχετική νομολογία. Ενδεικτικά </w:t>
      </w:r>
      <w:r w:rsidRPr="0020005C">
        <w:t>ΟλομΑΠ 12/2009, ΝΟΜΟΣ, ΟλομΑΠ 49/2005, ΝοΒ 2006,378 (381 ii), ΑΠ 273/2008, ΝΟΜΟΣ, ΑΠ 1881/2005, ΕλλΔνη 2006,508.</w:t>
      </w:r>
    </w:p>
  </w:footnote>
  <w:footnote w:id="205">
    <w:p w:rsidR="00BA5869" w:rsidRPr="0020005C" w:rsidRDefault="00BA5869" w:rsidP="00A80DDE">
      <w:pPr>
        <w:pStyle w:val="a3"/>
        <w:jc w:val="both"/>
      </w:pPr>
      <w:r w:rsidRPr="0020005C">
        <w:rPr>
          <w:rStyle w:val="a4"/>
        </w:rPr>
        <w:footnoteRef/>
      </w:r>
      <w:r w:rsidRPr="0020005C">
        <w:t xml:space="preserve">Βλ. ΟλομΑΠ 41/1996, ΕλλΔνη 1997,46,  ΑΠ 1587/1998, ΕλλΔνη 1999, 1722. </w:t>
      </w:r>
    </w:p>
  </w:footnote>
  <w:footnote w:id="206">
    <w:p w:rsidR="00BA5869" w:rsidRPr="0020005C" w:rsidRDefault="00BA5869" w:rsidP="00A80DDE">
      <w:pPr>
        <w:pStyle w:val="a3"/>
        <w:jc w:val="both"/>
      </w:pPr>
      <w:r w:rsidRPr="0020005C">
        <w:rPr>
          <w:rStyle w:val="a4"/>
        </w:rPr>
        <w:footnoteRef/>
      </w:r>
      <w:r w:rsidRPr="0020005C">
        <w:t>Βλ. από θεωρία Καλαβρό, ό.π, σελ. 33 επομ. ΑΠ 194/2003, Δ 2004, 296(297), με παρατηρήσεις Μπέη.</w:t>
      </w:r>
    </w:p>
  </w:footnote>
  <w:footnote w:id="207">
    <w:p w:rsidR="00BA5869" w:rsidRPr="00003B8B" w:rsidRDefault="00BA5869" w:rsidP="00A80DDE">
      <w:pPr>
        <w:pStyle w:val="a3"/>
        <w:jc w:val="both"/>
      </w:pPr>
      <w:r w:rsidRPr="00003B8B">
        <w:rPr>
          <w:rStyle w:val="a4"/>
        </w:rPr>
        <w:footnoteRef/>
      </w:r>
      <w:r w:rsidRPr="00003B8B">
        <w:t>Βλ. Καλαβρό, ό.π, σελ. 32.</w:t>
      </w:r>
    </w:p>
  </w:footnote>
  <w:footnote w:id="208">
    <w:p w:rsidR="00BA5869" w:rsidRPr="00003B8B" w:rsidRDefault="00BA5869" w:rsidP="00A80DDE">
      <w:pPr>
        <w:pStyle w:val="a3"/>
        <w:jc w:val="both"/>
      </w:pPr>
      <w:r w:rsidRPr="00003B8B">
        <w:rPr>
          <w:rStyle w:val="a4"/>
        </w:rPr>
        <w:footnoteRef/>
      </w:r>
      <w:r w:rsidRPr="00003B8B">
        <w:t>Έτσι Διαμαντόπουλος, ό.π. σελ. 547.</w:t>
      </w:r>
    </w:p>
  </w:footnote>
  <w:footnote w:id="209">
    <w:p w:rsidR="00BA5869" w:rsidRPr="00003B8B" w:rsidRDefault="00BA5869" w:rsidP="008B3D1F">
      <w:pPr>
        <w:pStyle w:val="a3"/>
        <w:jc w:val="both"/>
      </w:pPr>
      <w:r w:rsidRPr="00003B8B">
        <w:rPr>
          <w:rStyle w:val="a4"/>
        </w:rPr>
        <w:footnoteRef/>
      </w:r>
      <w:r w:rsidRPr="00003B8B">
        <w:t>Βλ. Διαμαντόπουλο, ό.π, σελ. 545-546, σημ. 46</w:t>
      </w:r>
    </w:p>
  </w:footnote>
  <w:footnote w:id="210">
    <w:p w:rsidR="00BA5869" w:rsidRPr="00003B8B" w:rsidRDefault="00BA5869" w:rsidP="008B3D1F">
      <w:pPr>
        <w:pStyle w:val="a3"/>
        <w:jc w:val="both"/>
      </w:pPr>
      <w:r w:rsidRPr="00003B8B">
        <w:rPr>
          <w:rStyle w:val="a4"/>
        </w:rPr>
        <w:footnoteRef/>
      </w:r>
      <w:r w:rsidRPr="00003B8B">
        <w:t>Βλ. ΑΠ 194/2003, Δ 35, 297 επομ, με παρατηρήσεις Μπέη (299).</w:t>
      </w:r>
    </w:p>
  </w:footnote>
  <w:footnote w:id="211">
    <w:p w:rsidR="00BA5869" w:rsidRPr="00003B8B" w:rsidRDefault="00BA5869" w:rsidP="008B3D1F">
      <w:pPr>
        <w:pStyle w:val="a3"/>
        <w:jc w:val="both"/>
      </w:pPr>
      <w:r w:rsidRPr="00003B8B">
        <w:rPr>
          <w:rStyle w:val="a4"/>
        </w:rPr>
        <w:footnoteRef/>
      </w:r>
      <w:r w:rsidRPr="00003B8B">
        <w:t>ΑΠ 801/2006, ΝοΒ 2006, 1081.</w:t>
      </w:r>
    </w:p>
  </w:footnote>
  <w:footnote w:id="212">
    <w:p w:rsidR="00BA5869" w:rsidRPr="00003B8B" w:rsidRDefault="00BA5869" w:rsidP="008B3D1F">
      <w:pPr>
        <w:pStyle w:val="a3"/>
        <w:jc w:val="both"/>
      </w:pPr>
      <w:r w:rsidRPr="00003B8B">
        <w:rPr>
          <w:rStyle w:val="a4"/>
        </w:rPr>
        <w:footnoteRef/>
      </w:r>
      <w:r w:rsidRPr="00003B8B">
        <w:t>Βλ. Διαμαντόπουλο, ό.π, σελ. 542.</w:t>
      </w:r>
    </w:p>
  </w:footnote>
  <w:footnote w:id="213">
    <w:p w:rsidR="00BA5869" w:rsidRPr="00BD4271" w:rsidRDefault="00BA5869" w:rsidP="008B3D1F">
      <w:pPr>
        <w:pStyle w:val="a3"/>
        <w:jc w:val="both"/>
        <w:rPr>
          <w:color w:val="000000" w:themeColor="text1"/>
        </w:rPr>
      </w:pPr>
      <w:r w:rsidRPr="00003B8B">
        <w:rPr>
          <w:rStyle w:val="a4"/>
        </w:rPr>
        <w:footnoteRef/>
      </w:r>
      <w:r w:rsidRPr="00003B8B">
        <w:t xml:space="preserve">Βλ. Μηχιώτη, σε Κολοτούρο, ό.π, σελ. 249, επίσης Βλ. </w:t>
      </w:r>
      <w:r w:rsidRPr="005005EE">
        <w:rPr>
          <w:color w:val="000000" w:themeColor="text1"/>
        </w:rPr>
        <w:t>Νίκα, Σύγκρουση Δεδικασμένων με αφορμή τις αποφάσεις 493/2011 και ΑΠ 616/2011,  ΕπολΔ 2012, σελ. 410</w:t>
      </w:r>
      <w:r w:rsidRPr="00003B8B">
        <w:t xml:space="preserve">, όπως και </w:t>
      </w:r>
      <w:r w:rsidRPr="00BD4271">
        <w:rPr>
          <w:color w:val="000000" w:themeColor="text1"/>
        </w:rPr>
        <w:t>σχόλια Μαργαρίτη σε ΑΠ 616/2011, ΝοΒ 60 ( 2012), σελ. 317.</w:t>
      </w:r>
    </w:p>
  </w:footnote>
  <w:footnote w:id="214">
    <w:p w:rsidR="00BA5869" w:rsidRPr="00003B8B" w:rsidRDefault="00BA5869" w:rsidP="008B3D1F">
      <w:pPr>
        <w:pStyle w:val="a3"/>
        <w:jc w:val="both"/>
      </w:pPr>
      <w:r w:rsidRPr="00003B8B">
        <w:rPr>
          <w:rStyle w:val="a4"/>
        </w:rPr>
        <w:footnoteRef/>
      </w:r>
      <w:r w:rsidRPr="00003B8B">
        <w:t>Βλ. Μηχιώτη σε Κολοτούρο, ό.π, σελ. 251  Νίκα, Σύγκρουση Δεδικασμένων, ό.π, σελ. 409, Μαργαρίτη, ό.π.</w:t>
      </w:r>
    </w:p>
  </w:footnote>
  <w:footnote w:id="215">
    <w:p w:rsidR="00BA5869" w:rsidRPr="00003B8B" w:rsidRDefault="00BA5869" w:rsidP="008B3D1F">
      <w:pPr>
        <w:pStyle w:val="a3"/>
        <w:jc w:val="both"/>
      </w:pPr>
      <w:r w:rsidRPr="00003B8B">
        <w:rPr>
          <w:rStyle w:val="a4"/>
        </w:rPr>
        <w:footnoteRef/>
      </w:r>
      <w:r w:rsidRPr="00003B8B">
        <w:t>Βλ. Νίκα, ό.π.</w:t>
      </w:r>
    </w:p>
  </w:footnote>
  <w:footnote w:id="216">
    <w:p w:rsidR="00BA5869" w:rsidRPr="00A06CA1" w:rsidRDefault="00BA5869" w:rsidP="00B36777">
      <w:pPr>
        <w:pStyle w:val="a3"/>
        <w:jc w:val="both"/>
        <w:rPr>
          <w:color w:val="000000" w:themeColor="text1"/>
        </w:rPr>
      </w:pPr>
      <w:r w:rsidRPr="00003B8B">
        <w:rPr>
          <w:rStyle w:val="a4"/>
        </w:rPr>
        <w:footnoteRef/>
      </w:r>
      <w:r w:rsidRPr="00A06CA1">
        <w:rPr>
          <w:color w:val="000000" w:themeColor="text1"/>
        </w:rPr>
        <w:t>Βλ. Γνωμοδότηση Μητσόπουλου/Κεραμέα/Φαλτσή, Αναψηλάφηση λόγω αντιφατικών αποφάσεων (544 αρ.1 ΚπολΔ), ΕλλΔνη 30 (1989), 900 επομ. (901).</w:t>
      </w:r>
    </w:p>
  </w:footnote>
  <w:footnote w:id="217">
    <w:p w:rsidR="00BA5869" w:rsidRPr="00003B8B" w:rsidRDefault="00BA5869" w:rsidP="00B36777">
      <w:pPr>
        <w:pStyle w:val="a3"/>
        <w:jc w:val="both"/>
      </w:pPr>
      <w:r w:rsidRPr="00003B8B">
        <w:rPr>
          <w:rStyle w:val="a4"/>
        </w:rPr>
        <w:footnoteRef/>
      </w:r>
      <w:r w:rsidRPr="00003B8B">
        <w:t>Βλ. Μηχιώτη σε Κολοτούρο, ό.π, σελ. 252.</w:t>
      </w:r>
    </w:p>
  </w:footnote>
  <w:footnote w:id="218">
    <w:p w:rsidR="00BA5869" w:rsidRPr="00003B8B" w:rsidRDefault="00BA5869" w:rsidP="00B36777">
      <w:pPr>
        <w:pStyle w:val="a3"/>
        <w:jc w:val="both"/>
      </w:pPr>
      <w:r w:rsidRPr="00003B8B">
        <w:rPr>
          <w:rStyle w:val="a4"/>
        </w:rPr>
        <w:footnoteRef/>
      </w:r>
      <w:r w:rsidRPr="00003B8B">
        <w:t>Ό.π.</w:t>
      </w:r>
    </w:p>
  </w:footnote>
  <w:footnote w:id="219">
    <w:p w:rsidR="00BA5869" w:rsidRPr="00072678" w:rsidRDefault="00BA5869">
      <w:pPr>
        <w:pStyle w:val="a3"/>
      </w:pPr>
      <w:r w:rsidRPr="00003B8B">
        <w:rPr>
          <w:rStyle w:val="a4"/>
        </w:rPr>
        <w:footnoteRef/>
      </w:r>
      <w:r w:rsidRPr="00003B8B">
        <w:t>Βλ. Μηχιώτη, ό.π, σελ. 831</w:t>
      </w:r>
      <w:r w:rsidRPr="00A9041A">
        <w:t>, βλ.</w:t>
      </w:r>
      <w:r w:rsidRPr="00072678">
        <w:t>ΟλΑΠ 38/2002, ΟλΑΠ 21-22/2002,  ΟλΑΠ 754/1986, σε ΝΟΜΟΣ, απ 1389/2010, ΑΠ 245/2009,  ΑΠ 245/2009.  Απ 1331/2008, σε  ΝΟΜΟΣ.</w:t>
      </w:r>
    </w:p>
  </w:footnote>
  <w:footnote w:id="220">
    <w:p w:rsidR="00BA5869" w:rsidRPr="00072678" w:rsidRDefault="00BA5869">
      <w:pPr>
        <w:pStyle w:val="a3"/>
      </w:pPr>
      <w:r w:rsidRPr="00072678">
        <w:rPr>
          <w:rStyle w:val="a4"/>
        </w:rPr>
        <w:footnoteRef/>
      </w:r>
      <w:r w:rsidRPr="00072678">
        <w:t>Ο ίδιος, ό.π.</w:t>
      </w:r>
    </w:p>
  </w:footnote>
  <w:footnote w:id="221">
    <w:p w:rsidR="00BA5869" w:rsidRPr="00072678" w:rsidRDefault="00BA5869">
      <w:pPr>
        <w:pStyle w:val="a3"/>
      </w:pPr>
      <w:r w:rsidRPr="00072678">
        <w:rPr>
          <w:rStyle w:val="a4"/>
        </w:rPr>
        <w:footnoteRef/>
      </w:r>
      <w:r w:rsidRPr="00072678">
        <w:t xml:space="preserve">Βλ. Μηχιώτη, ό.π, σελ. </w:t>
      </w:r>
      <w:r w:rsidR="00F45B3B">
        <w:t>839, από νομολογία βλ. Εφ Θεσ</w:t>
      </w:r>
      <w:r w:rsidRPr="00072678">
        <w:t xml:space="preserve"> 1737/2013, Δνη 2014, 142, που έκρινε ότι η απόφαση επί της αίτησης του άρθρου 973 παρ.4 ΚπολΔ είναι ανέκκλητη, ως απόφαση επιληφθείσα αίτησης λήψεως ρυθμιστικού μέτρου της εκτέλεσης, το αυτό κρίθηκε και με την ΑΠ 1531/1985, ΕλΔνη 1997,1549 επομ. αναφορικό με το αμετάκλητο της απόφασης που απαγγέλει την ανατροπή της κατάστασης (1019 ΚπολΔ), επίσης για ανέκκλητο απόφασης επί ανακοπής για τη διόρθωση της κατασχετήριας έκθεσης (954 παρ.4 ΚπολΔ), βλ. μελέτη Φωτοπούλου, Η νομική φύση της απόφασης επί ανακοπής για τη διόρθωση της κατασχετήριας έκθεσης, σε ιστοσελίδα  </w:t>
      </w:r>
      <w:r w:rsidRPr="00072678">
        <w:rPr>
          <w:lang w:val="en-US"/>
        </w:rPr>
        <w:t>efotopoulou</w:t>
      </w:r>
      <w:r w:rsidRPr="00072678">
        <w:t>.</w:t>
      </w:r>
      <w:r w:rsidRPr="00072678">
        <w:rPr>
          <w:lang w:val="en-US"/>
        </w:rPr>
        <w:t>gr</w:t>
      </w:r>
      <w:r w:rsidRPr="00072678">
        <w:t xml:space="preserve">. </w:t>
      </w:r>
    </w:p>
  </w:footnote>
  <w:footnote w:id="222">
    <w:p w:rsidR="00BA5869" w:rsidRPr="00072678" w:rsidRDefault="00BA5869">
      <w:pPr>
        <w:pStyle w:val="a3"/>
      </w:pPr>
      <w:r w:rsidRPr="00072678">
        <w:rPr>
          <w:rStyle w:val="a4"/>
        </w:rPr>
        <w:footnoteRef/>
      </w:r>
      <w:r w:rsidRPr="00072678">
        <w:t>Ο ίδιος, ό.π, σελ. 840, υπος. 93 που παραπέμπει σε ΕφΑΘ 8268/1986, Αρμ 1987,312 επομ.</w:t>
      </w:r>
    </w:p>
  </w:footnote>
  <w:footnote w:id="223">
    <w:p w:rsidR="00BA5869" w:rsidRPr="00D425FD" w:rsidRDefault="00BA5869" w:rsidP="00D425FD">
      <w:pPr>
        <w:pStyle w:val="a3"/>
      </w:pPr>
      <w:r w:rsidRPr="00D425FD">
        <w:rPr>
          <w:rStyle w:val="a4"/>
        </w:rPr>
        <w:footnoteRef/>
      </w:r>
      <w:r w:rsidRPr="00D425FD">
        <w:t>Ο ίδιος, ό.π.</w:t>
      </w:r>
    </w:p>
  </w:footnote>
  <w:footnote w:id="224">
    <w:p w:rsidR="00BA5869" w:rsidRPr="00D425FD" w:rsidRDefault="00BA5869" w:rsidP="00D425FD">
      <w:pPr>
        <w:pStyle w:val="a3"/>
      </w:pPr>
      <w:r w:rsidRPr="00D425FD">
        <w:rPr>
          <w:rStyle w:val="a4"/>
        </w:rPr>
        <w:footnoteRef/>
      </w:r>
      <w:r w:rsidRPr="00D425FD">
        <w:t>Ο ίδιος, ό.π, σελ. 841, υπος. 96.</w:t>
      </w:r>
    </w:p>
  </w:footnote>
  <w:footnote w:id="225">
    <w:p w:rsidR="00BA5869" w:rsidRPr="00D425FD" w:rsidRDefault="00BA5869" w:rsidP="00D425FD">
      <w:pPr>
        <w:pStyle w:val="a3"/>
      </w:pPr>
      <w:r w:rsidRPr="00D425FD">
        <w:rPr>
          <w:rStyle w:val="a4"/>
        </w:rPr>
        <w:footnoteRef/>
      </w:r>
      <w:r w:rsidRPr="00D425FD">
        <w:t>Ό.π.</w:t>
      </w:r>
    </w:p>
  </w:footnote>
  <w:footnote w:id="226">
    <w:p w:rsidR="00BA5869" w:rsidRPr="00D425FD" w:rsidRDefault="00BA5869" w:rsidP="00D425FD">
      <w:pPr>
        <w:pStyle w:val="a3"/>
      </w:pPr>
      <w:r w:rsidRPr="00D425FD">
        <w:rPr>
          <w:rStyle w:val="a4"/>
        </w:rPr>
        <w:footnoteRef/>
      </w:r>
      <w:r w:rsidRPr="00D425FD">
        <w:t xml:space="preserve">Βλ. μελέτη Φωτοπούλου, ό.π, επίσης Απαλαγάκη, Η εφαρμογή της διαδικασίας των ασφαλιστικών μέτρων στις ιδιωτικού δικαίου διαφορές που δεν συνιστούν ασφαλιστικό μέτρο, δημοσιευμένη σε ιστοσελίδα </w:t>
      </w:r>
      <w:hyperlink r:id="rId6" w:history="1">
        <w:r w:rsidRPr="00D425FD">
          <w:rPr>
            <w:rStyle w:val="-"/>
            <w:color w:val="auto"/>
            <w:lang w:val="en-US"/>
          </w:rPr>
          <w:t>www</w:t>
        </w:r>
        <w:r w:rsidRPr="00D425FD">
          <w:rPr>
            <w:rStyle w:val="-"/>
            <w:color w:val="auto"/>
          </w:rPr>
          <w:t>.</w:t>
        </w:r>
        <w:r w:rsidRPr="00D425FD">
          <w:rPr>
            <w:rStyle w:val="-"/>
            <w:color w:val="auto"/>
            <w:lang w:val="en-US"/>
          </w:rPr>
          <w:t>kostasbeys</w:t>
        </w:r>
        <w:r w:rsidRPr="00D425FD">
          <w:rPr>
            <w:rStyle w:val="-"/>
            <w:color w:val="auto"/>
          </w:rPr>
          <w:t>.</w:t>
        </w:r>
        <w:r w:rsidRPr="00D425FD">
          <w:rPr>
            <w:rStyle w:val="-"/>
            <w:color w:val="auto"/>
            <w:lang w:val="en-US"/>
          </w:rPr>
          <w:t>gr</w:t>
        </w:r>
      </w:hyperlink>
      <w:r w:rsidRPr="00D425FD">
        <w:t xml:space="preserve"> ( Δ 2003). Από νομολογία βλ.ΜπρΧαν 281/2013,ΜπρΘεσ 14016/2011 και ΜπρΡόδ 943/2007, ΝΟΜΟΣ, που αναφέρονται στην απαγόρευση ανάκλησης/μεταρρύθμισης της απόφασης που διατάζει διόρθωση της κατασχετήριας έκθεσης, λόγω του προσωρινού δεδικασμένου που αναπτύσσει η εν λόγω απόφαση αναφορικά με την αξία των κατασχεμένων που εμποδίζει τον καθορισμό άλλης αξίας.</w:t>
      </w:r>
      <w:r w:rsidRPr="00D425FD">
        <w:rPr>
          <w:rFonts w:ascii="Times New Roman" w:hAnsi="Times New Roman" w:cs="Times New Roman"/>
          <w:sz w:val="24"/>
          <w:szCs w:val="24"/>
        </w:rPr>
        <w:br/>
      </w:r>
      <w:r w:rsidRPr="00D425FD">
        <w:t>Από νομολογία βλ. ΜονΠρ Χαν 281/2013, ΝΟΜΟΣ, ΜονΠρΑμαλ 514/2010, ΝΟΜΟΣ,ΜονΠρΘες 14016/2011, ΝΟΜΟΣ, ΜονΠρΤρικ 76/2001, Δ 2001, 471.</w:t>
      </w:r>
    </w:p>
  </w:footnote>
  <w:footnote w:id="227">
    <w:p w:rsidR="00BA5869" w:rsidRPr="00D425FD" w:rsidRDefault="00BA5869" w:rsidP="00D425FD">
      <w:pPr>
        <w:pStyle w:val="a3"/>
      </w:pPr>
      <w:r w:rsidRPr="00D425FD">
        <w:rPr>
          <w:rStyle w:val="a4"/>
        </w:rPr>
        <w:footnoteRef/>
      </w:r>
      <w:r w:rsidRPr="00D425FD">
        <w:t>Ό.π.</w:t>
      </w:r>
    </w:p>
  </w:footnote>
  <w:footnote w:id="228">
    <w:p w:rsidR="00BA5869" w:rsidRPr="00C2270D" w:rsidRDefault="00BA5869">
      <w:pPr>
        <w:pStyle w:val="a3"/>
      </w:pPr>
      <w:r>
        <w:rPr>
          <w:rStyle w:val="a4"/>
        </w:rPr>
        <w:footnoteRef/>
      </w:r>
      <w:r w:rsidRPr="00CE1C8A">
        <w:t>Κατά την κρατούσα θέση σε νομολογία και επιστήμη, η απόφαση που διατάσσει ρυθμιστικά μέτρα παράγει προσωρινό δεδικασμένο παραπλήσιο εκείνου των ασφαλιστικών μέτρ</w:t>
      </w:r>
      <w:r>
        <w:t>ων ( ενδεικτικά ΜονΠρ Θεσσ</w:t>
      </w:r>
      <w:r w:rsidRPr="00CE1C8A">
        <w:t xml:space="preserve"> 1416/2011, ΜπΧαλκ 778/2011,</w:t>
      </w:r>
      <w:r w:rsidRPr="00CE1C8A">
        <w:rPr>
          <w:rFonts w:cs="Times New Roman"/>
          <w:color w:val="000000"/>
          <w:shd w:val="clear" w:color="auto" w:fill="FFFFFF"/>
        </w:rPr>
        <w:t>ΜΠρΜεσολ 1065/2008, ΜΠρΡοδ 943/2007, ΜΠρΛαρ 2799/2003</w:t>
      </w:r>
      <w:r w:rsidRPr="00CE1C8A">
        <w:rPr>
          <w:rFonts w:cs="Arial"/>
          <w:color w:val="000000"/>
          <w:shd w:val="clear" w:color="auto" w:fill="FFFFFF"/>
        </w:rPr>
        <w:t xml:space="preserve">), επίσης </w:t>
      </w:r>
      <w:r w:rsidRPr="002D4750">
        <w:rPr>
          <w:rFonts w:cs="Arial"/>
          <w:color w:val="000000" w:themeColor="text1"/>
          <w:shd w:val="clear" w:color="auto" w:fill="FFFFFF"/>
        </w:rPr>
        <w:t>αντίθετεςπαρατηρήσεις Μπαλογιάννη, σε</w:t>
      </w:r>
      <w:r w:rsidRPr="002D4750">
        <w:rPr>
          <w:color w:val="000000" w:themeColor="text1"/>
        </w:rPr>
        <w:t xml:space="preserve">  ΜονΠρ Τρικ 76/2001, σε ιστοσελίδα </w:t>
      </w:r>
      <w:r w:rsidRPr="002D4750">
        <w:rPr>
          <w:color w:val="000000" w:themeColor="text1"/>
          <w:lang w:val="en-US"/>
        </w:rPr>
        <w:t>kostasbeys</w:t>
      </w:r>
      <w:r w:rsidRPr="002D4750">
        <w:rPr>
          <w:color w:val="000000" w:themeColor="text1"/>
        </w:rPr>
        <w:t>.</w:t>
      </w:r>
      <w:r w:rsidRPr="002D4750">
        <w:rPr>
          <w:color w:val="000000" w:themeColor="text1"/>
          <w:lang w:val="en-US"/>
        </w:rPr>
        <w:t>gr</w:t>
      </w:r>
      <w:r w:rsidRPr="002D4750">
        <w:rPr>
          <w:color w:val="000000" w:themeColor="text1"/>
        </w:rPr>
        <w:t>.</w:t>
      </w:r>
      <w:r w:rsidRPr="00CE1C8A">
        <w:t>Μεμονωμένα, εντούτοις, προτάσσεται</w:t>
      </w:r>
      <w:r>
        <w:t xml:space="preserve"> στη θεωρία και η αντίθετη εκδοχή –ορθότερη κατά την άποψη της γράφουσας-, ήτοι ότι παράγεται γνήσιο δεδικασμένο των άρθρων 321 επομ., με την αιτιολογία ότι οι ανωτέρω αποφάσεις, όπως η απόφαση επί της ανακοπής του 954 παρ.4 ΚπολΔ, επιλύουν γνήσια ιδιωτική διαφορά και απονέμουν οριστική προστασία. Μονάχα, επομένως, λόγοι ταχύτητας επέβαλλαν την παραπομπή της για εκδίκαση με την ευσύνοπτη διαδικασία των ασφαλιστικών μέτρων, βλ. και ανάλυση Φωτοπούλου, ό.π</w:t>
      </w:r>
      <w:r w:rsidRPr="00C2270D">
        <w:t>.</w:t>
      </w:r>
    </w:p>
  </w:footnote>
  <w:footnote w:id="229">
    <w:p w:rsidR="00BA5869" w:rsidRPr="00003B8B" w:rsidRDefault="00BA5869" w:rsidP="00861FAC">
      <w:pPr>
        <w:pStyle w:val="a3"/>
        <w:jc w:val="both"/>
      </w:pPr>
      <w:r w:rsidRPr="00003B8B">
        <w:rPr>
          <w:rStyle w:val="a4"/>
        </w:rPr>
        <w:footnoteRef/>
      </w:r>
      <w:r w:rsidRPr="00003B8B">
        <w:t xml:space="preserve">Στις περιπτώσεις των έκτακτων ενδίκων μέσων μόνο δικαστική αναστολή είναι θεμιτή (546 παρ.2 και 565 παρ.2 ΚπολΔ). Ωστόσο, γίνεται δεκτό ότι στις δίκες περί την εκτέλεση θα πρέπει να αποκλειστεί αυτή η δυνατότητα, καθώς η  βούληση του ιστορικού νομοθέτη είναι η δυνατότητα δικαστικής αναστολής να υφίσταται μέχρι το χρονικό σημείο έκδοσης της οριστικής απόφασης επί της ανακοπής, κάτι που εξειδικεύεται ρητά και στη διάταξη του άρθρου 938 παρ. 4 ΚπολΔ, για περισσότερα βλ. Μπέη, Αναγκαστική Εκτέλεση </w:t>
      </w:r>
      <w:r w:rsidRPr="00003B8B">
        <w:rPr>
          <w:lang w:val="en-US"/>
        </w:rPr>
        <w:t>II</w:t>
      </w:r>
      <w:r w:rsidRPr="00003B8B">
        <w:t>, ό.π, σελ. 1410-1411. Επιπρόσθετα, οι διατάξεις των άρθρων 545 παρ.1 και 565 παρ.1 ΚπολΔ, σύμφωνα με τις οποίες σε δίκες που αφορούν εξάλειψη κατασχέσεως, υπ</w:t>
      </w:r>
      <w:r>
        <w:t>οθήκης ή προσημείωσης η προθεσμ</w:t>
      </w:r>
      <w:r w:rsidRPr="00003B8B">
        <w:t xml:space="preserve">ία και η άσκηση των έκτακτων ενδίκων μέσων αναστέλλουν την εκτέλεση της προσβαλλόμενης απόφασης </w:t>
      </w:r>
      <w:r w:rsidRPr="00003B8B">
        <w:rPr>
          <w:b/>
        </w:rPr>
        <w:t>δεν εφαρμόζονται</w:t>
      </w:r>
      <w:r w:rsidRPr="00003B8B">
        <w:t xml:space="preserve"> στις δίκες περί την εκτέλεση που υπάρχει γι’ αυτό το σκοπό ειδική διάταξη, βλ Αδαμόπουλο, ό.π, σελ. 385.</w:t>
      </w:r>
    </w:p>
  </w:footnote>
  <w:footnote w:id="230">
    <w:p w:rsidR="00BA5869" w:rsidRPr="00003B8B" w:rsidRDefault="00BA5869" w:rsidP="00861FAC">
      <w:pPr>
        <w:pStyle w:val="a3"/>
        <w:jc w:val="both"/>
      </w:pPr>
      <w:r w:rsidRPr="00003B8B">
        <w:rPr>
          <w:rStyle w:val="a4"/>
        </w:rPr>
        <w:footnoteRef/>
      </w:r>
      <w:r w:rsidRPr="00003B8B">
        <w:t>Βλ. Χαμηλοθώρη/ Κλουκίνα (επιμ.), ό.π, σελ. 376, Νικολόπουλο, ό.π, σελ. 223, Απαλαγάκη,</w:t>
      </w:r>
      <w:r>
        <w:t xml:space="preserve"> ό.π, σελ. 533, επίσης Κεραμέα/</w:t>
      </w:r>
      <w:r w:rsidRPr="00003B8B">
        <w:t>Κονδύλη/Νίκα, ό.π, σελ. 1804</w:t>
      </w:r>
      <w:r>
        <w:t>, παρ.7, Γέσιου Φαλτσή, εγχειρίδ</w:t>
      </w:r>
      <w:r w:rsidRPr="00003B8B">
        <w:t xml:space="preserve">ιο Αναγκαστικής Εκτελέσεως, ό.π, σελ. 316. </w:t>
      </w:r>
    </w:p>
  </w:footnote>
  <w:footnote w:id="231">
    <w:p w:rsidR="00BA5869" w:rsidRPr="00003B8B" w:rsidRDefault="00BA5869" w:rsidP="00861FAC">
      <w:pPr>
        <w:pStyle w:val="a3"/>
        <w:jc w:val="both"/>
      </w:pPr>
      <w:r w:rsidRPr="00003B8B">
        <w:rPr>
          <w:rStyle w:val="a4"/>
        </w:rPr>
        <w:footnoteRef/>
      </w:r>
      <w:r w:rsidRPr="00003B8B">
        <w:t>Βλ. Μπέη, ό.π, σελ. 1409, παρ. 16.</w:t>
      </w:r>
    </w:p>
  </w:footnote>
  <w:footnote w:id="232">
    <w:p w:rsidR="00BA5869" w:rsidRPr="002C7995" w:rsidRDefault="00BA5869" w:rsidP="00861FAC">
      <w:pPr>
        <w:pStyle w:val="a3"/>
        <w:jc w:val="both"/>
        <w:rPr>
          <w:color w:val="000000" w:themeColor="text1"/>
        </w:rPr>
      </w:pPr>
      <w:r w:rsidRPr="00003B8B">
        <w:rPr>
          <w:rStyle w:val="a4"/>
        </w:rPr>
        <w:footnoteRef/>
      </w:r>
      <w:r w:rsidRPr="00003B8B">
        <w:t xml:space="preserve">Βλ. Χαμηλοθώρη/ Κλουκίνα (επιμ.), ό.π, Απαλαγάκη, ό.π, Αδαμόπουλο, ό.π, σελ. 384, επίσης </w:t>
      </w:r>
      <w:r w:rsidRPr="002C7995">
        <w:rPr>
          <w:color w:val="000000" w:themeColor="text1"/>
        </w:rPr>
        <w:t>Μάζη, Ζητήματα από την ακύρωση του αναγκαστικού πλειστηριασμού-Συμβολή στην ερμηνεία των άρθρων 937.3, 1005 παρ.3 γ και 1018 ΚπολΔ, ΝοΒ 1992, 1205.</w:t>
      </w:r>
    </w:p>
  </w:footnote>
  <w:footnote w:id="233">
    <w:p w:rsidR="00BA5869" w:rsidRPr="002C7995" w:rsidRDefault="00BA5869" w:rsidP="00861FAC">
      <w:pPr>
        <w:pStyle w:val="a3"/>
        <w:jc w:val="both"/>
        <w:rPr>
          <w:color w:val="000000" w:themeColor="text1"/>
        </w:rPr>
      </w:pPr>
      <w:r w:rsidRPr="002C7995">
        <w:rPr>
          <w:rStyle w:val="a4"/>
          <w:color w:val="000000" w:themeColor="text1"/>
        </w:rPr>
        <w:footnoteRef/>
      </w:r>
      <w:r w:rsidRPr="002C7995">
        <w:rPr>
          <w:color w:val="000000" w:themeColor="text1"/>
        </w:rPr>
        <w:t>Βλ. Μάζη, ό.π.</w:t>
      </w:r>
    </w:p>
  </w:footnote>
  <w:footnote w:id="234">
    <w:p w:rsidR="00BA5869" w:rsidRPr="00003B8B" w:rsidRDefault="00BA5869" w:rsidP="00861FAC">
      <w:pPr>
        <w:pStyle w:val="a3"/>
        <w:jc w:val="both"/>
      </w:pPr>
      <w:r w:rsidRPr="00003B8B">
        <w:rPr>
          <w:rStyle w:val="a4"/>
        </w:rPr>
        <w:footnoteRef/>
      </w:r>
      <w:r>
        <w:t>Βλ. Μ</w:t>
      </w:r>
      <w:r w:rsidRPr="00003B8B">
        <w:t>άζη, ό.π και σελ. 1209.</w:t>
      </w:r>
    </w:p>
  </w:footnote>
  <w:footnote w:id="235">
    <w:p w:rsidR="00BA5869" w:rsidRPr="00003B8B" w:rsidRDefault="00BA5869" w:rsidP="00861FAC">
      <w:pPr>
        <w:pStyle w:val="a3"/>
        <w:jc w:val="both"/>
      </w:pPr>
      <w:r w:rsidRPr="00003B8B">
        <w:rPr>
          <w:rStyle w:val="a4"/>
        </w:rPr>
        <w:footnoteRef/>
      </w:r>
      <w:r w:rsidRPr="00003B8B">
        <w:t>Βλ. Νίκα, Δίκαιο Αναγκαστικής Εκτελέσεως, ό.π, σελ. 624 και Μάζη, ό.π, σελ. 1209.</w:t>
      </w:r>
    </w:p>
  </w:footnote>
  <w:footnote w:id="236">
    <w:p w:rsidR="00BA5869" w:rsidRPr="00003B8B" w:rsidRDefault="00BA5869" w:rsidP="0022403D">
      <w:pPr>
        <w:pStyle w:val="a3"/>
        <w:jc w:val="both"/>
      </w:pPr>
      <w:r w:rsidRPr="00003B8B">
        <w:rPr>
          <w:rStyle w:val="a4"/>
        </w:rPr>
        <w:footnoteRef/>
      </w:r>
      <w:r w:rsidRPr="00003B8B">
        <w:t>Έτσι Χαμηλοθώρης/Κλουκίνας (επιμ.), ό.π, σελ. 377.</w:t>
      </w:r>
    </w:p>
  </w:footnote>
  <w:footnote w:id="237">
    <w:p w:rsidR="00BA5869" w:rsidRPr="00003B8B" w:rsidRDefault="00BA5869" w:rsidP="0022403D">
      <w:pPr>
        <w:pStyle w:val="a3"/>
        <w:jc w:val="both"/>
      </w:pPr>
      <w:r w:rsidRPr="00003B8B">
        <w:rPr>
          <w:rStyle w:val="a4"/>
        </w:rPr>
        <w:footnoteRef/>
      </w:r>
      <w:r w:rsidRPr="00003B8B">
        <w:t>Βλ. Αδαμόπουλο, ό.π, σελ. 385,  Νίκα, ό.π, σελ. 624, Νικολόπουλο, ό.π, σελ. 223.</w:t>
      </w:r>
    </w:p>
  </w:footnote>
  <w:footnote w:id="238">
    <w:p w:rsidR="00BA5869" w:rsidRPr="00003B8B" w:rsidRDefault="00BA5869" w:rsidP="0022403D">
      <w:pPr>
        <w:pStyle w:val="a3"/>
        <w:jc w:val="both"/>
      </w:pPr>
      <w:r w:rsidRPr="00003B8B">
        <w:rPr>
          <w:rStyle w:val="a4"/>
        </w:rPr>
        <w:footnoteRef/>
      </w:r>
      <w:r w:rsidRPr="00003B8B">
        <w:t>Βλ. Νικολόπουλο, ό.π.</w:t>
      </w:r>
    </w:p>
  </w:footnote>
  <w:footnote w:id="239">
    <w:p w:rsidR="00BA5869" w:rsidRPr="00003B8B" w:rsidRDefault="00BA5869" w:rsidP="0022403D">
      <w:pPr>
        <w:pStyle w:val="a3"/>
        <w:jc w:val="both"/>
      </w:pPr>
      <w:r w:rsidRPr="00003B8B">
        <w:rPr>
          <w:rStyle w:val="a4"/>
        </w:rPr>
        <w:footnoteRef/>
      </w:r>
      <w:r w:rsidRPr="00003B8B">
        <w:t>Βλ. Μάζη, ό.π, σελ. 1208.</w:t>
      </w:r>
    </w:p>
  </w:footnote>
  <w:footnote w:id="240">
    <w:p w:rsidR="00BA5869" w:rsidRPr="00003B8B" w:rsidRDefault="00BA5869" w:rsidP="0022403D">
      <w:pPr>
        <w:pStyle w:val="a3"/>
        <w:jc w:val="both"/>
      </w:pPr>
      <w:r w:rsidRPr="00003B8B">
        <w:rPr>
          <w:rStyle w:val="a4"/>
        </w:rPr>
        <w:footnoteRef/>
      </w:r>
      <w:r w:rsidRPr="00003B8B">
        <w:t>Βλ. Νίκα, ό.π, σελ. 624.</w:t>
      </w:r>
    </w:p>
  </w:footnote>
  <w:footnote w:id="241">
    <w:p w:rsidR="00BA5869" w:rsidRPr="00003B8B" w:rsidRDefault="00BA5869" w:rsidP="0022403D">
      <w:pPr>
        <w:pStyle w:val="a3"/>
        <w:jc w:val="both"/>
      </w:pPr>
      <w:r w:rsidRPr="00003B8B">
        <w:rPr>
          <w:rStyle w:val="a4"/>
        </w:rPr>
        <w:footnoteRef/>
      </w:r>
      <w:r w:rsidRPr="00003B8B">
        <w:t xml:space="preserve">Βλ. Νίκα, ό.π, και Μαργαρίτη, ό.π, σελ. 611 </w:t>
      </w:r>
      <w:r w:rsidRPr="00003B8B">
        <w:rPr>
          <w:b/>
        </w:rPr>
        <w:t>αντιθ.</w:t>
      </w:r>
      <w:r>
        <w:rPr>
          <w:b/>
        </w:rPr>
        <w:t xml:space="preserve"> </w:t>
      </w:r>
      <w:r w:rsidRPr="00E321F6">
        <w:rPr>
          <w:color w:val="000000" w:themeColor="text1"/>
        </w:rPr>
        <w:t>βλ. γνωμοδότηση Δεληκωστόπουλου/ Σινανιώτη, Αναστολή της δεσμευτικότητας που έχει η διαπλαστική απόφαση, με την οποία ακυρώνεται ο πλειστηριασμός, Δ 9, 458 επομ. (459),</w:t>
      </w:r>
      <w:r w:rsidRPr="00003B8B">
        <w:t xml:space="preserve"> που ταυτίζει την πρωτόδικη απόφαση που παράγει έννομα αποτελέσματα με την έκδοση της (πριν δηλαδή καταστεί τελεσίδικη), χωρίς αυτό να διατάσσεται με δικαστική απόφαση με προσωρινά εκτελεστή απόφαση εκ του νόμου. Έτσι, σύμφωνα με τη θέση αυτή εφαρμόζονται αναλογικά οι διατάξεις περί προσωρινά εκτελεστών αποφάσεων, 912 επομ. ΚπολΔ.</w:t>
      </w:r>
    </w:p>
  </w:footnote>
  <w:footnote w:id="242">
    <w:p w:rsidR="00BA5869" w:rsidRPr="00003B8B" w:rsidRDefault="00BA5869">
      <w:pPr>
        <w:pStyle w:val="a3"/>
      </w:pPr>
      <w:r w:rsidRPr="00003B8B">
        <w:rPr>
          <w:rStyle w:val="a4"/>
        </w:rPr>
        <w:footnoteRef/>
      </w:r>
      <w:r w:rsidRPr="00003B8B">
        <w:t xml:space="preserve">Βλ. Μπέη, Αναγκαστική Εκτέλεση </w:t>
      </w:r>
      <w:r w:rsidRPr="00003B8B">
        <w:rPr>
          <w:lang w:val="en-US"/>
        </w:rPr>
        <w:t>II</w:t>
      </w:r>
      <w:r w:rsidRPr="00003B8B">
        <w:t>, ό.π, σελ. 1408.</w:t>
      </w:r>
    </w:p>
  </w:footnote>
  <w:footnote w:id="243">
    <w:p w:rsidR="00BA5869" w:rsidRPr="00003B8B" w:rsidRDefault="00BA5869">
      <w:pPr>
        <w:pStyle w:val="a3"/>
      </w:pPr>
      <w:r w:rsidRPr="00003B8B">
        <w:rPr>
          <w:rStyle w:val="a4"/>
        </w:rPr>
        <w:footnoteRef/>
      </w:r>
      <w:r w:rsidRPr="00003B8B">
        <w:t>Βλ. Μάζη, ό.π, σελ. 1208.</w:t>
      </w:r>
    </w:p>
  </w:footnote>
  <w:footnote w:id="244">
    <w:p w:rsidR="00BA5869" w:rsidRPr="00003B8B" w:rsidRDefault="00BA5869" w:rsidP="0022403D">
      <w:pPr>
        <w:pStyle w:val="a3"/>
        <w:jc w:val="both"/>
      </w:pPr>
      <w:r w:rsidRPr="00003B8B">
        <w:rPr>
          <w:rStyle w:val="a4"/>
        </w:rPr>
        <w:footnoteRef/>
      </w:r>
      <w:r w:rsidRPr="00003B8B">
        <w:t xml:space="preserve">Βλ. Μάζη, ό.π, σελ. 1209, επίσης Μπέη, Αναγκαστική Εκτέλεση </w:t>
      </w:r>
      <w:r w:rsidRPr="00003B8B">
        <w:rPr>
          <w:lang w:val="en-US"/>
        </w:rPr>
        <w:t>II</w:t>
      </w:r>
      <w:r w:rsidRPr="00003B8B">
        <w:t>, ό.π, σελ. 1410, επίσ</w:t>
      </w:r>
      <w:r>
        <w:t>ης Γνωμοδότηση Δεληκωστόπουλου/</w:t>
      </w:r>
      <w:r w:rsidRPr="00003B8B">
        <w:t>Σινανιώτη, ό.π, σελ. 454 επομ. (458).</w:t>
      </w:r>
    </w:p>
  </w:footnote>
  <w:footnote w:id="245">
    <w:p w:rsidR="00BA5869" w:rsidRPr="00003B8B" w:rsidRDefault="00BA5869" w:rsidP="0022403D">
      <w:pPr>
        <w:pStyle w:val="a3"/>
        <w:jc w:val="both"/>
      </w:pPr>
      <w:r w:rsidRPr="00003B8B">
        <w:rPr>
          <w:rStyle w:val="a4"/>
        </w:rPr>
        <w:footnoteRef/>
      </w:r>
      <w:r w:rsidRPr="00003B8B">
        <w:t>Κατά το προσχέδιο του ΚπολΔ οι δίκες περί την εκτέλεση χωρίζονταν σε τρεις κατηγορίες: Η πρώτη αφορούσε τις αντιρρήσεις σχετικά με το κύρος της επιταγής, του τίτλου, της απαίτησης και της διαδικασίας, η δεύτερη αφορούσε ειδικότερα τις σχετικές με την ικανοποίηση της απαίτησης αντιρρήσεις και τέλος η τρίτη περιελάμβανε τις ανακοπές κατά του κύρους του πλειστηριασμού, για περισσότερες λεπτομέρειες βλ. Μάζη, ό.π, σελ. 1209-1210.</w:t>
      </w:r>
    </w:p>
  </w:footnote>
  <w:footnote w:id="246">
    <w:p w:rsidR="00BA5869" w:rsidRPr="00003B8B" w:rsidRDefault="00BA5869" w:rsidP="0022403D">
      <w:pPr>
        <w:pStyle w:val="a3"/>
        <w:jc w:val="both"/>
      </w:pPr>
      <w:r w:rsidRPr="00003B8B">
        <w:rPr>
          <w:rStyle w:val="a4"/>
        </w:rPr>
        <w:footnoteRef/>
      </w:r>
      <w:r w:rsidRPr="00003B8B">
        <w:t>Βλ. Μάζη, ό.π, σελ. 1</w:t>
      </w:r>
    </w:p>
  </w:footnote>
  <w:footnote w:id="247">
    <w:p w:rsidR="00BA5869" w:rsidRPr="00003B8B" w:rsidRDefault="00BA5869" w:rsidP="00F21383">
      <w:pPr>
        <w:pStyle w:val="a3"/>
        <w:jc w:val="both"/>
      </w:pPr>
      <w:r w:rsidRPr="00003B8B">
        <w:rPr>
          <w:rStyle w:val="a4"/>
        </w:rPr>
        <w:footnoteRef/>
      </w:r>
      <w:r w:rsidRPr="00003B8B">
        <w:t xml:space="preserve"> Ο ίδιος, ό.π, σελ. 1210.</w:t>
      </w:r>
    </w:p>
  </w:footnote>
  <w:footnote w:id="248">
    <w:p w:rsidR="00BA5869" w:rsidRPr="00CD55B4" w:rsidRDefault="00BA5869" w:rsidP="00F21383">
      <w:pPr>
        <w:pStyle w:val="a3"/>
        <w:jc w:val="both"/>
        <w:rPr>
          <w:color w:val="000000" w:themeColor="text1"/>
        </w:rPr>
      </w:pPr>
      <w:r w:rsidRPr="00003B8B">
        <w:rPr>
          <w:rStyle w:val="a4"/>
        </w:rPr>
        <w:footnoteRef/>
      </w:r>
      <w:r w:rsidR="002116B9">
        <w:t xml:space="preserve"> </w:t>
      </w:r>
      <w:r w:rsidRPr="00003B8B">
        <w:t xml:space="preserve">Βλ. Μάζη, ό.π, σελ. 1212-1213, όπως και </w:t>
      </w:r>
      <w:r w:rsidRPr="00CD55B4">
        <w:rPr>
          <w:color w:val="000000" w:themeColor="text1"/>
        </w:rPr>
        <w:t xml:space="preserve">Παπαστερίου, Εμπράγματο Δίκαιο </w:t>
      </w:r>
      <w:r w:rsidRPr="00CD55B4">
        <w:rPr>
          <w:color w:val="000000" w:themeColor="text1"/>
          <w:lang w:val="en-US"/>
        </w:rPr>
        <w:t>III</w:t>
      </w:r>
      <w:r w:rsidRPr="00CD55B4">
        <w:rPr>
          <w:color w:val="000000" w:themeColor="text1"/>
        </w:rPr>
        <w:t>, Εκδόσεις Σάκκουλα, Αθήνα-Θεσσαλονίκη 2008, σελ. 409.</w:t>
      </w:r>
    </w:p>
  </w:footnote>
  <w:footnote w:id="249">
    <w:p w:rsidR="00BA5869" w:rsidRPr="00963479" w:rsidRDefault="00BA5869" w:rsidP="00F21383">
      <w:pPr>
        <w:pStyle w:val="a3"/>
        <w:jc w:val="both"/>
      </w:pPr>
      <w:r w:rsidRPr="00003B8B">
        <w:rPr>
          <w:rStyle w:val="a4"/>
        </w:rPr>
        <w:footnoteRef/>
      </w:r>
      <w:r w:rsidR="002116B9">
        <w:t xml:space="preserve"> </w:t>
      </w:r>
      <w:r w:rsidRPr="00003B8B">
        <w:t xml:space="preserve">Ό.π, σελ. 1216 και 1217, όπως και </w:t>
      </w:r>
      <w:r w:rsidRPr="00963479">
        <w:t>ΑΠ 1222/2014, ΝΟΜΟΣ.</w:t>
      </w:r>
    </w:p>
  </w:footnote>
  <w:footnote w:id="250">
    <w:p w:rsidR="00BA5869" w:rsidRPr="00003B8B" w:rsidRDefault="00BA5869" w:rsidP="00F21383">
      <w:pPr>
        <w:pStyle w:val="a3"/>
        <w:jc w:val="both"/>
      </w:pPr>
      <w:r w:rsidRPr="00003B8B">
        <w:rPr>
          <w:rStyle w:val="a4"/>
        </w:rPr>
        <w:footnoteRef/>
      </w:r>
      <w:r w:rsidR="002116B9">
        <w:t xml:space="preserve"> </w:t>
      </w:r>
      <w:r w:rsidRPr="00003B8B">
        <w:t>Ό.π.</w:t>
      </w:r>
    </w:p>
  </w:footnote>
  <w:footnote w:id="251">
    <w:p w:rsidR="00BA5869" w:rsidRPr="00003B8B" w:rsidRDefault="00BA5869" w:rsidP="00F21383">
      <w:pPr>
        <w:pStyle w:val="a3"/>
        <w:jc w:val="both"/>
      </w:pPr>
      <w:r w:rsidRPr="00003B8B">
        <w:rPr>
          <w:rStyle w:val="a4"/>
        </w:rPr>
        <w:footnoteRef/>
      </w:r>
      <w:r w:rsidRPr="00003B8B">
        <w:t>Βλ. Νικολόπουλο, ό.π, σελ. 224 σημ. 301, βλ. επίσης Γνωμοδότηση Δεληκωστόπουλου- Σινανιώτη, ό.π, σελ. 460.</w:t>
      </w:r>
    </w:p>
  </w:footnote>
  <w:footnote w:id="252">
    <w:p w:rsidR="00BA5869" w:rsidRPr="00F6725C" w:rsidRDefault="00BA5869" w:rsidP="00F21383">
      <w:pPr>
        <w:pStyle w:val="a3"/>
        <w:jc w:val="both"/>
        <w:rPr>
          <w:color w:val="000000" w:themeColor="text1"/>
        </w:rPr>
      </w:pPr>
      <w:r w:rsidRPr="00003B8B">
        <w:rPr>
          <w:rStyle w:val="a4"/>
        </w:rPr>
        <w:footnoteRef/>
      </w:r>
      <w:r w:rsidRPr="00003B8B">
        <w:t xml:space="preserve">Βλ. Νικολόπουλο, ό.π, σελ. 205, σημ. 301 και </w:t>
      </w:r>
      <w:r w:rsidRPr="00F6725C">
        <w:rPr>
          <w:color w:val="000000" w:themeColor="text1"/>
        </w:rPr>
        <w:t xml:space="preserve">Μπρίνια, Αναγκαστική Εκτέλεσις, Β έκδοση, Ανατύπωσις </w:t>
      </w:r>
      <w:r w:rsidRPr="00FA4F4C">
        <w:rPr>
          <w:color w:val="000000" w:themeColor="text1"/>
        </w:rPr>
        <w:t>1985,</w:t>
      </w:r>
      <w:r w:rsidRPr="00F6725C">
        <w:rPr>
          <w:color w:val="000000" w:themeColor="text1"/>
        </w:rPr>
        <w:t xml:space="preserve"> σελ. 1853 </w:t>
      </w:r>
      <w:r w:rsidRPr="00F6725C">
        <w:rPr>
          <w:color w:val="000000" w:themeColor="text1"/>
          <w:lang w:val="en-US"/>
        </w:rPr>
        <w:t>III</w:t>
      </w:r>
      <w:r w:rsidRPr="00F6725C">
        <w:rPr>
          <w:color w:val="000000" w:themeColor="text1"/>
        </w:rPr>
        <w:t xml:space="preserve">1. </w:t>
      </w:r>
    </w:p>
  </w:footnote>
  <w:footnote w:id="253">
    <w:p w:rsidR="00BA5869" w:rsidRPr="00003B8B" w:rsidRDefault="00BA5869" w:rsidP="00F21383">
      <w:pPr>
        <w:pStyle w:val="a3"/>
        <w:jc w:val="both"/>
      </w:pPr>
      <w:r w:rsidRPr="00003B8B">
        <w:rPr>
          <w:rStyle w:val="a4"/>
        </w:rPr>
        <w:footnoteRef/>
      </w:r>
      <w:r w:rsidRPr="00003B8B">
        <w:t>Ό.π.</w:t>
      </w:r>
    </w:p>
  </w:footnote>
  <w:footnote w:id="254">
    <w:p w:rsidR="00BA5869" w:rsidRPr="00F43432" w:rsidRDefault="00BA5869" w:rsidP="008F4DC0">
      <w:pPr>
        <w:pStyle w:val="a3"/>
        <w:jc w:val="both"/>
      </w:pPr>
      <w:r w:rsidRPr="00003B8B">
        <w:rPr>
          <w:rStyle w:val="a4"/>
        </w:rPr>
        <w:footnoteRef/>
      </w:r>
      <w:r w:rsidRPr="00003B8B">
        <w:t xml:space="preserve">Αξίζει να λεχθεί ότι στη διάταξη του 1018 ΚπολΔ συμπυκνώνεται η κρατούσα –πλέον- θέση σε νομολογία και θεωρία ότι αδικαιολογήτως πλουτίσας με την καταβολή και διανομή του πλειστηριάσματος είναι ο καθού η εκτέλεση, από την περιουσία του οποίου ο υπερθεματιστής μπορεί να επιδιώξει να ικανοποιηθεί για την απαίτηση του προς ανάληψη του πλειστηριάσματος, είτε αναγγελλόμενος σε νέο πλειστηριασμό πάνω στο ίδιο πράγμα είτε επισπεύδοντας τον ο ίδιος. Ο καθού η εκτέλεση θεωρείται ότι πλούτισε αδικαιολόγητα, διότι από τη στιγμή που κατατέθηκε το πλειστηρίασμα από τον υπερθεματιστή αφενός θεωρείται ότι του ανήκει και αφετέρου απηλλάγη από το ισόποσο χρέος του. Αντίθετα, οι δανειστές που ικανοποιήθηκαν από το πλειστηρίασμα δε λογίζονται ως αδικαιολογήτως  πλουτίσαντες, καθώς εισέπραξαν τα χρωστούμενα από τον οφειλέτη τους χρηματικά ποσά και ταυτόχρονα απώλεσαν λόγω αποσβέσεως των απαιτήσεων τους και τις αντίστοιχες εμπράγματες ασφάλειες που τις εξασφάλιζαν, βλ. περισσότερα για το ζήτημα αυτό σε Μάζη, ό.π, σελ. 1214-1217 και από πρόσφατη νομολογία βλ. </w:t>
      </w:r>
      <w:r w:rsidRPr="00EB7755">
        <w:t xml:space="preserve">την </w:t>
      </w:r>
      <w:r w:rsidRPr="00F43432">
        <w:t>ΑΠ 1222/2014, ΝΟΜΟΣ</w:t>
      </w:r>
      <w:r w:rsidRPr="00F43432">
        <w:rPr>
          <w:b/>
        </w:rPr>
        <w:t xml:space="preserve">, </w:t>
      </w:r>
      <w:r w:rsidRPr="00F43432">
        <w:t>την Εφ Λαρ 346/2006, Δ 2007, στην ιστοσελίδα</w:t>
      </w:r>
      <w:r w:rsidRPr="00E57A6A">
        <w:t xml:space="preserve"> </w:t>
      </w:r>
      <w:hyperlink r:id="rId7" w:history="1">
        <w:r w:rsidRPr="00F43432">
          <w:rPr>
            <w:rStyle w:val="-"/>
            <w:b/>
            <w:color w:val="auto"/>
            <w:lang w:val="en-US"/>
          </w:rPr>
          <w:t>www</w:t>
        </w:r>
        <w:r w:rsidRPr="00F43432">
          <w:rPr>
            <w:rStyle w:val="-"/>
            <w:b/>
            <w:color w:val="auto"/>
          </w:rPr>
          <w:t>.</w:t>
        </w:r>
        <w:r w:rsidRPr="00F43432">
          <w:rPr>
            <w:rStyle w:val="-"/>
            <w:b/>
            <w:color w:val="auto"/>
            <w:lang w:val="en-US"/>
          </w:rPr>
          <w:t>kostasbeys</w:t>
        </w:r>
        <w:r w:rsidRPr="00F43432">
          <w:rPr>
            <w:rStyle w:val="-"/>
            <w:b/>
            <w:color w:val="auto"/>
          </w:rPr>
          <w:t>.</w:t>
        </w:r>
        <w:r w:rsidRPr="00F43432">
          <w:rPr>
            <w:rStyle w:val="-"/>
            <w:b/>
            <w:color w:val="auto"/>
            <w:lang w:val="en-US"/>
          </w:rPr>
          <w:t>gr</w:t>
        </w:r>
      </w:hyperlink>
      <w:r w:rsidRPr="00F43432">
        <w:t>, και τηνΜονΠρΑθ  4437/2007, ΝΟΜΟΣ,  όλες με σαφείς και εμπεριστατωμένες αιτιολογίες.</w:t>
      </w:r>
    </w:p>
  </w:footnote>
  <w:footnote w:id="255">
    <w:p w:rsidR="00BA5869" w:rsidRPr="00F43432" w:rsidRDefault="00BA5869" w:rsidP="008F4DC0">
      <w:pPr>
        <w:pStyle w:val="a3"/>
        <w:jc w:val="both"/>
      </w:pPr>
      <w:r w:rsidRPr="00F43432">
        <w:rPr>
          <w:rStyle w:val="a4"/>
        </w:rPr>
        <w:footnoteRef/>
      </w:r>
      <w:r w:rsidRPr="00F43432">
        <w:t>Βλ. παρατηρήσεις Μπαλογιάννη, σε Εφ Λαρ 346/2006, ό.π και από νομολογία βλ. την πρόσφατη ΑΠ 1227/2014, ΝΟΜΟΣ, ΑΠ 1222/2014, ΝΟΜΟΣ.</w:t>
      </w:r>
    </w:p>
  </w:footnote>
  <w:footnote w:id="256">
    <w:p w:rsidR="00BA5869" w:rsidRPr="0077395E" w:rsidRDefault="00BA5869" w:rsidP="006B0FD2">
      <w:pPr>
        <w:pStyle w:val="a3"/>
        <w:jc w:val="both"/>
        <w:rPr>
          <w:color w:val="000000" w:themeColor="text1"/>
        </w:rPr>
      </w:pPr>
      <w:r w:rsidRPr="00003B8B">
        <w:rPr>
          <w:rStyle w:val="a4"/>
        </w:rPr>
        <w:footnoteRef/>
      </w:r>
      <w:r w:rsidRPr="00003B8B">
        <w:t xml:space="preserve">Σχόλιο Μπαλογιάννη, ό.π, επίσης </w:t>
      </w:r>
      <w:r w:rsidRPr="0077395E">
        <w:rPr>
          <w:color w:val="000000" w:themeColor="text1"/>
        </w:rPr>
        <w:t xml:space="preserve">γνωμοδότηση Κεραμέα και Νίκα, Απαιτήσεις υπερθεματιστή επί ακυρωθέντος πλειστηριασμού. Προϋποθέσεις ματαιώσεως του πλειστηριασμού που διενεργεί ο υπερθεματιστής του ακυρωθέντος πλειστηριασμού (άρθρα 1018 και 1002 </w:t>
      </w:r>
      <w:r w:rsidRPr="0077395E">
        <w:rPr>
          <w:color w:val="000000" w:themeColor="text1"/>
          <w:lang w:val="en-US"/>
        </w:rPr>
        <w:t>II</w:t>
      </w:r>
      <w:r w:rsidRPr="0077395E">
        <w:rPr>
          <w:color w:val="000000" w:themeColor="text1"/>
        </w:rPr>
        <w:t xml:space="preserve"> ΚπολΔ), Αρμ 8 (2005),1338, όπως και ΑΠ 1227/2014, ό.π, ΑΠ 1222/2014, ό.π.</w:t>
      </w:r>
    </w:p>
  </w:footnote>
  <w:footnote w:id="257">
    <w:p w:rsidR="00BA5869" w:rsidRPr="00003B8B" w:rsidRDefault="00BA5869" w:rsidP="00635D99">
      <w:pPr>
        <w:pStyle w:val="a3"/>
        <w:jc w:val="both"/>
      </w:pPr>
      <w:r w:rsidRPr="00003B8B">
        <w:rPr>
          <w:rStyle w:val="a4"/>
        </w:rPr>
        <w:footnoteRef/>
      </w:r>
      <w:r w:rsidRPr="00E2578D">
        <w:t xml:space="preserve"> </w:t>
      </w:r>
      <w:proofErr w:type="gramStart"/>
      <w:r w:rsidRPr="00003B8B">
        <w:rPr>
          <w:lang w:val="en-US"/>
        </w:rPr>
        <w:t>B</w:t>
      </w:r>
      <w:r w:rsidRPr="00003B8B">
        <w:t>λ</w:t>
      </w:r>
      <w:r>
        <w:t xml:space="preserve">. Γνωμοδότηση Κεραμέα και Νίκα, </w:t>
      </w:r>
      <w:r w:rsidRPr="00003B8B">
        <w:t>ό.π, σελ.</w:t>
      </w:r>
      <w:proofErr w:type="gramEnd"/>
      <w:r w:rsidRPr="00003B8B">
        <w:t xml:space="preserve"> </w:t>
      </w:r>
      <w:r w:rsidRPr="00FD7288">
        <w:t>1338.</w:t>
      </w:r>
    </w:p>
  </w:footnote>
  <w:footnote w:id="258">
    <w:p w:rsidR="00BA5869" w:rsidRPr="00003B8B" w:rsidRDefault="00BA5869" w:rsidP="00EE19DD">
      <w:pPr>
        <w:pStyle w:val="a3"/>
        <w:jc w:val="both"/>
      </w:pPr>
      <w:r w:rsidRPr="00003B8B">
        <w:rPr>
          <w:rStyle w:val="a4"/>
        </w:rPr>
        <w:footnoteRef/>
      </w:r>
      <w:r w:rsidRPr="00003B8B">
        <w:t>Πρβλ. εύστοχο σχόλιο Μπαλογιάννη, ό.π, η οποία υποστηρίζει ότι η διάταξη δεν καλείται σε εφαρμοφή όταν ο πλειστηριασμός ακυρώθηκε με την ανακοπή του 936 ΚπολΔ, καθώς εν τοιαύτη τη περιπτώσει το πράγμα που εκπλειστηριάστηκε δεν επιστρέφει στην περιουσία του καθού η εκτέλεση, αλλά παραμένει στην κυριότητα του τρίτου, στον οποίο εξαρχής άνηκε. Φυσικά δε μπορεί να γίνει νέος πλειστηριασμός πάνω σε εκείνο το αντικείμενο, ούτε έχει ευθύνη ο τρίτος, ούτε θεωρείται ότι αυτός πλούτισε αδικαιολόγητα.</w:t>
      </w:r>
    </w:p>
  </w:footnote>
  <w:footnote w:id="259">
    <w:p w:rsidR="00BA5869" w:rsidRPr="00003B8B" w:rsidRDefault="00BA5869" w:rsidP="008F4DC0">
      <w:pPr>
        <w:pStyle w:val="a3"/>
        <w:jc w:val="both"/>
      </w:pPr>
      <w:r w:rsidRPr="00003B8B">
        <w:rPr>
          <w:rStyle w:val="a4"/>
        </w:rPr>
        <w:footnoteRef/>
      </w:r>
      <w:r w:rsidRPr="00003B8B">
        <w:t>Βλ. Μάζη, ό.π, σελ. 1218. Μερική καταβολή του πλειστηριάσματος συντελείται όταν έχουν ασκηθεί ανακοπές κατά ορισμένων μόνο καταταγέντων δανειστών στον πίνακα κατάταξης. Και σε αυτήν την περίπτωση, κατά την ορθότερη άποψη, η διάταξη του 1018 ΚπολΔ καλείται σε εφαρμογή για όσο ποσό διανεμήθηκε, ενώ  το υπόλοιπο θα αναζητηθεί απευθείας από το Ταμείο Π</w:t>
      </w:r>
      <w:r>
        <w:t>α</w:t>
      </w:r>
      <w:r w:rsidRPr="00003B8B">
        <w:t>ρακαταθηκών και Δανείων που ακόμη το κατέχει.</w:t>
      </w:r>
    </w:p>
  </w:footnote>
  <w:footnote w:id="260">
    <w:p w:rsidR="00BA5869" w:rsidRPr="00003B8B" w:rsidRDefault="00BA5869" w:rsidP="00F17E1B">
      <w:pPr>
        <w:pStyle w:val="a3"/>
        <w:jc w:val="both"/>
      </w:pPr>
      <w:r w:rsidRPr="00003B8B">
        <w:rPr>
          <w:rStyle w:val="a4"/>
        </w:rPr>
        <w:footnoteRef/>
      </w:r>
      <w:r w:rsidRPr="00003B8B">
        <w:t>Ο ίδιος, ό.π, σελ. 1219.</w:t>
      </w:r>
    </w:p>
  </w:footnote>
  <w:footnote w:id="261">
    <w:p w:rsidR="00BA5869" w:rsidRPr="00003B8B" w:rsidRDefault="00BA5869" w:rsidP="00F17E1B">
      <w:pPr>
        <w:pStyle w:val="a3"/>
        <w:jc w:val="both"/>
      </w:pPr>
      <w:r w:rsidRPr="00003B8B">
        <w:rPr>
          <w:rStyle w:val="a4"/>
        </w:rPr>
        <w:footnoteRef/>
      </w:r>
      <w:r w:rsidRPr="00003B8B">
        <w:t>Βλ. Νικολόπουλο, ό.π, σελ. 225.</w:t>
      </w:r>
    </w:p>
  </w:footnote>
  <w:footnote w:id="262">
    <w:p w:rsidR="00BA5869" w:rsidRPr="00003B8B" w:rsidRDefault="00BA5869" w:rsidP="00F17E1B">
      <w:pPr>
        <w:pStyle w:val="a3"/>
        <w:jc w:val="both"/>
      </w:pPr>
      <w:r w:rsidRPr="00003B8B">
        <w:rPr>
          <w:rStyle w:val="a4"/>
        </w:rPr>
        <w:footnoteRef/>
      </w:r>
      <w:r w:rsidRPr="00003B8B">
        <w:t xml:space="preserve">Έτσι έκρινε και η </w:t>
      </w:r>
      <w:r w:rsidRPr="00395F82">
        <w:t>ΕφΑθ 606/1978, ΝοΒ 26.1236</w:t>
      </w:r>
      <w:r w:rsidRPr="00003B8B">
        <w:t xml:space="preserve"> που σημειώνεται ότι εκδόθηκε πριν τη θέση σε ισχύ της διάταξης 1018 ΚπολΔ.</w:t>
      </w:r>
    </w:p>
  </w:footnote>
  <w:footnote w:id="263">
    <w:p w:rsidR="00BA5869" w:rsidRPr="00003B8B" w:rsidRDefault="00BA5869" w:rsidP="00A57F1F">
      <w:pPr>
        <w:pStyle w:val="a3"/>
        <w:jc w:val="both"/>
      </w:pPr>
      <w:r w:rsidRPr="00003B8B">
        <w:rPr>
          <w:rStyle w:val="a4"/>
        </w:rPr>
        <w:footnoteRef/>
      </w:r>
      <w:r w:rsidRPr="00003B8B">
        <w:t xml:space="preserve">Βλ. Μπρίνια, Αναγκαστική Εκτέλεσις, σελ. 1853 </w:t>
      </w:r>
      <w:r w:rsidRPr="00003B8B">
        <w:rPr>
          <w:lang w:val="en-US"/>
        </w:rPr>
        <w:t>III</w:t>
      </w:r>
      <w:r w:rsidRPr="00003B8B">
        <w:t xml:space="preserve"> 2) και Μάζη, ό.π, σελ. 1225 επομ. </w:t>
      </w:r>
    </w:p>
  </w:footnote>
  <w:footnote w:id="264">
    <w:p w:rsidR="00BA5869" w:rsidRPr="00213B33" w:rsidRDefault="00BA5869" w:rsidP="00A57F1F">
      <w:pPr>
        <w:pStyle w:val="a3"/>
        <w:rPr>
          <w:rFonts w:cstheme="minorHAnsi"/>
          <w:color w:val="000000" w:themeColor="text1"/>
        </w:rPr>
      </w:pPr>
      <w:r w:rsidRPr="00213B33">
        <w:rPr>
          <w:rStyle w:val="a4"/>
          <w:rFonts w:cstheme="minorHAnsi"/>
          <w:color w:val="000000" w:themeColor="text1"/>
        </w:rPr>
        <w:footnoteRef/>
      </w:r>
      <w:r w:rsidRPr="00213B33">
        <w:rPr>
          <w:rFonts w:cstheme="minorHAnsi"/>
          <w:color w:val="000000" w:themeColor="text1"/>
        </w:rPr>
        <w:t>Βλ. Λ. Κιτσάρα, Ελαττωματική εξάλειψη υποθήκης και προστασία των συναλλαγών, ΧρΙΔ Ζ/ 2007</w:t>
      </w:r>
      <w:r>
        <w:rPr>
          <w:rFonts w:cstheme="minorHAnsi"/>
          <w:color w:val="000000" w:themeColor="text1"/>
        </w:rPr>
        <w:t>,</w:t>
      </w:r>
      <w:r w:rsidRPr="00213B33">
        <w:rPr>
          <w:rFonts w:cstheme="minorHAnsi"/>
          <w:color w:val="000000" w:themeColor="text1"/>
        </w:rPr>
        <w:t>301 επομ. (304).</w:t>
      </w:r>
    </w:p>
  </w:footnote>
  <w:footnote w:id="265">
    <w:p w:rsidR="00BA5869" w:rsidRPr="00003B8B" w:rsidRDefault="00BA5869" w:rsidP="00A57F1F">
      <w:pPr>
        <w:pStyle w:val="a3"/>
        <w:jc w:val="both"/>
      </w:pPr>
      <w:r w:rsidRPr="00003B8B">
        <w:rPr>
          <w:rStyle w:val="a4"/>
        </w:rPr>
        <w:footnoteRef/>
      </w:r>
      <w:r w:rsidRPr="00003B8B">
        <w:t>Βλ. Μάζη, ό.π, 1225.</w:t>
      </w:r>
    </w:p>
  </w:footnote>
  <w:footnote w:id="266">
    <w:p w:rsidR="00BA5869" w:rsidRPr="00003B8B" w:rsidRDefault="00BA5869" w:rsidP="00000DAA">
      <w:pPr>
        <w:pStyle w:val="a3"/>
      </w:pPr>
      <w:r w:rsidRPr="00003B8B">
        <w:rPr>
          <w:rStyle w:val="a4"/>
        </w:rPr>
        <w:footnoteRef/>
      </w:r>
      <w:r w:rsidRPr="00003B8B">
        <w:t xml:space="preserve">Βλ. Αδαμόπουλο, ό.π, σελ. 386 και Μπέη, Αναγκαστική Εκτέλεση, </w:t>
      </w:r>
      <w:r w:rsidRPr="00003B8B">
        <w:rPr>
          <w:lang w:val="en-US"/>
        </w:rPr>
        <w:t>II</w:t>
      </w:r>
      <w:r w:rsidRPr="00003B8B">
        <w:t>, ό.π, σελ. 1410.</w:t>
      </w:r>
    </w:p>
  </w:footnote>
  <w:footnote w:id="267">
    <w:p w:rsidR="00BA5869" w:rsidRPr="00003B8B" w:rsidRDefault="00BA5869" w:rsidP="00000DAA">
      <w:pPr>
        <w:pStyle w:val="a3"/>
      </w:pPr>
      <w:r w:rsidRPr="00003B8B">
        <w:rPr>
          <w:rStyle w:val="a4"/>
        </w:rPr>
        <w:footnoteRef/>
      </w:r>
      <w:r w:rsidRPr="00003B8B">
        <w:t>Βλ. Μπέη, ό.π και Νίκα, ό.π, σελ. 625, σημ. 122.</w:t>
      </w:r>
    </w:p>
  </w:footnote>
  <w:footnote w:id="268">
    <w:p w:rsidR="00BA5869" w:rsidRPr="00003B8B" w:rsidRDefault="00BA5869" w:rsidP="00C8656E">
      <w:pPr>
        <w:pStyle w:val="a3"/>
        <w:jc w:val="both"/>
      </w:pPr>
      <w:r w:rsidRPr="00003B8B">
        <w:rPr>
          <w:rStyle w:val="a4"/>
        </w:rPr>
        <w:footnoteRef/>
      </w:r>
      <w:r w:rsidRPr="00003B8B">
        <w:t>Ο ίδιος, ό.π, σελ. 1411.</w:t>
      </w:r>
    </w:p>
  </w:footnote>
  <w:footnote w:id="269">
    <w:p w:rsidR="00BA5869" w:rsidRPr="00714452" w:rsidRDefault="00BA5869" w:rsidP="00C8656E">
      <w:pPr>
        <w:pStyle w:val="a3"/>
        <w:jc w:val="both"/>
        <w:rPr>
          <w:color w:val="000000" w:themeColor="text1"/>
        </w:rPr>
      </w:pPr>
      <w:r w:rsidRPr="00003B8B">
        <w:rPr>
          <w:rStyle w:val="a4"/>
        </w:rPr>
        <w:footnoteRef/>
      </w:r>
      <w:r w:rsidRPr="00003B8B">
        <w:t>Βλ</w:t>
      </w:r>
      <w:r w:rsidRPr="00714452">
        <w:rPr>
          <w:color w:val="000000" w:themeColor="text1"/>
        </w:rPr>
        <w:t>. Ι. Καστριώτη, Προβλήματα περί την διανομήν του πλειστηριάσματος, Δ 3, 516.</w:t>
      </w:r>
    </w:p>
  </w:footnote>
  <w:footnote w:id="270">
    <w:p w:rsidR="00BA5869" w:rsidRPr="00003B8B" w:rsidRDefault="00BA5869" w:rsidP="00C8656E">
      <w:pPr>
        <w:pStyle w:val="a3"/>
        <w:jc w:val="both"/>
      </w:pPr>
      <w:r w:rsidRPr="00003B8B">
        <w:rPr>
          <w:rStyle w:val="a4"/>
        </w:rPr>
        <w:footnoteRef/>
      </w:r>
      <w:r w:rsidRPr="00003B8B">
        <w:t>Βλ. Οικονομόπουλο, Εγχειρίδιον Πολιτικής Δικονομίας, Τόμος Β’, Αθήναι, σελ. 398.</w:t>
      </w:r>
    </w:p>
  </w:footnote>
  <w:footnote w:id="271">
    <w:p w:rsidR="00BA5869" w:rsidRPr="00780009" w:rsidRDefault="00BA5869" w:rsidP="00570F5E">
      <w:pPr>
        <w:pStyle w:val="a3"/>
        <w:jc w:val="both"/>
        <w:rPr>
          <w:color w:val="000000" w:themeColor="text1"/>
        </w:rPr>
      </w:pPr>
      <w:r w:rsidRPr="00003B8B">
        <w:rPr>
          <w:rStyle w:val="a4"/>
        </w:rPr>
        <w:footnoteRef/>
      </w:r>
      <w:r w:rsidRPr="00003B8B">
        <w:t xml:space="preserve">Βλ. Καστριώτη, ό.π, σελ. 517,  Μπρίνια, Δ3, 525,  </w:t>
      </w:r>
      <w:r w:rsidRPr="00780009">
        <w:rPr>
          <w:color w:val="000000" w:themeColor="text1"/>
        </w:rPr>
        <w:t xml:space="preserve">παρατηρήσεις Μάζη σε ΑΠ 1199/1996, ΝοΒ 45 (1997), σελ. 784-785, καθώς και παρατηρήσεις Γιαννακάκι σε ΑΠ 1380/1994, Δ 28, 530. </w:t>
      </w:r>
    </w:p>
  </w:footnote>
  <w:footnote w:id="272">
    <w:p w:rsidR="00BA5869" w:rsidRPr="00003B8B" w:rsidRDefault="00BA5869" w:rsidP="00570F5E">
      <w:pPr>
        <w:pStyle w:val="a3"/>
        <w:jc w:val="both"/>
      </w:pPr>
      <w:r w:rsidRPr="00003B8B">
        <w:rPr>
          <w:rStyle w:val="a4"/>
        </w:rPr>
        <w:footnoteRef/>
      </w:r>
      <w:r w:rsidRPr="00003B8B">
        <w:t>Βλ. παρατηρήσεις Μάζη, σε ΑΠ 1199/1996, ό.π και Καστριώτη, ό.π, σελ. 518.</w:t>
      </w:r>
    </w:p>
  </w:footnote>
  <w:footnote w:id="273">
    <w:p w:rsidR="00BA5869" w:rsidRPr="00D62F5F" w:rsidRDefault="00BA5869" w:rsidP="00570F5E">
      <w:pPr>
        <w:pStyle w:val="a3"/>
        <w:jc w:val="both"/>
      </w:pPr>
      <w:r w:rsidRPr="00003B8B">
        <w:rPr>
          <w:rStyle w:val="a4"/>
        </w:rPr>
        <w:footnoteRef/>
      </w:r>
      <w:r w:rsidRPr="00003B8B">
        <w:t xml:space="preserve">Βλ </w:t>
      </w:r>
      <w:r w:rsidRPr="00D62F5F">
        <w:t xml:space="preserve">ΑΠ 1100/1996, Τμήμα Α, ΝοΒ 45(1997), 783 επομ., ΑΠ 1380/1994, Δ 28, 529-530, ΕφΑθ 6052/1983, Νο 31, 1614, ΕφΑθ 7957/1977, Αρμ 1978,620 και ΕφΑθ 2134/1970, Αρμ 25, 30, </w:t>
      </w:r>
      <w:r w:rsidRPr="00D62F5F">
        <w:rPr>
          <w:b/>
        </w:rPr>
        <w:t xml:space="preserve">Αντίθετα βλ. </w:t>
      </w:r>
      <w:r w:rsidRPr="00D62F5F">
        <w:t>ΜονΑθ 19850/1995, ΑρχΝ ΜΖ’, 747, με αντίθετο σχόλιο Νικολαϊδη.</w:t>
      </w:r>
    </w:p>
  </w:footnote>
  <w:footnote w:id="274">
    <w:p w:rsidR="00BA5869" w:rsidRPr="00003B8B" w:rsidRDefault="00BA5869" w:rsidP="00570F5E">
      <w:pPr>
        <w:pStyle w:val="a3"/>
        <w:jc w:val="both"/>
      </w:pPr>
      <w:r w:rsidRPr="00003B8B">
        <w:rPr>
          <w:rStyle w:val="a4"/>
        </w:rPr>
        <w:footnoteRef/>
      </w:r>
      <w:r w:rsidRPr="00003B8B">
        <w:t>Βλ. αναλυτικότερα την ρύθμιση του νόμου περί Δημοσίων Ταμείων σε Καστριώτη, ό.π, σελ. 519.</w:t>
      </w:r>
    </w:p>
  </w:footnote>
  <w:footnote w:id="275">
    <w:p w:rsidR="00BA5869" w:rsidRPr="00003B8B" w:rsidRDefault="00BA5869" w:rsidP="006F2B9D">
      <w:pPr>
        <w:pStyle w:val="a3"/>
        <w:jc w:val="both"/>
      </w:pPr>
      <w:r w:rsidRPr="00003B8B">
        <w:rPr>
          <w:rStyle w:val="a4"/>
        </w:rPr>
        <w:footnoteRef/>
      </w:r>
      <w:r w:rsidRPr="00003B8B">
        <w:t>Βλ. Αιτιολογική Έκθεση του Ν. 4335/2015 και Σχέδιο Νόμου.</w:t>
      </w:r>
    </w:p>
  </w:footnote>
  <w:footnote w:id="276">
    <w:p w:rsidR="00BA5869" w:rsidRPr="00003B8B" w:rsidRDefault="00BA5869" w:rsidP="006F2B9D">
      <w:pPr>
        <w:pStyle w:val="a3"/>
        <w:jc w:val="both"/>
      </w:pPr>
      <w:r w:rsidRPr="00003B8B">
        <w:rPr>
          <w:rStyle w:val="a4"/>
        </w:rPr>
        <w:footnoteRef/>
      </w:r>
      <w:r w:rsidRPr="00FA0DDC">
        <w:rPr>
          <w:color w:val="000000" w:themeColor="text1"/>
        </w:rPr>
        <w:t>Βλ. Ηλία Ηλιακόπουλο, Οι νέες τροποποιήσεις στο δίκαιο της αναγκαστικής εκτέλεσης,, ΝοΒ 63(2015),σ</w:t>
      </w:r>
      <w:r w:rsidRPr="00003B8B">
        <w:t>ελ. 2334.</w:t>
      </w:r>
    </w:p>
  </w:footnote>
  <w:footnote w:id="277">
    <w:p w:rsidR="00BA5869" w:rsidRPr="005A2EA1" w:rsidRDefault="00BA5869" w:rsidP="006F2B9D">
      <w:pPr>
        <w:spacing w:after="0" w:line="240" w:lineRule="auto"/>
        <w:jc w:val="both"/>
        <w:outlineLvl w:val="2"/>
        <w:rPr>
          <w:rFonts w:eastAsia="Times New Roman" w:cstheme="minorHAnsi"/>
          <w:bCs/>
          <w:sz w:val="20"/>
          <w:szCs w:val="20"/>
          <w:lang w:eastAsia="el-GR"/>
        </w:rPr>
      </w:pPr>
      <w:r>
        <w:rPr>
          <w:rStyle w:val="a4"/>
        </w:rPr>
        <w:footnoteRef/>
      </w:r>
      <w:r w:rsidRPr="005A2EA1">
        <w:rPr>
          <w:rFonts w:cstheme="minorHAnsi"/>
          <w:sz w:val="20"/>
          <w:szCs w:val="20"/>
        </w:rPr>
        <w:t>Βλ. Εισήγηση Κωνσταντίνου Βουλγαρίδη,</w:t>
      </w:r>
      <w:r w:rsidRPr="005A2EA1">
        <w:rPr>
          <w:rFonts w:eastAsia="Times New Roman" w:cstheme="minorHAnsi"/>
          <w:bCs/>
          <w:sz w:val="20"/>
          <w:szCs w:val="20"/>
          <w:lang w:eastAsia="el-GR"/>
        </w:rPr>
        <w:t>Οι σημαντικότερες τροποποιήσεις του νέου Κώδικα Πολιτικής Δικονομίαςστο Δίκ</w:t>
      </w:r>
      <w:r>
        <w:rPr>
          <w:rFonts w:eastAsia="Times New Roman" w:cstheme="minorHAnsi"/>
          <w:bCs/>
          <w:sz w:val="20"/>
          <w:szCs w:val="20"/>
          <w:lang w:eastAsia="el-GR"/>
        </w:rPr>
        <w:t xml:space="preserve">αιο της Αναγκαστικής Εκτελέσεως, </w:t>
      </w:r>
      <w:r w:rsidRPr="005A2EA1">
        <w:rPr>
          <w:rFonts w:eastAsia="Times New Roman" w:cstheme="minorHAnsi"/>
          <w:bCs/>
          <w:sz w:val="20"/>
          <w:szCs w:val="20"/>
          <w:lang w:eastAsia="el-GR"/>
        </w:rPr>
        <w:t>Τα προβλήματα, που ανακύπτουν ενόψει της έναρξης του νέου δικαστικού έτους (2016-2017)</w:t>
      </w:r>
      <w:r>
        <w:rPr>
          <w:rFonts w:eastAsia="Times New Roman" w:cstheme="minorHAnsi"/>
          <w:bCs/>
          <w:sz w:val="20"/>
          <w:szCs w:val="20"/>
          <w:lang w:eastAsia="el-GR"/>
        </w:rPr>
        <w:t xml:space="preserve"> σε ιστοσελίδα </w:t>
      </w:r>
      <w:r w:rsidRPr="005A2EA1">
        <w:rPr>
          <w:rFonts w:eastAsia="Times New Roman" w:cstheme="minorHAnsi"/>
          <w:bCs/>
          <w:sz w:val="20"/>
          <w:szCs w:val="20"/>
          <w:lang w:val="en-US" w:eastAsia="el-GR"/>
        </w:rPr>
        <w:t>dsserron</w:t>
      </w:r>
      <w:r w:rsidRPr="005A2EA1">
        <w:rPr>
          <w:rFonts w:eastAsia="Times New Roman" w:cstheme="minorHAnsi"/>
          <w:bCs/>
          <w:sz w:val="20"/>
          <w:szCs w:val="20"/>
          <w:lang w:eastAsia="el-GR"/>
        </w:rPr>
        <w:t>.</w:t>
      </w:r>
      <w:r w:rsidRPr="005A2EA1">
        <w:rPr>
          <w:rFonts w:eastAsia="Times New Roman" w:cstheme="minorHAnsi"/>
          <w:bCs/>
          <w:sz w:val="20"/>
          <w:szCs w:val="20"/>
          <w:lang w:val="en-US" w:eastAsia="el-GR"/>
        </w:rPr>
        <w:t>gr</w:t>
      </w:r>
      <w:r w:rsidRPr="005A2EA1">
        <w:rPr>
          <w:rFonts w:eastAsia="Times New Roman" w:cstheme="minorHAnsi"/>
          <w:bCs/>
          <w:sz w:val="20"/>
          <w:szCs w:val="20"/>
          <w:lang w:eastAsia="el-GR"/>
        </w:rPr>
        <w:t>.</w:t>
      </w:r>
    </w:p>
    <w:p w:rsidR="00BA5869" w:rsidRDefault="00BA5869" w:rsidP="006F2B9D">
      <w:pPr>
        <w:pStyle w:val="a3"/>
        <w:jc w:val="both"/>
      </w:pPr>
    </w:p>
  </w:footnote>
  <w:footnote w:id="278">
    <w:p w:rsidR="00BA5869" w:rsidRPr="00003B8B" w:rsidRDefault="00BA5869" w:rsidP="00C72D4E">
      <w:pPr>
        <w:pStyle w:val="a3"/>
        <w:jc w:val="both"/>
      </w:pPr>
      <w:r w:rsidRPr="00003B8B">
        <w:rPr>
          <w:rStyle w:val="a4"/>
        </w:rPr>
        <w:footnoteRef/>
      </w:r>
      <w:r w:rsidRPr="00003B8B">
        <w:t>Εξαίρεση σημειώνεται στην περίπτωση ανακοπής κατά της δήλωσης συνέχισης πλειστηριασμού που ρυθμίζεται στο νέο άρθρο 973 παρ.6 ΚπολΔ, η οποία εκδικάζεται με τη σύντομη διαδικασία των ασφαλιστικών μέτρων.</w:t>
      </w:r>
    </w:p>
  </w:footnote>
  <w:footnote w:id="279">
    <w:p w:rsidR="00BA5869" w:rsidRPr="00304B69" w:rsidRDefault="00BA5869" w:rsidP="00304B69">
      <w:pPr>
        <w:pStyle w:val="a3"/>
        <w:rPr>
          <w:color w:val="000000" w:themeColor="text1"/>
        </w:rPr>
      </w:pPr>
      <w:r>
        <w:rPr>
          <w:rStyle w:val="a4"/>
        </w:rPr>
        <w:footnoteRef/>
      </w:r>
      <w:r>
        <w:t xml:space="preserve"> </w:t>
      </w:r>
      <w:r w:rsidRPr="001440F4">
        <w:rPr>
          <w:rFonts w:cs="Times New Roman"/>
          <w:color w:val="000000" w:themeColor="text1"/>
        </w:rPr>
        <w:t>Ανέκυψε</w:t>
      </w:r>
      <w:r>
        <w:rPr>
          <w:rFonts w:cs="Times New Roman"/>
          <w:color w:val="000000" w:themeColor="text1"/>
        </w:rPr>
        <w:t xml:space="preserve"> </w:t>
      </w:r>
      <w:r w:rsidRPr="00FF4E2F">
        <w:rPr>
          <w:rFonts w:cs="Times New Roman"/>
          <w:color w:val="000000" w:themeColor="text1"/>
        </w:rPr>
        <w:t>ο γενικότερος προβληματισμός σχετικά με το αν η κατά παραπομπή εφαρμογή στη διαδικασία των ασφαλιστικών μέτρων σε γνήσιες ουσιαστικές διαφορές, όπως εκείνης του άρθρου 933 παρ.2 εδ.α ΣχΝ ΚπολΔ, συνεπάγεται αυτομάτως και την εφαρμογή της διάταξης του άρθρου 690 παρ.1 ΚπολΔ.</w:t>
      </w:r>
      <w:r>
        <w:rPr>
          <w:rFonts w:cs="Times New Roman"/>
          <w:color w:val="000000" w:themeColor="text1"/>
        </w:rPr>
        <w:t xml:space="preserve"> </w:t>
      </w:r>
      <w:r w:rsidRPr="00FF4E2F">
        <w:rPr>
          <w:rFonts w:cs="Times New Roman"/>
          <w:color w:val="000000" w:themeColor="text1"/>
        </w:rPr>
        <w:t>Στο ζήτημα αυτό η νομολογία εμφανίζεται διχασμένη, άλλοτε υιοθετώντας τη θέση ότι η απλή πιθανολόγηση μπορεί να στηρίξει την έκδοση οριστικής δικαστικής απόφασης και άλλοτε ακολουθώντας την αντίθετη ερμηνευτική τοποθέτηση, εμφανιζόμενη έτσι να αντιμετωπίζει όμοιες κατά βάση περιπτώσεις με ανόμοιο τρόπο. Ωστόσο, η μάλλον κρατούσα άποψη στην ελληνική επιστήμη, με αναγωγή στις αρχές που διέπουν το αποδεικτικό σύστημα καταλήγει στην εκδοχή ότι η επιλογή του συστήματος των ασφαλιστικών μέτρων για την οριστική επίλυση των αναφυόμενων διαφορών εμπερικλείει μια σαφή αξιολογική αντινομία. Σύμφωνα μ’ αυτήν, απόκκλιση από τον γενικότερο κανόνα της πλήρους απόδειξης (340 ΚπολΔ) δικαιολογείται σύμφωνα με τις διατάξεις του ΚπολΔ μόνο</w:t>
      </w:r>
      <w:r>
        <w:rPr>
          <w:rFonts w:cs="Times New Roman"/>
          <w:color w:val="000000" w:themeColor="text1"/>
        </w:rPr>
        <w:t xml:space="preserve"> </w:t>
      </w:r>
      <w:r w:rsidRPr="00FF4E2F">
        <w:rPr>
          <w:rFonts w:cs="Times New Roman"/>
          <w:color w:val="000000" w:themeColor="text1"/>
        </w:rPr>
        <w:t xml:space="preserve">σε δύο κατηγορίες υποθέσεων, ήτοι στην περίπτωση των ασφαλιστικών μέτρων που η δικαστική κρίση εμφορείται από το στοιχείο της προσωρινότητας μέχρι την οριστική επίλυση της διαφοράς από τα τακτικά δικαστήρια, καθώς και στην περίπτωση των ρυθμιστικών μέτρων της εκτέλεσης (954 παρ.4, 973 παρ. 2-4 ΚπολΔ), λόγω ακριβώς του πρόσκαιρου χαρακτήρα της εκδιδόμενης απόφασης. Υπό τους όρους αυτούς, γίνεται δεκτό στη θεωρία ότι για το σχηματισμό αποδεικτικού πορίσματος για τη βασιμότητα των λόγων της ανακοπής του άρθρου 933 ΚπολΔ απλή πιθανολόγηση δεν αρκεί και συνεπώς από τη στιγμή που η διάταξη του άρθρου 933 παρ.2 εδ.α ΣχΝ ΚπολΔ δεν εξαιρεί ρητά από το </w:t>
      </w:r>
      <w:r>
        <w:rPr>
          <w:rFonts w:cs="Times New Roman"/>
          <w:color w:val="000000" w:themeColor="text1"/>
        </w:rPr>
        <w:t>πεδίο εφαρμογής της τ</w:t>
      </w:r>
      <w:r w:rsidRPr="00FF4E2F">
        <w:rPr>
          <w:rFonts w:cs="Times New Roman"/>
          <w:color w:val="000000" w:themeColor="text1"/>
        </w:rPr>
        <w:t>η διάταξη του άρθρου 690 παρ.1 ΚπολΔ περιέχει ένα «συγκαλυμμένο» νομοθετικό κενό, το οποίο πρέπει να εξαλειφθεί με την τελολογική συστολ</w:t>
      </w:r>
      <w:r>
        <w:rPr>
          <w:rFonts w:cs="Times New Roman"/>
          <w:color w:val="000000" w:themeColor="text1"/>
        </w:rPr>
        <w:t>ή του κανονιστικού της νοήματος. Επιπλέον, έ</w:t>
      </w:r>
      <w:r w:rsidRPr="001B02FA">
        <w:rPr>
          <w:rFonts w:cs="Times New Roman"/>
          <w:color w:val="000000" w:themeColor="text1"/>
        </w:rPr>
        <w:t>να πρόσθετο επιχείρημα που ενισχύει τη δογματική</w:t>
      </w:r>
      <w:r>
        <w:rPr>
          <w:rFonts w:cs="Times New Roman"/>
          <w:color w:val="000000" w:themeColor="text1"/>
        </w:rPr>
        <w:t xml:space="preserve"> </w:t>
      </w:r>
      <w:r w:rsidRPr="001B02FA">
        <w:rPr>
          <w:rFonts w:cs="Times New Roman"/>
          <w:color w:val="000000" w:themeColor="text1"/>
        </w:rPr>
        <w:t>θέση ότι περιθώριο πιθανολόγησης δεν καταλείπεται στις περιπτώσεις των μη γνήσιων ασφαλιστικών μέτρων αντλείται και από το δικονομικό θεσμό του δεδικασμένου. Ειδικότερα, η κατάληψη των γνήσιων ουσιαστικών διαφορών, δηλαδή αυτών που τέμνουν οριστικά τη διαφορά, από τη δεσμευτική ενέργεια του δεδικασμένου δε συμπορεύεται με δικαστική κρίση που εδράζεται σε ατελές γνωσιολογικό υπόβαθ</w:t>
      </w:r>
      <w:r>
        <w:rPr>
          <w:rFonts w:cs="Times New Roman"/>
          <w:color w:val="000000" w:themeColor="text1"/>
        </w:rPr>
        <w:t xml:space="preserve">ρο, όπως αυτό της πιθανολόγησης. Τέλος, η εν λόγω ρύθμιση κατακρίθηκε ως αδικαιολόγητη και παράλογη από την επιστήμη και για την </w:t>
      </w:r>
      <w:r w:rsidRPr="00FA368C">
        <w:rPr>
          <w:rFonts w:cstheme="minorHAnsi"/>
          <w:color w:val="000000" w:themeColor="text1"/>
        </w:rPr>
        <w:t>εξομοίωση που επιχειρ</w:t>
      </w:r>
      <w:r>
        <w:rPr>
          <w:rFonts w:cstheme="minorHAnsi"/>
          <w:color w:val="000000" w:themeColor="text1"/>
        </w:rPr>
        <w:t>εί</w:t>
      </w:r>
      <w:r w:rsidRPr="00FA368C">
        <w:rPr>
          <w:rFonts w:cstheme="minorHAnsi"/>
          <w:color w:val="000000" w:themeColor="text1"/>
        </w:rPr>
        <w:t xml:space="preserve"> </w:t>
      </w:r>
      <w:r>
        <w:rPr>
          <w:rFonts w:cstheme="minorHAnsi"/>
          <w:color w:val="000000" w:themeColor="text1"/>
        </w:rPr>
        <w:t>να προσδώσει</w:t>
      </w:r>
      <w:r w:rsidRPr="00FA368C">
        <w:rPr>
          <w:rFonts w:cstheme="minorHAnsi"/>
          <w:color w:val="000000" w:themeColor="text1"/>
        </w:rPr>
        <w:t xml:space="preserve"> στην ανακοπή του άρθρου 933 ΚπολΔ με τα ρυθμιστικά μέτρα της εκτέλεσης αναφορικά </w:t>
      </w:r>
      <w:r>
        <w:rPr>
          <w:rFonts w:cstheme="minorHAnsi"/>
          <w:color w:val="000000" w:themeColor="text1"/>
        </w:rPr>
        <w:t xml:space="preserve">με τη διαδικασία εκδίκασης τους, </w:t>
      </w:r>
      <w:r w:rsidRPr="00FF4E2F">
        <w:rPr>
          <w:rFonts w:cs="Times New Roman"/>
          <w:color w:val="000000" w:themeColor="text1"/>
        </w:rPr>
        <w:t xml:space="preserve">βλ. περισσότερα σε </w:t>
      </w:r>
      <w:r w:rsidRPr="00FF4E2F">
        <w:rPr>
          <w:color w:val="000000" w:themeColor="text1"/>
        </w:rPr>
        <w:t>Κολοτούρο, η υπαγωγή της κατ’ άρθρο 933 ΚπολΔ ανακοπής στο σύστημα της προσωρινής δικαστι</w:t>
      </w:r>
      <w:r>
        <w:rPr>
          <w:color w:val="000000" w:themeColor="text1"/>
        </w:rPr>
        <w:t xml:space="preserve">κής προστασίας, ΕπολΔ 2014, 251 και </w:t>
      </w:r>
      <w:r w:rsidRPr="00487E3B">
        <w:rPr>
          <w:color w:val="000000" w:themeColor="text1"/>
        </w:rPr>
        <w:t>Απαλαγάκη</w:t>
      </w:r>
      <w:r>
        <w:rPr>
          <w:color w:val="000000" w:themeColor="text1"/>
        </w:rPr>
        <w:t xml:space="preserve"> Χ.</w:t>
      </w:r>
      <w:r w:rsidRPr="00487E3B">
        <w:rPr>
          <w:color w:val="000000" w:themeColor="text1"/>
        </w:rPr>
        <w:t xml:space="preserve">, Η εφαρμογή της διαδικασίας των ασφαλιστικών μέτρων στις ιδιωτικού δικαίου διαφορές που δε συνιστούν ασφαλιστικό μέτρο, Δ 34 (2003), σε ιστοσελίδα </w:t>
      </w:r>
      <w:r w:rsidRPr="00487E3B">
        <w:rPr>
          <w:color w:val="000000" w:themeColor="text1"/>
          <w:lang w:val="en-US"/>
        </w:rPr>
        <w:t>www</w:t>
      </w:r>
      <w:r w:rsidRPr="00487E3B">
        <w:rPr>
          <w:color w:val="000000" w:themeColor="text1"/>
        </w:rPr>
        <w:t>.</w:t>
      </w:r>
      <w:r w:rsidRPr="00487E3B">
        <w:rPr>
          <w:color w:val="000000" w:themeColor="text1"/>
          <w:lang w:val="en-US"/>
        </w:rPr>
        <w:t>kostasbeys</w:t>
      </w:r>
      <w:r w:rsidRPr="00487E3B">
        <w:rPr>
          <w:color w:val="000000" w:themeColor="text1"/>
        </w:rPr>
        <w:t>.</w:t>
      </w:r>
      <w:r w:rsidRPr="00487E3B">
        <w:rPr>
          <w:color w:val="000000" w:themeColor="text1"/>
          <w:lang w:val="en-US"/>
        </w:rPr>
        <w:t>gr</w:t>
      </w:r>
    </w:p>
  </w:footnote>
  <w:footnote w:id="280">
    <w:p w:rsidR="00BA5869" w:rsidRDefault="00BA5869" w:rsidP="006F2B9D">
      <w:pPr>
        <w:pStyle w:val="a3"/>
        <w:jc w:val="both"/>
      </w:pPr>
      <w:r>
        <w:rPr>
          <w:rStyle w:val="a4"/>
        </w:rPr>
        <w:footnoteRef/>
      </w:r>
      <w:r>
        <w:t>Βλ. Κ. Κουτσουλέλο, Αναγκαστική Εκτέλεση Μετά Το Νέο Κώδικα Πολιτικής Δικονομίας (Ν. 4335/2015), Εκδ. Νομική Βιβλιοθήκη 2016, σελ. 213.</w:t>
      </w:r>
    </w:p>
  </w:footnote>
  <w:footnote w:id="281">
    <w:p w:rsidR="00BA5869" w:rsidRPr="00943913" w:rsidRDefault="00BA5869">
      <w:pPr>
        <w:pStyle w:val="a3"/>
      </w:pPr>
      <w:r>
        <w:rPr>
          <w:rStyle w:val="a4"/>
        </w:rPr>
        <w:footnoteRef/>
      </w:r>
      <w:r>
        <w:t xml:space="preserve">Βλ. εισήγηση Κιουπτσίδου-Στρατουδάκη Ευδοξία, Ζητήματα από το δίκαιο της αναγκαστικής εκτελέσης μετά τις τροποποιήσεις του Ν. 4335/2015, δημοσιευμένη σε ιστοσελίδα </w:t>
      </w:r>
      <w:r w:rsidRPr="00943913">
        <w:rPr>
          <w:rFonts w:cs="Arial"/>
          <w:color w:val="333333"/>
          <w:shd w:val="clear" w:color="auto" w:fill="FFFFFF"/>
        </w:rPr>
        <w:t>http://diaskepsi.gr</w:t>
      </w:r>
    </w:p>
  </w:footnote>
  <w:footnote w:id="282">
    <w:p w:rsidR="00BA5869" w:rsidRPr="00003B8B" w:rsidRDefault="00BA5869" w:rsidP="00CC493E">
      <w:pPr>
        <w:pStyle w:val="a3"/>
        <w:jc w:val="both"/>
        <w:rPr>
          <w:rFonts w:cstheme="minorHAnsi"/>
        </w:rPr>
      </w:pPr>
      <w:r w:rsidRPr="00003B8B">
        <w:rPr>
          <w:rStyle w:val="a4"/>
          <w:rFonts w:cstheme="minorHAnsi"/>
        </w:rPr>
        <w:footnoteRef/>
      </w:r>
      <w:r w:rsidRPr="00003B8B">
        <w:rPr>
          <w:rFonts w:cstheme="minorHAnsi"/>
        </w:rPr>
        <w:t xml:space="preserve">Βλ. </w:t>
      </w:r>
      <w:r w:rsidRPr="004E59D8">
        <w:rPr>
          <w:rFonts w:cstheme="minorHAnsi"/>
          <w:color w:val="000000" w:themeColor="text1"/>
        </w:rPr>
        <w:t xml:space="preserve">Ευδοξία Κιουπτσίδου- Στρατουδάκη, Ζητήματα από το δίκαιο της αναγκαστικής εκτελέσης μετά τις τροποποιήσεις του Ν. 4335/2015. σε ιστοσελίδα </w:t>
      </w:r>
      <w:r w:rsidRPr="004E59D8">
        <w:rPr>
          <w:rFonts w:cstheme="minorHAnsi"/>
          <w:color w:val="000000" w:themeColor="text1"/>
          <w:lang w:val="en-US"/>
        </w:rPr>
        <w:t>diaskepsi</w:t>
      </w:r>
      <w:r w:rsidRPr="004E59D8">
        <w:rPr>
          <w:rFonts w:cstheme="minorHAnsi"/>
          <w:color w:val="000000" w:themeColor="text1"/>
        </w:rPr>
        <w:t>.</w:t>
      </w:r>
      <w:r w:rsidRPr="004E59D8">
        <w:rPr>
          <w:rFonts w:cstheme="minorHAnsi"/>
          <w:color w:val="000000" w:themeColor="text1"/>
          <w:lang w:val="en-US"/>
        </w:rPr>
        <w:t>gr</w:t>
      </w:r>
      <w:r w:rsidRPr="004E59D8">
        <w:rPr>
          <w:rFonts w:cstheme="minorHAnsi"/>
          <w:color w:val="000000" w:themeColor="text1"/>
        </w:rPr>
        <w:t>,</w:t>
      </w:r>
      <w:r w:rsidRPr="00003B8B">
        <w:rPr>
          <w:rFonts w:cstheme="minorHAnsi"/>
        </w:rPr>
        <w:t xml:space="preserve"> καθώς και Μάζη, ό.π, σελ. 2335-2336. </w:t>
      </w:r>
      <w:r w:rsidRPr="00003B8B">
        <w:rPr>
          <w:rFonts w:cstheme="minorHAnsi"/>
          <w:b/>
        </w:rPr>
        <w:t xml:space="preserve">Πρβλ </w:t>
      </w:r>
      <w:r w:rsidRPr="00003B8B">
        <w:rPr>
          <w:rFonts w:cstheme="minorHAnsi"/>
        </w:rPr>
        <w:t xml:space="preserve"> ειδική προθεσμία </w:t>
      </w:r>
      <w:r>
        <w:rPr>
          <w:rFonts w:cstheme="minorHAnsi"/>
        </w:rPr>
        <w:t xml:space="preserve">ενός </w:t>
      </w:r>
      <w:r w:rsidRPr="00003B8B">
        <w:rPr>
          <w:rFonts w:cstheme="minorHAnsi"/>
        </w:rPr>
        <w:t>(1) μήνα εντός του οποίου πρέπει να εκδοθεί  απόφαση επί της ανακοπής  κατά της δήλωσης συνέχισης του πλειστηριασμού (νέο άρθρο 973 παρ.6 ΚΠολΔ).</w:t>
      </w:r>
    </w:p>
  </w:footnote>
  <w:footnote w:id="283">
    <w:p w:rsidR="00BA5869" w:rsidRPr="00EC05C0" w:rsidRDefault="00BA5869" w:rsidP="0010105A">
      <w:pPr>
        <w:pStyle w:val="a3"/>
        <w:jc w:val="both"/>
      </w:pPr>
      <w:r>
        <w:rPr>
          <w:rStyle w:val="a4"/>
        </w:rPr>
        <w:footnoteRef/>
      </w:r>
      <w:r>
        <w:t xml:space="preserve"> </w:t>
      </w:r>
      <w:r w:rsidRPr="00725160">
        <w:rPr>
          <w:rFonts w:cstheme="minorHAnsi"/>
          <w:color w:val="000000" w:themeColor="text1"/>
        </w:rPr>
        <w:t>Σύμφωνα με τη διάταξη του άρθρου 937 παρ. 1 αρ. β</w:t>
      </w:r>
      <w:r>
        <w:rPr>
          <w:rFonts w:cstheme="minorHAnsi"/>
          <w:color w:val="000000" w:themeColor="text1"/>
        </w:rPr>
        <w:t xml:space="preserve"> ΣχΝ ΚπολΔ</w:t>
      </w:r>
      <w:r w:rsidRPr="00725160">
        <w:rPr>
          <w:rFonts w:cstheme="minorHAnsi"/>
          <w:color w:val="000000" w:themeColor="text1"/>
        </w:rPr>
        <w:t xml:space="preserve"> σε συνδυασμό με αυτήν του άρθρου 933 παρ.2 αρ. β ΚπολΔ η επί της ανακοπής απόφαση δε προσβάλλεται με ένδικα μέσα, εκτός αν ο εκτελεστός τίτλος είναι συμβολαιογραφικό έγγραφο, οπότε επιτρέπεται ανακοπή ερημοδικίας και έφεση, μόνον όμως αν η ανακοπή βάλλει κατά της απαίτησης</w:t>
      </w:r>
      <w:r>
        <w:rPr>
          <w:rFonts w:cstheme="minorHAnsi"/>
          <w:color w:val="000000" w:themeColor="text1"/>
        </w:rPr>
        <w:t>.</w:t>
      </w:r>
      <w:r w:rsidRPr="002C6895">
        <w:rPr>
          <w:rFonts w:ascii="Times New Roman" w:hAnsi="Times New Roman" w:cs="Times New Roman"/>
          <w:color w:val="00B0F0"/>
          <w:sz w:val="24"/>
          <w:szCs w:val="24"/>
        </w:rPr>
        <w:t xml:space="preserve"> </w:t>
      </w:r>
      <w:r w:rsidRPr="00BE4E8C">
        <w:rPr>
          <w:rFonts w:cstheme="minorHAnsi"/>
          <w:color w:val="000000" w:themeColor="text1"/>
        </w:rPr>
        <w:t>Ο νομοθέτης θεώρησε προφανώς ότι οι λόγοι που αφορούν είτε την ύπαρξη, είτε την άσκηση, είτε την απόσβεση τις απαιτήσεως στα συμβολαιογραφικά έγγραφα εξετάζονται πρώτη φορά στη δίκη της ανακοπής, καθώς για τα ζητήματα αυτά δεν είχε προηγηθεί διαγνωστική δίκη, όπως συμβαίνει στις δικαστικές αποφάσεις</w:t>
      </w:r>
      <w:r w:rsidRPr="00C53786">
        <w:rPr>
          <w:rFonts w:ascii="Times New Roman" w:hAnsi="Times New Roman" w:cs="Times New Roman"/>
          <w:color w:val="FF0000"/>
          <w:sz w:val="24"/>
          <w:szCs w:val="24"/>
        </w:rPr>
        <w:t>.</w:t>
      </w:r>
      <w:r w:rsidRPr="00E57A6A">
        <w:rPr>
          <w:rFonts w:ascii="Times New Roman" w:hAnsi="Times New Roman" w:cs="Times New Roman"/>
          <w:color w:val="FF0000"/>
          <w:sz w:val="24"/>
          <w:szCs w:val="24"/>
        </w:rPr>
        <w:t xml:space="preserve"> </w:t>
      </w:r>
      <w:r w:rsidRPr="0010105A">
        <w:rPr>
          <w:rFonts w:cstheme="minorHAnsi"/>
          <w:color w:val="000000" w:themeColor="text1"/>
        </w:rPr>
        <w:t>Η ορθότητα της τελολογίας που υπαγόρευσε την ανωτέρω προτεινόμενη ρύθμιση αμφισβητήθηκε έντονα από τη θεωρία, καθώς παραβλέπει ότι ακόμη και στις δικαστικές αποφάσεις, οι ισχυρισμοί που αφορούν την απόσβεση της απαίτησης που προτείνονται με τη μορφή οψιγενών λόγων ανακοπής δύνανται να προβληθούν πρώτη φορά στην δίκη της ανακοπής. Από την άλλη, με βάση την ίδια συλλογιστική η αναγνώριση της δυνατότητας άσκησης του ενδίκου μέσου της έφεσης θα έπρεπε να επεκταθεί και σε άλλες κατηγορίες εκτελεστών τίτλων, όπως στα πρακτικά των ελληνικών δικαστηρίων που περιέχουν συμβιβασμό, όπως και σε άλλες διαταγές ή πράξεις στις οποίες ο νόμος προσέδωσε εκτελεστότητα, καθόσον και εκεί αντιρρήσεις κατά της απαιτήσεως  προβάλλονται πρώτη φορά στη δίκη της ανακοπής.</w:t>
      </w:r>
      <w:r w:rsidRPr="0010105A">
        <w:rPr>
          <w:rFonts w:ascii="Times New Roman" w:hAnsi="Times New Roman" w:cs="Times New Roman"/>
          <w:color w:val="000000" w:themeColor="text1"/>
          <w:sz w:val="24"/>
          <w:szCs w:val="24"/>
        </w:rPr>
        <w:t xml:space="preserve"> </w:t>
      </w:r>
      <w:r w:rsidRPr="0010105A">
        <w:rPr>
          <w:rFonts w:cstheme="minorHAnsi"/>
          <w:color w:val="000000" w:themeColor="text1"/>
        </w:rPr>
        <w:t>Η αυτή ρύθμιση κατακρίθηκε μεταξύ άλλων και για το γεγονός  ότι σε όλες τις υποθέσεις και ιδίως για ελαττώματα της διαδικασίας της αναγκαστικής εκτέλεσης και σε όλους ανεξαιρέτως τους εκτελεστούς τίτλους δεν παρέχεται αναιρετικός έλεγχος. Η γενική αποκοπή της δυνατότητας άσκησης όλων των ενδίκων μέσων και ιδίως η αποστέρηση άσκησης ακόμη και αιτιολογημένης ανακοπής ερημοδικίας για όλους τους εκτελεστούς τίτλους, πλην της περίπτωσης των συμβολαιογραφικών εγγράφων, αναμφίβολα πλήττει τον σκληρό πυρήνα του δικαιώματος πρόσβασης στη δικαιοσύνη και αντιτίθεται ευθέως στη στοιχειώδη και συνταγματικώς επιβεβλημένη εκ του άρθρου 20 Σ και 6 της ΕΣΔΑ παροχής δυνατότητας δικαστικής ακρόασης. Τέλος, υποστηρίχτηκε ότι η νομοθετική αυτή ρύθμιση αντιβαίνει και την πάγια μέχρι σήμερα νομολογιακή γραμμή ότι δηλαδή όσες περιπτώσεις γίνεται απλή παραπομπή στη διαδικασία των ασφαλιστικών μέτρων, χωρίς να πρόκειται για γνήσιο ασφαλιστικό μέτρο ή για ρυθμιστικό μέτρο της εκτέλεσης, αλλά αντιθέτως για απόφαση που τέμνει οριστικά τη διαφορά τότε είναι απολύτως επιτρεπτή η μη</w:t>
      </w:r>
      <w:r w:rsidRPr="00F15611">
        <w:rPr>
          <w:rFonts w:cstheme="minorHAnsi"/>
          <w:color w:val="00B0F0"/>
        </w:rPr>
        <w:t xml:space="preserve"> </w:t>
      </w:r>
      <w:r w:rsidRPr="0010105A">
        <w:rPr>
          <w:rFonts w:cstheme="minorHAnsi"/>
          <w:color w:val="000000" w:themeColor="text1"/>
        </w:rPr>
        <w:t>εφαρμογή του άρθρου 699 ΚπολΔ</w:t>
      </w:r>
      <w:r w:rsidRPr="0058712F">
        <w:rPr>
          <w:rFonts w:cstheme="minorHAnsi"/>
          <w:color w:val="000000" w:themeColor="text1"/>
        </w:rPr>
        <w:t xml:space="preserve">, βλ. περισσότερα σε </w:t>
      </w:r>
      <w:r w:rsidRPr="0058712F">
        <w:rPr>
          <w:color w:val="000000" w:themeColor="text1"/>
        </w:rPr>
        <w:t>Κολοτού</w:t>
      </w:r>
      <w:r>
        <w:rPr>
          <w:color w:val="000000" w:themeColor="text1"/>
        </w:rPr>
        <w:t>ρο,</w:t>
      </w:r>
      <w:r w:rsidRPr="007820C1">
        <w:rPr>
          <w:color w:val="000000" w:themeColor="text1"/>
        </w:rPr>
        <w:t xml:space="preserve"> </w:t>
      </w:r>
      <w:r w:rsidRPr="00FF4E2F">
        <w:rPr>
          <w:color w:val="000000" w:themeColor="text1"/>
        </w:rPr>
        <w:t>η υπαγωγή της κατ’ άρθρο 933 ΚπολΔ ανακοπής στο σύστημα της προσωρινής δικαστ</w:t>
      </w:r>
      <w:r>
        <w:rPr>
          <w:color w:val="000000" w:themeColor="text1"/>
        </w:rPr>
        <w:t xml:space="preserve">ικής προστασίας, ΕπολΔ 2014, σελ. 262, </w:t>
      </w:r>
      <w:r w:rsidRPr="00311349">
        <w:rPr>
          <w:color w:val="000000" w:themeColor="text1"/>
        </w:rPr>
        <w:t>Ν. Νίκα, πορίσματα ημερί</w:t>
      </w:r>
      <w:r>
        <w:rPr>
          <w:color w:val="000000" w:themeColor="text1"/>
        </w:rPr>
        <w:t>δας, ΕΠολΔ 2014, 285 επομ.(287) και</w:t>
      </w:r>
      <w:r w:rsidRPr="00FC6191">
        <w:rPr>
          <w:color w:val="000000" w:themeColor="text1"/>
        </w:rPr>
        <w:t xml:space="preserve"> Καλαβρό, Εισαγωγή-Η φυσιογνωμία των νέων ρυθμίσεων, ΕπολΔ 2014, 172 επομ. (175)</w:t>
      </w:r>
      <w:r>
        <w:rPr>
          <w:color w:val="000000" w:themeColor="text1"/>
        </w:rPr>
        <w:t>.</w:t>
      </w:r>
    </w:p>
  </w:footnote>
  <w:footnote w:id="284">
    <w:p w:rsidR="00BA5869" w:rsidRPr="00274311" w:rsidRDefault="00BA5869" w:rsidP="007770D2">
      <w:pPr>
        <w:pStyle w:val="a3"/>
        <w:jc w:val="both"/>
        <w:rPr>
          <w:color w:val="FF0000"/>
        </w:rPr>
      </w:pPr>
      <w:r w:rsidRPr="00003B8B">
        <w:rPr>
          <w:rStyle w:val="a4"/>
        </w:rPr>
        <w:footnoteRef/>
      </w:r>
      <w:r w:rsidRPr="00274311">
        <w:t>Κιουπτσίδου-Στρατουδάκη, ό.π.</w:t>
      </w:r>
    </w:p>
  </w:footnote>
  <w:footnote w:id="285">
    <w:p w:rsidR="00BA5869" w:rsidRPr="00274311" w:rsidRDefault="00BA5869" w:rsidP="007770D2">
      <w:pPr>
        <w:pStyle w:val="a3"/>
        <w:jc w:val="both"/>
        <w:rPr>
          <w:rFonts w:cstheme="minorHAnsi"/>
        </w:rPr>
      </w:pPr>
      <w:r w:rsidRPr="00274311">
        <w:rPr>
          <w:rStyle w:val="a4"/>
        </w:rPr>
        <w:footnoteRef/>
      </w:r>
      <w:r w:rsidRPr="00274311">
        <w:rPr>
          <w:color w:val="000000" w:themeColor="text1"/>
        </w:rPr>
        <w:t>Βλ. Πανταζόπουλο Στέφανο</w:t>
      </w:r>
      <w:r w:rsidRPr="00274311">
        <w:rPr>
          <w:color w:val="92D050"/>
        </w:rPr>
        <w:t>,</w:t>
      </w:r>
      <w:r w:rsidRPr="00274311">
        <w:t xml:space="preserve"> Οι τροποποιήσεις του ΚπολΔ στα ένδικα μέσα, στις ειδικές διαδικασίες και στο γενικό μέρος της αναγκαστικής εκτέλεσης βάσει του ν. 4335/2015, </w:t>
      </w:r>
      <w:r w:rsidRPr="00274311">
        <w:rPr>
          <w:rFonts w:cstheme="minorHAnsi"/>
        </w:rPr>
        <w:t>ΕπολΔ 2015, 266 επομ</w:t>
      </w:r>
    </w:p>
  </w:footnote>
  <w:footnote w:id="286">
    <w:p w:rsidR="00BA5869" w:rsidRPr="00274311" w:rsidRDefault="00BA5869" w:rsidP="007770D2">
      <w:pPr>
        <w:pStyle w:val="a3"/>
        <w:jc w:val="both"/>
      </w:pPr>
      <w:r w:rsidRPr="00274311">
        <w:rPr>
          <w:rStyle w:val="a4"/>
        </w:rPr>
        <w:footnoteRef/>
      </w:r>
      <w:r w:rsidRPr="00274311">
        <w:t>Ό.π</w:t>
      </w:r>
    </w:p>
  </w:footnote>
  <w:footnote w:id="287">
    <w:p w:rsidR="00BA5869" w:rsidRPr="00274311" w:rsidRDefault="00BA5869" w:rsidP="007770D2">
      <w:pPr>
        <w:pStyle w:val="a3"/>
        <w:jc w:val="both"/>
      </w:pPr>
      <w:r w:rsidRPr="00274311">
        <w:rPr>
          <w:rStyle w:val="a4"/>
        </w:rPr>
        <w:footnoteRef/>
      </w:r>
      <w:r w:rsidRPr="00274311">
        <w:t xml:space="preserve">Ό.π, βλ. επίσης και εισήγηση Παπαναγιωτάκη Θεόφιλου, Αναγκαστική Εκτέλεση 1, δημοσιευμένη σε </w:t>
      </w:r>
      <w:r w:rsidRPr="00274311">
        <w:rPr>
          <w:lang w:val="en-US"/>
        </w:rPr>
        <w:t>dsserron</w:t>
      </w:r>
      <w:r w:rsidRPr="00274311">
        <w:t>.</w:t>
      </w:r>
      <w:r w:rsidRPr="00274311">
        <w:rPr>
          <w:lang w:val="en-US"/>
        </w:rPr>
        <w:t>gr</w:t>
      </w:r>
      <w:r w:rsidRPr="00274311">
        <w:t xml:space="preserve">. </w:t>
      </w:r>
    </w:p>
  </w:footnote>
  <w:footnote w:id="288">
    <w:p w:rsidR="00BA5869" w:rsidRPr="00274311" w:rsidRDefault="00BA5869" w:rsidP="007770D2">
      <w:pPr>
        <w:pStyle w:val="a3"/>
        <w:jc w:val="both"/>
      </w:pPr>
      <w:r w:rsidRPr="00274311">
        <w:rPr>
          <w:rStyle w:val="a4"/>
        </w:rPr>
        <w:footnoteRef/>
      </w:r>
      <w:r w:rsidRPr="00274311">
        <w:t>Ό.π.</w:t>
      </w:r>
    </w:p>
  </w:footnote>
  <w:footnote w:id="289">
    <w:p w:rsidR="00BA5869" w:rsidRDefault="00BA5869">
      <w:pPr>
        <w:pStyle w:val="a3"/>
      </w:pPr>
      <w:r>
        <w:rPr>
          <w:rStyle w:val="a4"/>
        </w:rPr>
        <w:footnoteRef/>
      </w:r>
      <w:r>
        <w:t>Βλ. Γέσιου- Φαλτσή, ό.π, σελ. 557.</w:t>
      </w:r>
    </w:p>
  </w:footnote>
  <w:footnote w:id="290">
    <w:p w:rsidR="00BA5869" w:rsidRPr="009C4BF2" w:rsidRDefault="00BA5869" w:rsidP="00B150D8">
      <w:pPr>
        <w:pStyle w:val="a3"/>
        <w:jc w:val="both"/>
        <w:rPr>
          <w:color w:val="000000" w:themeColor="text1"/>
        </w:rPr>
      </w:pPr>
      <w:r w:rsidRPr="009C4BF2">
        <w:rPr>
          <w:rStyle w:val="a4"/>
          <w:color w:val="000000" w:themeColor="text1"/>
        </w:rPr>
        <w:footnoteRef/>
      </w:r>
      <w:r w:rsidRPr="009C4BF2">
        <w:rPr>
          <w:color w:val="000000" w:themeColor="text1"/>
        </w:rPr>
        <w:t>Βλ. Μάζη, Η νέα αναθεώρηση του ΚπολΔ με τον Ν. 4335/2015, ΝοΒ 63(2015), σελ. 2219.</w:t>
      </w:r>
    </w:p>
  </w:footnote>
  <w:footnote w:id="291">
    <w:p w:rsidR="00BA5869" w:rsidRPr="00003B8B" w:rsidRDefault="00BA5869" w:rsidP="00B150D8">
      <w:pPr>
        <w:pStyle w:val="a3"/>
        <w:jc w:val="both"/>
      </w:pPr>
      <w:r w:rsidRPr="00003B8B">
        <w:rPr>
          <w:rStyle w:val="a4"/>
        </w:rPr>
        <w:footnoteRef/>
      </w:r>
      <w:r w:rsidRPr="00003B8B">
        <w:t>Ο ίδιος, ό.π.</w:t>
      </w:r>
    </w:p>
  </w:footnote>
  <w:footnote w:id="292">
    <w:p w:rsidR="00BA5869" w:rsidRPr="00644818" w:rsidRDefault="00BA5869" w:rsidP="00B150D8">
      <w:pPr>
        <w:pStyle w:val="a3"/>
        <w:jc w:val="both"/>
      </w:pPr>
      <w:r w:rsidRPr="00003B8B">
        <w:rPr>
          <w:rStyle w:val="a4"/>
        </w:rPr>
        <w:footnoteRef/>
      </w:r>
      <w:r w:rsidRPr="00003B8B">
        <w:t>Βλ. Βαθρακοκοίλη, Κώδικα Πολιτικής Δ</w:t>
      </w:r>
      <w:r>
        <w:t xml:space="preserve">ικονομίας, ό.π, σελ. 883, περ., επίσης βλ. αναλυτικά για την εισαγωγή του συστήματος των πολλαπλών κατασχέσεων στον ΚπολΔ με το ν. 4335/2015 σε εισήγηση Νικόλαου Κατηφόρη σε Κομοτηνή (24.06.2016), Η εισαγωγή στον ΚπολΔ τους συστήματος των πολλαπλών κατασχέσεων», δημοσιευμένη σε </w:t>
      </w:r>
      <w:r>
        <w:rPr>
          <w:lang w:val="en-US"/>
        </w:rPr>
        <w:t>dsserron</w:t>
      </w:r>
      <w:r w:rsidRPr="00644818">
        <w:t>.</w:t>
      </w:r>
      <w:r>
        <w:rPr>
          <w:lang w:val="en-US"/>
        </w:rPr>
        <w:t>gr</w:t>
      </w:r>
      <w:r w:rsidRPr="00644818">
        <w:t>.</w:t>
      </w:r>
    </w:p>
  </w:footnote>
  <w:footnote w:id="293">
    <w:p w:rsidR="00BA5869" w:rsidRPr="00003B8B" w:rsidRDefault="00BA5869" w:rsidP="00B150D8">
      <w:pPr>
        <w:pStyle w:val="a3"/>
        <w:jc w:val="both"/>
      </w:pPr>
      <w:r w:rsidRPr="00003B8B">
        <w:rPr>
          <w:rStyle w:val="a4"/>
        </w:rPr>
        <w:footnoteRef/>
      </w:r>
      <w:r w:rsidRPr="00003B8B">
        <w:t>Βλ. Μηχιώτη σε Κολοτούρο (επιμ.), Ένδικα μέσα και Βοηθήματα κατά τον ΚΠολΔ, Νομική Βιβλιοθήκη 2013, σελ. 801.</w:t>
      </w:r>
    </w:p>
  </w:footnote>
  <w:footnote w:id="294">
    <w:p w:rsidR="00BA5869" w:rsidRPr="00003B8B" w:rsidRDefault="00BA5869" w:rsidP="002B1709">
      <w:pPr>
        <w:pStyle w:val="a3"/>
        <w:jc w:val="both"/>
      </w:pPr>
      <w:r w:rsidRPr="00003B8B">
        <w:rPr>
          <w:rStyle w:val="a4"/>
        </w:rPr>
        <w:footnoteRef/>
      </w:r>
      <w:r w:rsidRPr="00003B8B">
        <w:t>Βλ. Κιουπτσίδου-Στρατουδάκη, ό.π.</w:t>
      </w:r>
    </w:p>
  </w:footnote>
  <w:footnote w:id="295">
    <w:p w:rsidR="00BA5869" w:rsidRPr="00003B8B" w:rsidRDefault="00BA5869" w:rsidP="002B1709">
      <w:pPr>
        <w:pStyle w:val="a3"/>
        <w:jc w:val="both"/>
      </w:pPr>
      <w:r w:rsidRPr="00003B8B">
        <w:rPr>
          <w:rStyle w:val="a4"/>
        </w:rPr>
        <w:footnoteRef/>
      </w:r>
      <w:r w:rsidRPr="00003B8B">
        <w:t>Βλ. Ηλιακόπουλο, ό.π, σελ.2336, Κιουπτσίδου-Στρ</w:t>
      </w:r>
      <w:r>
        <w:t>ατουδάκη, βλ. Κουτσουλέλο</w:t>
      </w:r>
      <w:r w:rsidRPr="00003B8B">
        <w:t>, Αναγκαστική εκτέλεση μετά το νέο Κώδικα Πολιτικής Δικονομίας, Ν. 4335/2015, Νομική Βιβλιοθήκη 2016, σελ. 147, αρ.5 και Μάζη, Η αναθεώρηση του ΚπολΔ με το Ν. 4335/2015, ό.π, σελ. 2218.</w:t>
      </w:r>
    </w:p>
  </w:footnote>
  <w:footnote w:id="296">
    <w:p w:rsidR="00BA5869" w:rsidRPr="00003B8B" w:rsidRDefault="00BA5869" w:rsidP="002B1709">
      <w:pPr>
        <w:pStyle w:val="a3"/>
        <w:jc w:val="both"/>
      </w:pPr>
      <w:r w:rsidRPr="00003B8B">
        <w:rPr>
          <w:rStyle w:val="a4"/>
        </w:rPr>
        <w:footnoteRef/>
      </w:r>
      <w:r w:rsidRPr="00003B8B">
        <w:t>Βλ. Κιουπτσίδου-Στρατουδάκη, ό.π.</w:t>
      </w:r>
    </w:p>
  </w:footnote>
  <w:footnote w:id="297">
    <w:p w:rsidR="00BA5869" w:rsidRPr="00003B8B" w:rsidRDefault="00BA5869" w:rsidP="002B1709">
      <w:pPr>
        <w:pStyle w:val="a3"/>
        <w:jc w:val="both"/>
      </w:pPr>
      <w:r w:rsidRPr="00003B8B">
        <w:rPr>
          <w:rStyle w:val="a4"/>
        </w:rPr>
        <w:footnoteRef/>
      </w:r>
      <w:r w:rsidRPr="00003B8B">
        <w:t>Βλ Μάζη, ό.π, σελ. 2218  υποσ. 16.</w:t>
      </w:r>
    </w:p>
  </w:footnote>
  <w:footnote w:id="298">
    <w:p w:rsidR="00BA5869" w:rsidRPr="00003B8B" w:rsidRDefault="00BA5869" w:rsidP="00293776">
      <w:pPr>
        <w:pStyle w:val="a3"/>
        <w:jc w:val="both"/>
      </w:pPr>
      <w:r w:rsidRPr="00003B8B">
        <w:rPr>
          <w:rStyle w:val="a4"/>
        </w:rPr>
        <w:footnoteRef/>
      </w:r>
      <w:r w:rsidRPr="00003B8B">
        <w:t>Βλ. Κιουπτσίδου-Στρατουδάκη, ό.π.</w:t>
      </w:r>
    </w:p>
  </w:footnote>
  <w:footnote w:id="299">
    <w:p w:rsidR="00BA5869" w:rsidRPr="00003B8B" w:rsidRDefault="00BA5869" w:rsidP="00293776">
      <w:pPr>
        <w:pStyle w:val="a3"/>
        <w:jc w:val="both"/>
      </w:pPr>
      <w:r w:rsidRPr="00003B8B">
        <w:rPr>
          <w:rStyle w:val="a4"/>
        </w:rPr>
        <w:footnoteRef/>
      </w:r>
      <w:r w:rsidRPr="00003B8B">
        <w:t xml:space="preserve">Το κυριότερο επιχείρημα που επικαλείται η άποψη υπέρ της εφαρμογής του 936 ΚπολΔ μόνο στις περιπτώσεις έμμεσης εκτέλεσης βασίζεται στη σκέψη ότι η διαδικασία εκτελέσεως επί άμεσης εκτέλεσης ξεκινά και τελειούται με μια μόνο πράξη και επειδή ακριβώς </w:t>
      </w:r>
      <w:r>
        <w:t xml:space="preserve"> το 936 ΚπολΔ προϋ</w:t>
      </w:r>
      <w:r w:rsidRPr="00003B8B">
        <w:t>ποθέτει προσβολή του δικαιώματος πάνω στο πράγμα καταλήγει στο συμπέρασμα ότι περιθώριο άσκησης ανακοπής τρίτου επί άμεσης εκτέλεσης δε δίνεται.  Βλ. περισσότερα σε Γέσιου Φαλτσή, Εγχειρίδιο Αναγκαστικής Εκτελέσεως, Εκδόσεις Σάκκουλα, Αθήνα-Θεσσαλονίκη 2011, σελ. 346-347.</w:t>
      </w:r>
    </w:p>
  </w:footnote>
  <w:footnote w:id="300">
    <w:p w:rsidR="00BA5869" w:rsidRPr="00D86F9F" w:rsidRDefault="00BA5869" w:rsidP="00293776">
      <w:pPr>
        <w:pStyle w:val="a3"/>
        <w:jc w:val="both"/>
      </w:pPr>
      <w:r w:rsidRPr="00003B8B">
        <w:rPr>
          <w:rStyle w:val="a4"/>
        </w:rPr>
        <w:footnoteRef/>
      </w:r>
      <w:r w:rsidRPr="00003B8B">
        <w:t xml:space="preserve">Βλ. την πρόσφατη </w:t>
      </w:r>
      <w:r w:rsidRPr="00D86F9F">
        <w:t>ΑΠ 639/2014, ΝΟΜΟΣ, ΑΠ 1451/1987, ΝΟΜΟΣ, όπως και ΕιρΚυπ 1/2007, ΝΟΜΟΣ, ΕιρΚαλαμπ 48/2006, ΝΟΜΟΣ. Μάλιστα, τα ελληνικά δικαστήρια δεν τοποθετούν την έναρξη της προθεσμίας για άσκηση της ανακοπής του άρθρου 936 ΚπολΔ στην κατάσχεση του πράγματος επί έμμεσης εκτέλεσης ή στην αποβολή του καθού από το ακίνητο ή την παράδοση του κινητού επί άμεσης εκτέλεσης, αλλά υπογραμμίζουν ότι μπορεί να ασκηθεί κατά το χρονικό διάστημα από την επίδοση της επιταγής μέχρι και την κύρια διαδικασία, ήτοι καθ’ όλο το χρονικό διάστημα που εκκρεμής η εκτελεστική διαδικασία, βλ. σχετικά ΜπρΠειρ 673/2012, ΝΟΜΟΣ, Μπρ 13/2011, ΝΟΜΟΣ και ΜπρΘες 16134/2007, ΝΟΜΟΣ.</w:t>
      </w:r>
    </w:p>
  </w:footnote>
  <w:footnote w:id="301">
    <w:p w:rsidR="00BA5869" w:rsidRPr="00003B8B" w:rsidRDefault="00BA5869" w:rsidP="00D46374">
      <w:pPr>
        <w:pStyle w:val="a3"/>
        <w:jc w:val="both"/>
      </w:pPr>
      <w:r w:rsidRPr="00003B8B">
        <w:rPr>
          <w:rStyle w:val="a4"/>
        </w:rPr>
        <w:footnoteRef/>
      </w:r>
      <w:r>
        <w:t xml:space="preserve">Βλ. Γέσιου-Φαλτσή, </w:t>
      </w:r>
      <w:r w:rsidRPr="00003B8B">
        <w:t>Γενικό Μέρος Αναγκαστικής Εκτελέσεως, Εκδόσεις Σάκκουλα, Αθήνα-Θεσσαλονίκη 1998, σελ. 687, βλ. επίσης και Σταματόπουλο,  Η δικαστική προστασία του τρίτου στην αναγκαστική εκτέλεση κατά την ΚπολΔ 936, Εκδόσεις Σάκκουλα, Αθήνα-Κομοτηνή 1994, σελ. 119 επομ.</w:t>
      </w:r>
    </w:p>
  </w:footnote>
  <w:footnote w:id="302">
    <w:p w:rsidR="00BA5869" w:rsidRPr="002B236F" w:rsidRDefault="00BA5869">
      <w:pPr>
        <w:pStyle w:val="a3"/>
      </w:pPr>
      <w:r>
        <w:rPr>
          <w:rStyle w:val="a4"/>
        </w:rPr>
        <w:footnoteRef/>
      </w:r>
      <w:r>
        <w:t xml:space="preserve">Βλ. Γέσιου-Φαλτσή, ό.π, σελ. 728. Από νομολογία </w:t>
      </w:r>
      <w:r w:rsidRPr="002B236F">
        <w:t>βλ. ΑΠ 535/2014, ΝΟΜΟΣ και ΑΠ 197/2005, ΝΟΜΟΣ.</w:t>
      </w:r>
    </w:p>
  </w:footnote>
  <w:footnote w:id="303">
    <w:p w:rsidR="00BA5869" w:rsidRDefault="00BA5869">
      <w:pPr>
        <w:pStyle w:val="a3"/>
      </w:pPr>
      <w:r>
        <w:rPr>
          <w:rStyle w:val="a4"/>
        </w:rPr>
        <w:footnoteRef/>
      </w:r>
      <w:r>
        <w:t>Βλ. μελέτη Κωνσταντίνου Παναγόπουλου, Ζητήματα ουσιαστικού και δικονομικού δικαίου από την κατάσχεση απαιτήσεων στα χέρια  τρίτου, δημοσιευμένη σε ιστοσελίδα http://www.digestaonline.gr.</w:t>
      </w:r>
    </w:p>
  </w:footnote>
  <w:footnote w:id="304">
    <w:p w:rsidR="00BA5869" w:rsidRPr="00003B8B" w:rsidRDefault="00BA5869" w:rsidP="00EB765A">
      <w:pPr>
        <w:pStyle w:val="a3"/>
        <w:jc w:val="both"/>
      </w:pPr>
      <w:r w:rsidRPr="00003B8B">
        <w:rPr>
          <w:rStyle w:val="a4"/>
        </w:rPr>
        <w:footnoteRef/>
      </w:r>
      <w:r w:rsidRPr="00003B8B">
        <w:t>Βλ. Μάζη, ό.π, σελ. 2218.</w:t>
      </w:r>
    </w:p>
  </w:footnote>
  <w:footnote w:id="305">
    <w:p w:rsidR="00BA5869" w:rsidRPr="00003B8B" w:rsidRDefault="00BA5869" w:rsidP="00EB765A">
      <w:pPr>
        <w:pStyle w:val="a3"/>
        <w:jc w:val="both"/>
      </w:pPr>
      <w:r w:rsidRPr="00003B8B">
        <w:rPr>
          <w:rStyle w:val="a4"/>
        </w:rPr>
        <w:footnoteRef/>
      </w:r>
      <w:r w:rsidRPr="00003B8B">
        <w:t>Η δυνατότητα χορήγησης αναστολής εκτέλεσης στο στάδιο της αναίρεσης έχει ήδη κατακριθεί από τη θεωρία, δεδομένου του ότι ο αναιρετικός δικαστής</w:t>
      </w:r>
      <w:r>
        <w:t xml:space="preserve"> που θα εκδικάζει την αίτηση αναστολής εκτέλεσης</w:t>
      </w:r>
      <w:r w:rsidRPr="00003B8B">
        <w:t xml:space="preserve"> θα πρέπει να υπεισέρχεται και στο ζήτημα ευδοκίμησης </w:t>
      </w:r>
      <w:r w:rsidRPr="00DB24D5">
        <w:rPr>
          <w:color w:val="000000" w:themeColor="text1"/>
        </w:rPr>
        <w:t>της αναίρεσης</w:t>
      </w:r>
      <w:r w:rsidRPr="00003B8B">
        <w:t xml:space="preserve">, </w:t>
      </w:r>
      <w:r>
        <w:t xml:space="preserve">πιθανολογώντας τους λόγους της, </w:t>
      </w:r>
      <w:r w:rsidRPr="00003B8B">
        <w:t>βλ. Μάζη, ό.π, σελ. 2318</w:t>
      </w:r>
      <w:r w:rsidRPr="00003B8B">
        <w:rPr>
          <w:vertAlign w:val="superscript"/>
        </w:rPr>
        <w:t xml:space="preserve">, </w:t>
      </w:r>
      <w:r w:rsidRPr="00003B8B">
        <w:t>υποσ. 15.</w:t>
      </w:r>
    </w:p>
  </w:footnote>
  <w:footnote w:id="306">
    <w:p w:rsidR="00BA5869" w:rsidRDefault="00BA5869">
      <w:pPr>
        <w:pStyle w:val="a3"/>
      </w:pPr>
      <w:r>
        <w:rPr>
          <w:rStyle w:val="a4"/>
        </w:rPr>
        <w:footnoteRef/>
      </w:r>
      <w:r>
        <w:t>Βλ. Βουλγαρίδη Κ, ό.π.</w:t>
      </w:r>
    </w:p>
  </w:footnote>
  <w:footnote w:id="307">
    <w:p w:rsidR="00BA5869" w:rsidRDefault="00BA5869">
      <w:pPr>
        <w:pStyle w:val="a3"/>
      </w:pPr>
      <w:r>
        <w:rPr>
          <w:rStyle w:val="a4"/>
        </w:rPr>
        <w:footnoteRef/>
      </w:r>
      <w:r>
        <w:t xml:space="preserve"> Ό.π.</w:t>
      </w:r>
    </w:p>
  </w:footnote>
  <w:footnote w:id="308">
    <w:p w:rsidR="00BA5869" w:rsidRPr="00003B8B" w:rsidRDefault="00BA5869" w:rsidP="00EB765A">
      <w:pPr>
        <w:pStyle w:val="a3"/>
        <w:jc w:val="both"/>
      </w:pPr>
      <w:r w:rsidRPr="00003B8B">
        <w:rPr>
          <w:rStyle w:val="a4"/>
        </w:rPr>
        <w:footnoteRef/>
      </w:r>
      <w:r>
        <w:t xml:space="preserve"> </w:t>
      </w:r>
      <w:r w:rsidRPr="00003B8B">
        <w:t>Βλ. Γέσιου-Φαλτσή, Εγχειρίδιο Αναγκαστικής Εκτελέσεως, ό.π, σελ. 363.</w:t>
      </w:r>
    </w:p>
  </w:footnote>
  <w:footnote w:id="309">
    <w:p w:rsidR="00BA5869" w:rsidRPr="00003B8B" w:rsidRDefault="00BA5869" w:rsidP="00EB765A">
      <w:pPr>
        <w:pStyle w:val="a3"/>
        <w:jc w:val="both"/>
      </w:pPr>
      <w:r w:rsidRPr="00003B8B">
        <w:rPr>
          <w:rStyle w:val="a4"/>
        </w:rPr>
        <w:footnoteRef/>
      </w:r>
      <w:r>
        <w:t xml:space="preserve"> </w:t>
      </w:r>
      <w:r w:rsidRPr="00003B8B">
        <w:t>Η ίδια, ό.π, σελ. 367.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003"/>
    <w:multiLevelType w:val="hybridMultilevel"/>
    <w:tmpl w:val="6B44A992"/>
    <w:lvl w:ilvl="0" w:tplc="96666A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B2E18F2"/>
    <w:multiLevelType w:val="hybridMultilevel"/>
    <w:tmpl w:val="A8241954"/>
    <w:lvl w:ilvl="0" w:tplc="05665C98">
      <w:start w:val="1"/>
      <w:numFmt w:val="decimal"/>
      <w:lvlText w:val="%1."/>
      <w:lvlJc w:val="left"/>
      <w:pPr>
        <w:ind w:left="588" w:hanging="360"/>
      </w:pPr>
      <w:rPr>
        <w:rFonts w:hint="default"/>
      </w:rPr>
    </w:lvl>
    <w:lvl w:ilvl="1" w:tplc="04080019" w:tentative="1">
      <w:start w:val="1"/>
      <w:numFmt w:val="lowerLetter"/>
      <w:lvlText w:val="%2."/>
      <w:lvlJc w:val="left"/>
      <w:pPr>
        <w:ind w:left="1308" w:hanging="360"/>
      </w:pPr>
    </w:lvl>
    <w:lvl w:ilvl="2" w:tplc="0408001B" w:tentative="1">
      <w:start w:val="1"/>
      <w:numFmt w:val="lowerRoman"/>
      <w:lvlText w:val="%3."/>
      <w:lvlJc w:val="right"/>
      <w:pPr>
        <w:ind w:left="2028" w:hanging="180"/>
      </w:pPr>
    </w:lvl>
    <w:lvl w:ilvl="3" w:tplc="0408000F" w:tentative="1">
      <w:start w:val="1"/>
      <w:numFmt w:val="decimal"/>
      <w:lvlText w:val="%4."/>
      <w:lvlJc w:val="left"/>
      <w:pPr>
        <w:ind w:left="2748" w:hanging="360"/>
      </w:pPr>
    </w:lvl>
    <w:lvl w:ilvl="4" w:tplc="04080019" w:tentative="1">
      <w:start w:val="1"/>
      <w:numFmt w:val="lowerLetter"/>
      <w:lvlText w:val="%5."/>
      <w:lvlJc w:val="left"/>
      <w:pPr>
        <w:ind w:left="3468" w:hanging="360"/>
      </w:pPr>
    </w:lvl>
    <w:lvl w:ilvl="5" w:tplc="0408001B" w:tentative="1">
      <w:start w:val="1"/>
      <w:numFmt w:val="lowerRoman"/>
      <w:lvlText w:val="%6."/>
      <w:lvlJc w:val="right"/>
      <w:pPr>
        <w:ind w:left="4188" w:hanging="180"/>
      </w:pPr>
    </w:lvl>
    <w:lvl w:ilvl="6" w:tplc="0408000F" w:tentative="1">
      <w:start w:val="1"/>
      <w:numFmt w:val="decimal"/>
      <w:lvlText w:val="%7."/>
      <w:lvlJc w:val="left"/>
      <w:pPr>
        <w:ind w:left="4908" w:hanging="360"/>
      </w:pPr>
    </w:lvl>
    <w:lvl w:ilvl="7" w:tplc="04080019" w:tentative="1">
      <w:start w:val="1"/>
      <w:numFmt w:val="lowerLetter"/>
      <w:lvlText w:val="%8."/>
      <w:lvlJc w:val="left"/>
      <w:pPr>
        <w:ind w:left="5628" w:hanging="360"/>
      </w:pPr>
    </w:lvl>
    <w:lvl w:ilvl="8" w:tplc="0408001B" w:tentative="1">
      <w:start w:val="1"/>
      <w:numFmt w:val="lowerRoman"/>
      <w:lvlText w:val="%9."/>
      <w:lvlJc w:val="right"/>
      <w:pPr>
        <w:ind w:left="6348" w:hanging="180"/>
      </w:pPr>
    </w:lvl>
  </w:abstractNum>
  <w:abstractNum w:abstractNumId="2">
    <w:nsid w:val="0CD57E77"/>
    <w:multiLevelType w:val="hybridMultilevel"/>
    <w:tmpl w:val="549C78B4"/>
    <w:lvl w:ilvl="0" w:tplc="CAA46D44">
      <w:start w:val="2"/>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0D441602"/>
    <w:multiLevelType w:val="hybridMultilevel"/>
    <w:tmpl w:val="07D61390"/>
    <w:lvl w:ilvl="0" w:tplc="65B8B60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1F22CA1"/>
    <w:multiLevelType w:val="hybridMultilevel"/>
    <w:tmpl w:val="853496FA"/>
    <w:lvl w:ilvl="0" w:tplc="D00263F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32930DD"/>
    <w:multiLevelType w:val="hybridMultilevel"/>
    <w:tmpl w:val="8D66FA7A"/>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nsid w:val="13C81AB9"/>
    <w:multiLevelType w:val="hybridMultilevel"/>
    <w:tmpl w:val="005403C8"/>
    <w:lvl w:ilvl="0" w:tplc="54909D30">
      <w:start w:val="1"/>
      <w:numFmt w:val="decimal"/>
      <w:lvlText w:val="%1."/>
      <w:lvlJc w:val="left"/>
      <w:pPr>
        <w:ind w:left="1080" w:hanging="360"/>
      </w:pPr>
      <w:rPr>
        <w:rFonts w:hint="default"/>
        <w:color w:val="000000" w:themeColor="text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5D3044E"/>
    <w:multiLevelType w:val="hybridMultilevel"/>
    <w:tmpl w:val="4452649E"/>
    <w:lvl w:ilvl="0" w:tplc="5378B550">
      <w:start w:val="1"/>
      <w:numFmt w:val="upp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B53007A"/>
    <w:multiLevelType w:val="hybridMultilevel"/>
    <w:tmpl w:val="D79626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F74155"/>
    <w:multiLevelType w:val="hybridMultilevel"/>
    <w:tmpl w:val="F6A49730"/>
    <w:lvl w:ilvl="0" w:tplc="73C81C14">
      <w:start w:val="1"/>
      <w:numFmt w:val="decimal"/>
      <w:lvlText w:val="%1."/>
      <w:lvlJc w:val="left"/>
      <w:pPr>
        <w:ind w:left="1637" w:hanging="360"/>
      </w:pPr>
      <w:rPr>
        <w:rFonts w:hint="default"/>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10">
    <w:nsid w:val="1E096F40"/>
    <w:multiLevelType w:val="hybridMultilevel"/>
    <w:tmpl w:val="979A59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394B4E"/>
    <w:multiLevelType w:val="hybridMultilevel"/>
    <w:tmpl w:val="CC847D94"/>
    <w:lvl w:ilvl="0" w:tplc="4CC4592E">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1721C71"/>
    <w:multiLevelType w:val="hybridMultilevel"/>
    <w:tmpl w:val="AED0E340"/>
    <w:lvl w:ilvl="0" w:tplc="D5C8EDA6">
      <w:start w:val="5"/>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1E6066B"/>
    <w:multiLevelType w:val="hybridMultilevel"/>
    <w:tmpl w:val="C486D6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D63DE7"/>
    <w:multiLevelType w:val="hybridMultilevel"/>
    <w:tmpl w:val="07F4717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5">
    <w:nsid w:val="43BE03F0"/>
    <w:multiLevelType w:val="hybridMultilevel"/>
    <w:tmpl w:val="EFE49A12"/>
    <w:lvl w:ilvl="0" w:tplc="5100D5EC">
      <w:start w:val="1"/>
      <w:numFmt w:val="upperRoman"/>
      <w:lvlText w:val="%1."/>
      <w:lvlJc w:val="left"/>
      <w:pPr>
        <w:ind w:left="1260" w:hanging="720"/>
      </w:pPr>
      <w:rPr>
        <w:rFonts w:ascii="Times New Roman" w:eastAsiaTheme="minorHAnsi" w:hAnsi="Times New Roman" w:cs="Times New Roman"/>
        <w:color w:val="auto"/>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6">
    <w:nsid w:val="445112A8"/>
    <w:multiLevelType w:val="hybridMultilevel"/>
    <w:tmpl w:val="49907082"/>
    <w:lvl w:ilvl="0" w:tplc="0408001B">
      <w:start w:val="1"/>
      <w:numFmt w:val="lowerRoman"/>
      <w:lvlText w:val="%1."/>
      <w:lvlJc w:val="right"/>
      <w:pPr>
        <w:ind w:left="1288"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A1251F5"/>
    <w:multiLevelType w:val="hybridMultilevel"/>
    <w:tmpl w:val="093ED7D2"/>
    <w:lvl w:ilvl="0" w:tplc="DA76696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2A556C"/>
    <w:multiLevelType w:val="hybridMultilevel"/>
    <w:tmpl w:val="B6A45BB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A258DF"/>
    <w:multiLevelType w:val="hybridMultilevel"/>
    <w:tmpl w:val="DA86DF64"/>
    <w:lvl w:ilvl="0" w:tplc="D38EA2EC">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8685B78"/>
    <w:multiLevelType w:val="hybridMultilevel"/>
    <w:tmpl w:val="C5B6621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9F0663"/>
    <w:multiLevelType w:val="hybridMultilevel"/>
    <w:tmpl w:val="E1CE2628"/>
    <w:lvl w:ilvl="0" w:tplc="E82C84B0">
      <w:start w:val="1"/>
      <w:numFmt w:val="decimal"/>
      <w:lvlText w:val="%1."/>
      <w:lvlJc w:val="left"/>
      <w:pPr>
        <w:ind w:left="1200" w:hanging="360"/>
      </w:pPr>
      <w:rPr>
        <w:rFonts w:hint="default"/>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22">
    <w:nsid w:val="65CD43B4"/>
    <w:multiLevelType w:val="hybridMultilevel"/>
    <w:tmpl w:val="B9BCF45E"/>
    <w:lvl w:ilvl="0" w:tplc="3A088CF2">
      <w:start w:val="1"/>
      <w:numFmt w:val="lowerRoman"/>
      <w:lvlText w:val="%1."/>
      <w:lvlJc w:val="left"/>
      <w:pPr>
        <w:ind w:left="1140" w:hanging="720"/>
      </w:pPr>
      <w:rPr>
        <w:rFonts w:hint="default"/>
        <w:color w:val="000000" w:themeColor="text1"/>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67FB4821"/>
    <w:multiLevelType w:val="hybridMultilevel"/>
    <w:tmpl w:val="61240B4A"/>
    <w:lvl w:ilvl="0" w:tplc="7EAC25D2">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4">
    <w:nsid w:val="68722CF9"/>
    <w:multiLevelType w:val="hybridMultilevel"/>
    <w:tmpl w:val="F236B3C4"/>
    <w:lvl w:ilvl="0" w:tplc="04080005">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0AE0CCF"/>
    <w:multiLevelType w:val="hybridMultilevel"/>
    <w:tmpl w:val="34B67E6A"/>
    <w:lvl w:ilvl="0" w:tplc="E572C3CE">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76713104"/>
    <w:multiLevelType w:val="hybridMultilevel"/>
    <w:tmpl w:val="2FCAD1EC"/>
    <w:lvl w:ilvl="0" w:tplc="376C8F4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CDC67D5"/>
    <w:multiLevelType w:val="hybridMultilevel"/>
    <w:tmpl w:val="5DF04920"/>
    <w:lvl w:ilvl="0" w:tplc="C17AE2C4">
      <w:start w:val="4"/>
      <w:numFmt w:val="upperRoman"/>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F467E77"/>
    <w:multiLevelType w:val="hybridMultilevel"/>
    <w:tmpl w:val="D05E3E5E"/>
    <w:lvl w:ilvl="0" w:tplc="B1160FEA">
      <w:start w:val="1"/>
      <w:numFmt w:val="decimal"/>
      <w:lvlText w:val="%1."/>
      <w:lvlJc w:val="left"/>
      <w:pPr>
        <w:ind w:left="1860" w:hanging="360"/>
      </w:pPr>
      <w:rPr>
        <w:rFonts w:hint="default"/>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num w:numId="1">
    <w:abstractNumId w:val="1"/>
  </w:num>
  <w:num w:numId="2">
    <w:abstractNumId w:val="23"/>
  </w:num>
  <w:num w:numId="3">
    <w:abstractNumId w:val="15"/>
  </w:num>
  <w:num w:numId="4">
    <w:abstractNumId w:val="21"/>
  </w:num>
  <w:num w:numId="5">
    <w:abstractNumId w:val="11"/>
  </w:num>
  <w:num w:numId="6">
    <w:abstractNumId w:val="17"/>
  </w:num>
  <w:num w:numId="7">
    <w:abstractNumId w:val="19"/>
  </w:num>
  <w:num w:numId="8">
    <w:abstractNumId w:val="6"/>
  </w:num>
  <w:num w:numId="9">
    <w:abstractNumId w:val="26"/>
  </w:num>
  <w:num w:numId="10">
    <w:abstractNumId w:val="10"/>
  </w:num>
  <w:num w:numId="11">
    <w:abstractNumId w:val="22"/>
  </w:num>
  <w:num w:numId="12">
    <w:abstractNumId w:val="16"/>
  </w:num>
  <w:num w:numId="13">
    <w:abstractNumId w:val="25"/>
  </w:num>
  <w:num w:numId="14">
    <w:abstractNumId w:val="0"/>
  </w:num>
  <w:num w:numId="15">
    <w:abstractNumId w:val="14"/>
  </w:num>
  <w:num w:numId="16">
    <w:abstractNumId w:val="24"/>
  </w:num>
  <w:num w:numId="17">
    <w:abstractNumId w:val="28"/>
  </w:num>
  <w:num w:numId="18">
    <w:abstractNumId w:val="27"/>
  </w:num>
  <w:num w:numId="19">
    <w:abstractNumId w:val="9"/>
  </w:num>
  <w:num w:numId="20">
    <w:abstractNumId w:val="4"/>
  </w:num>
  <w:num w:numId="21">
    <w:abstractNumId w:val="3"/>
  </w:num>
  <w:num w:numId="22">
    <w:abstractNumId w:val="7"/>
  </w:num>
  <w:num w:numId="23">
    <w:abstractNumId w:val="2"/>
  </w:num>
  <w:num w:numId="24">
    <w:abstractNumId w:val="5"/>
  </w:num>
  <w:num w:numId="25">
    <w:abstractNumId w:val="8"/>
  </w:num>
  <w:num w:numId="26">
    <w:abstractNumId w:val="13"/>
  </w:num>
  <w:num w:numId="27">
    <w:abstractNumId w:val="18"/>
  </w:num>
  <w:num w:numId="28">
    <w:abstractNumId w:val="20"/>
  </w:num>
  <w:num w:numId="29">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741E"/>
    <w:rsid w:val="00000642"/>
    <w:rsid w:val="0000089A"/>
    <w:rsid w:val="00000DAA"/>
    <w:rsid w:val="00001831"/>
    <w:rsid w:val="00001B81"/>
    <w:rsid w:val="00002CDF"/>
    <w:rsid w:val="00003B8B"/>
    <w:rsid w:val="00004339"/>
    <w:rsid w:val="00004567"/>
    <w:rsid w:val="000049BA"/>
    <w:rsid w:val="00005A79"/>
    <w:rsid w:val="000063DD"/>
    <w:rsid w:val="00006637"/>
    <w:rsid w:val="00006DC7"/>
    <w:rsid w:val="0000737C"/>
    <w:rsid w:val="000078F7"/>
    <w:rsid w:val="0000798F"/>
    <w:rsid w:val="00007CEA"/>
    <w:rsid w:val="00010338"/>
    <w:rsid w:val="00010E10"/>
    <w:rsid w:val="00010FBC"/>
    <w:rsid w:val="00012406"/>
    <w:rsid w:val="000125D6"/>
    <w:rsid w:val="00013103"/>
    <w:rsid w:val="0001316F"/>
    <w:rsid w:val="00014367"/>
    <w:rsid w:val="00014BEC"/>
    <w:rsid w:val="00015049"/>
    <w:rsid w:val="00015A84"/>
    <w:rsid w:val="00015B7A"/>
    <w:rsid w:val="00017A20"/>
    <w:rsid w:val="00017DC2"/>
    <w:rsid w:val="0002043D"/>
    <w:rsid w:val="00020D75"/>
    <w:rsid w:val="00020F14"/>
    <w:rsid w:val="00022B49"/>
    <w:rsid w:val="00022E63"/>
    <w:rsid w:val="00022F35"/>
    <w:rsid w:val="00023D33"/>
    <w:rsid w:val="00024784"/>
    <w:rsid w:val="00025CCD"/>
    <w:rsid w:val="0002681A"/>
    <w:rsid w:val="0002684B"/>
    <w:rsid w:val="00026F36"/>
    <w:rsid w:val="0002706E"/>
    <w:rsid w:val="00027151"/>
    <w:rsid w:val="000271AD"/>
    <w:rsid w:val="0002785D"/>
    <w:rsid w:val="0003013F"/>
    <w:rsid w:val="00031D63"/>
    <w:rsid w:val="00031F26"/>
    <w:rsid w:val="00033988"/>
    <w:rsid w:val="00033A2E"/>
    <w:rsid w:val="000340BB"/>
    <w:rsid w:val="00034B1E"/>
    <w:rsid w:val="00035049"/>
    <w:rsid w:val="000354D7"/>
    <w:rsid w:val="00035731"/>
    <w:rsid w:val="000358EA"/>
    <w:rsid w:val="00035BD1"/>
    <w:rsid w:val="00036061"/>
    <w:rsid w:val="000403B7"/>
    <w:rsid w:val="00040523"/>
    <w:rsid w:val="0004113E"/>
    <w:rsid w:val="000414C7"/>
    <w:rsid w:val="00042048"/>
    <w:rsid w:val="00042784"/>
    <w:rsid w:val="00042D4F"/>
    <w:rsid w:val="00042E5D"/>
    <w:rsid w:val="00043DDE"/>
    <w:rsid w:val="0004414E"/>
    <w:rsid w:val="0004429B"/>
    <w:rsid w:val="000443AC"/>
    <w:rsid w:val="000450F0"/>
    <w:rsid w:val="00045454"/>
    <w:rsid w:val="00045861"/>
    <w:rsid w:val="00045E32"/>
    <w:rsid w:val="0004721A"/>
    <w:rsid w:val="00047C41"/>
    <w:rsid w:val="00050245"/>
    <w:rsid w:val="00050618"/>
    <w:rsid w:val="000508AF"/>
    <w:rsid w:val="00050FF4"/>
    <w:rsid w:val="000516C1"/>
    <w:rsid w:val="00051ECB"/>
    <w:rsid w:val="000533DB"/>
    <w:rsid w:val="00054525"/>
    <w:rsid w:val="00054989"/>
    <w:rsid w:val="000549BA"/>
    <w:rsid w:val="00054AD8"/>
    <w:rsid w:val="00055364"/>
    <w:rsid w:val="0005582C"/>
    <w:rsid w:val="00055F3E"/>
    <w:rsid w:val="00056055"/>
    <w:rsid w:val="00056340"/>
    <w:rsid w:val="0005645C"/>
    <w:rsid w:val="0005667C"/>
    <w:rsid w:val="00056A64"/>
    <w:rsid w:val="00056B0C"/>
    <w:rsid w:val="00057017"/>
    <w:rsid w:val="00057752"/>
    <w:rsid w:val="0006017D"/>
    <w:rsid w:val="0006029C"/>
    <w:rsid w:val="00064A9B"/>
    <w:rsid w:val="00064BC9"/>
    <w:rsid w:val="00064C4C"/>
    <w:rsid w:val="00064E89"/>
    <w:rsid w:val="000657C9"/>
    <w:rsid w:val="00065F5D"/>
    <w:rsid w:val="00065F87"/>
    <w:rsid w:val="000667FC"/>
    <w:rsid w:val="00066CC1"/>
    <w:rsid w:val="00067610"/>
    <w:rsid w:val="00067911"/>
    <w:rsid w:val="00067B98"/>
    <w:rsid w:val="00067C5A"/>
    <w:rsid w:val="000714A8"/>
    <w:rsid w:val="00071ADB"/>
    <w:rsid w:val="00071C9A"/>
    <w:rsid w:val="00071E4E"/>
    <w:rsid w:val="00072678"/>
    <w:rsid w:val="0007302F"/>
    <w:rsid w:val="00073855"/>
    <w:rsid w:val="00073E6F"/>
    <w:rsid w:val="000746FB"/>
    <w:rsid w:val="000758A9"/>
    <w:rsid w:val="00076165"/>
    <w:rsid w:val="000769AA"/>
    <w:rsid w:val="00076B8F"/>
    <w:rsid w:val="00076D6D"/>
    <w:rsid w:val="00076EC0"/>
    <w:rsid w:val="0007775D"/>
    <w:rsid w:val="0008030A"/>
    <w:rsid w:val="000806FD"/>
    <w:rsid w:val="00081242"/>
    <w:rsid w:val="00081975"/>
    <w:rsid w:val="00081F10"/>
    <w:rsid w:val="000824D4"/>
    <w:rsid w:val="00082BB2"/>
    <w:rsid w:val="00083279"/>
    <w:rsid w:val="00084B89"/>
    <w:rsid w:val="000851FF"/>
    <w:rsid w:val="00086BF8"/>
    <w:rsid w:val="000870A4"/>
    <w:rsid w:val="00090909"/>
    <w:rsid w:val="000921D1"/>
    <w:rsid w:val="000924FA"/>
    <w:rsid w:val="00093CCD"/>
    <w:rsid w:val="00093DC3"/>
    <w:rsid w:val="00093F69"/>
    <w:rsid w:val="00094331"/>
    <w:rsid w:val="000946AF"/>
    <w:rsid w:val="00094D69"/>
    <w:rsid w:val="00095D57"/>
    <w:rsid w:val="000973E6"/>
    <w:rsid w:val="000978B3"/>
    <w:rsid w:val="000A0465"/>
    <w:rsid w:val="000A08AA"/>
    <w:rsid w:val="000A0DAF"/>
    <w:rsid w:val="000A1576"/>
    <w:rsid w:val="000A1D0C"/>
    <w:rsid w:val="000A1E93"/>
    <w:rsid w:val="000A2541"/>
    <w:rsid w:val="000A38A2"/>
    <w:rsid w:val="000A394D"/>
    <w:rsid w:val="000A3AC9"/>
    <w:rsid w:val="000A3EAC"/>
    <w:rsid w:val="000A6738"/>
    <w:rsid w:val="000A682F"/>
    <w:rsid w:val="000A6D6A"/>
    <w:rsid w:val="000A6F45"/>
    <w:rsid w:val="000A7823"/>
    <w:rsid w:val="000B00CA"/>
    <w:rsid w:val="000B080C"/>
    <w:rsid w:val="000B08FA"/>
    <w:rsid w:val="000B0CFB"/>
    <w:rsid w:val="000B22BE"/>
    <w:rsid w:val="000B2381"/>
    <w:rsid w:val="000B24C2"/>
    <w:rsid w:val="000B27D0"/>
    <w:rsid w:val="000B3848"/>
    <w:rsid w:val="000B4EDF"/>
    <w:rsid w:val="000B53F4"/>
    <w:rsid w:val="000B55CD"/>
    <w:rsid w:val="000B7C9C"/>
    <w:rsid w:val="000C01D7"/>
    <w:rsid w:val="000C04B5"/>
    <w:rsid w:val="000C2071"/>
    <w:rsid w:val="000C24DB"/>
    <w:rsid w:val="000C605B"/>
    <w:rsid w:val="000C6C7C"/>
    <w:rsid w:val="000C742A"/>
    <w:rsid w:val="000D0512"/>
    <w:rsid w:val="000D0886"/>
    <w:rsid w:val="000D0E2B"/>
    <w:rsid w:val="000D1387"/>
    <w:rsid w:val="000D1D5D"/>
    <w:rsid w:val="000D2537"/>
    <w:rsid w:val="000D35E5"/>
    <w:rsid w:val="000D40A2"/>
    <w:rsid w:val="000D498B"/>
    <w:rsid w:val="000D4B2F"/>
    <w:rsid w:val="000D5295"/>
    <w:rsid w:val="000D582B"/>
    <w:rsid w:val="000D613C"/>
    <w:rsid w:val="000D641A"/>
    <w:rsid w:val="000D65F3"/>
    <w:rsid w:val="000D6C9D"/>
    <w:rsid w:val="000D7116"/>
    <w:rsid w:val="000D75B0"/>
    <w:rsid w:val="000D771F"/>
    <w:rsid w:val="000E04E0"/>
    <w:rsid w:val="000E0660"/>
    <w:rsid w:val="000E10B7"/>
    <w:rsid w:val="000E14AE"/>
    <w:rsid w:val="000E167D"/>
    <w:rsid w:val="000E1AC8"/>
    <w:rsid w:val="000E2DC6"/>
    <w:rsid w:val="000E2E47"/>
    <w:rsid w:val="000E3388"/>
    <w:rsid w:val="000E3C1D"/>
    <w:rsid w:val="000E4ADC"/>
    <w:rsid w:val="000E4FF3"/>
    <w:rsid w:val="000E6461"/>
    <w:rsid w:val="000F0939"/>
    <w:rsid w:val="000F0BDF"/>
    <w:rsid w:val="000F1653"/>
    <w:rsid w:val="000F1D60"/>
    <w:rsid w:val="000F1EF8"/>
    <w:rsid w:val="000F25CF"/>
    <w:rsid w:val="000F2AD6"/>
    <w:rsid w:val="000F3A9B"/>
    <w:rsid w:val="000F3DD5"/>
    <w:rsid w:val="000F401D"/>
    <w:rsid w:val="000F4CD0"/>
    <w:rsid w:val="000F4CDE"/>
    <w:rsid w:val="000F5643"/>
    <w:rsid w:val="000F5C85"/>
    <w:rsid w:val="000F661F"/>
    <w:rsid w:val="000F6B52"/>
    <w:rsid w:val="000F6C6A"/>
    <w:rsid w:val="000F77F0"/>
    <w:rsid w:val="000F7944"/>
    <w:rsid w:val="000F7BEF"/>
    <w:rsid w:val="000F7F50"/>
    <w:rsid w:val="00100587"/>
    <w:rsid w:val="00100B0B"/>
    <w:rsid w:val="0010105A"/>
    <w:rsid w:val="00101A99"/>
    <w:rsid w:val="00101E23"/>
    <w:rsid w:val="00102140"/>
    <w:rsid w:val="001025F5"/>
    <w:rsid w:val="00102BD1"/>
    <w:rsid w:val="00103D53"/>
    <w:rsid w:val="001040B6"/>
    <w:rsid w:val="00104884"/>
    <w:rsid w:val="00104E74"/>
    <w:rsid w:val="0010533C"/>
    <w:rsid w:val="0010561A"/>
    <w:rsid w:val="0010582D"/>
    <w:rsid w:val="001071E2"/>
    <w:rsid w:val="001073DA"/>
    <w:rsid w:val="00107477"/>
    <w:rsid w:val="001075DD"/>
    <w:rsid w:val="00107B6D"/>
    <w:rsid w:val="00107DC6"/>
    <w:rsid w:val="00110240"/>
    <w:rsid w:val="0011156F"/>
    <w:rsid w:val="0011285C"/>
    <w:rsid w:val="0011327A"/>
    <w:rsid w:val="0011336C"/>
    <w:rsid w:val="00114628"/>
    <w:rsid w:val="001146A3"/>
    <w:rsid w:val="0011482A"/>
    <w:rsid w:val="001168B7"/>
    <w:rsid w:val="00120446"/>
    <w:rsid w:val="001207C3"/>
    <w:rsid w:val="00120972"/>
    <w:rsid w:val="0012107E"/>
    <w:rsid w:val="00121230"/>
    <w:rsid w:val="00122389"/>
    <w:rsid w:val="00122CED"/>
    <w:rsid w:val="00122E57"/>
    <w:rsid w:val="001237EC"/>
    <w:rsid w:val="00124EDA"/>
    <w:rsid w:val="001258D7"/>
    <w:rsid w:val="001267D3"/>
    <w:rsid w:val="00126B5C"/>
    <w:rsid w:val="001300E9"/>
    <w:rsid w:val="001304FC"/>
    <w:rsid w:val="00132317"/>
    <w:rsid w:val="0013282E"/>
    <w:rsid w:val="00132CA5"/>
    <w:rsid w:val="00134967"/>
    <w:rsid w:val="00134D33"/>
    <w:rsid w:val="00134FFF"/>
    <w:rsid w:val="00135215"/>
    <w:rsid w:val="001355F6"/>
    <w:rsid w:val="00135678"/>
    <w:rsid w:val="00135B74"/>
    <w:rsid w:val="001368B2"/>
    <w:rsid w:val="00137792"/>
    <w:rsid w:val="00137F52"/>
    <w:rsid w:val="00141B90"/>
    <w:rsid w:val="00141E49"/>
    <w:rsid w:val="001423B3"/>
    <w:rsid w:val="001440F4"/>
    <w:rsid w:val="001447EF"/>
    <w:rsid w:val="001449E5"/>
    <w:rsid w:val="001457C8"/>
    <w:rsid w:val="00145B59"/>
    <w:rsid w:val="00145BBF"/>
    <w:rsid w:val="00146280"/>
    <w:rsid w:val="00146449"/>
    <w:rsid w:val="001476DC"/>
    <w:rsid w:val="00150129"/>
    <w:rsid w:val="00150704"/>
    <w:rsid w:val="00150F12"/>
    <w:rsid w:val="00151D5D"/>
    <w:rsid w:val="00153466"/>
    <w:rsid w:val="00153A88"/>
    <w:rsid w:val="00154594"/>
    <w:rsid w:val="001547E7"/>
    <w:rsid w:val="00154945"/>
    <w:rsid w:val="00154A45"/>
    <w:rsid w:val="001559D5"/>
    <w:rsid w:val="00156212"/>
    <w:rsid w:val="0015631D"/>
    <w:rsid w:val="00156DE2"/>
    <w:rsid w:val="00157504"/>
    <w:rsid w:val="0015765E"/>
    <w:rsid w:val="001576E7"/>
    <w:rsid w:val="00162112"/>
    <w:rsid w:val="00163780"/>
    <w:rsid w:val="00164178"/>
    <w:rsid w:val="001644B7"/>
    <w:rsid w:val="00164B04"/>
    <w:rsid w:val="00165025"/>
    <w:rsid w:val="001654C3"/>
    <w:rsid w:val="00165E43"/>
    <w:rsid w:val="001660F0"/>
    <w:rsid w:val="001663AC"/>
    <w:rsid w:val="0016645F"/>
    <w:rsid w:val="00166E79"/>
    <w:rsid w:val="00167850"/>
    <w:rsid w:val="00167C17"/>
    <w:rsid w:val="00167E48"/>
    <w:rsid w:val="00170DF1"/>
    <w:rsid w:val="00172AE8"/>
    <w:rsid w:val="00172E71"/>
    <w:rsid w:val="00173F4B"/>
    <w:rsid w:val="00174576"/>
    <w:rsid w:val="001752AF"/>
    <w:rsid w:val="0017532E"/>
    <w:rsid w:val="0017598B"/>
    <w:rsid w:val="001765A8"/>
    <w:rsid w:val="0017713B"/>
    <w:rsid w:val="00177496"/>
    <w:rsid w:val="00180570"/>
    <w:rsid w:val="001806F4"/>
    <w:rsid w:val="00180D52"/>
    <w:rsid w:val="00180F29"/>
    <w:rsid w:val="001815C4"/>
    <w:rsid w:val="00181D76"/>
    <w:rsid w:val="00181F0A"/>
    <w:rsid w:val="001822ED"/>
    <w:rsid w:val="0018245B"/>
    <w:rsid w:val="0018321F"/>
    <w:rsid w:val="0018344D"/>
    <w:rsid w:val="00183B35"/>
    <w:rsid w:val="00185772"/>
    <w:rsid w:val="001872D3"/>
    <w:rsid w:val="00187F03"/>
    <w:rsid w:val="00190DF9"/>
    <w:rsid w:val="00191606"/>
    <w:rsid w:val="00191830"/>
    <w:rsid w:val="00191BE3"/>
    <w:rsid w:val="001922BC"/>
    <w:rsid w:val="001927BD"/>
    <w:rsid w:val="00193495"/>
    <w:rsid w:val="00194657"/>
    <w:rsid w:val="0019473E"/>
    <w:rsid w:val="0019520A"/>
    <w:rsid w:val="001978EB"/>
    <w:rsid w:val="00197A30"/>
    <w:rsid w:val="001A002A"/>
    <w:rsid w:val="001A0F83"/>
    <w:rsid w:val="001A13B4"/>
    <w:rsid w:val="001A2EC8"/>
    <w:rsid w:val="001A30D8"/>
    <w:rsid w:val="001A3390"/>
    <w:rsid w:val="001A430C"/>
    <w:rsid w:val="001A511C"/>
    <w:rsid w:val="001A5BFA"/>
    <w:rsid w:val="001A77B7"/>
    <w:rsid w:val="001B02EE"/>
    <w:rsid w:val="001B02FA"/>
    <w:rsid w:val="001B1168"/>
    <w:rsid w:val="001B17F7"/>
    <w:rsid w:val="001B1EEE"/>
    <w:rsid w:val="001B217C"/>
    <w:rsid w:val="001B23D3"/>
    <w:rsid w:val="001B31B3"/>
    <w:rsid w:val="001B33AC"/>
    <w:rsid w:val="001B3488"/>
    <w:rsid w:val="001B37FC"/>
    <w:rsid w:val="001B47B8"/>
    <w:rsid w:val="001B4A19"/>
    <w:rsid w:val="001B6D2A"/>
    <w:rsid w:val="001B6DB9"/>
    <w:rsid w:val="001B76C3"/>
    <w:rsid w:val="001B79FA"/>
    <w:rsid w:val="001B7F19"/>
    <w:rsid w:val="001C00FD"/>
    <w:rsid w:val="001C0DA5"/>
    <w:rsid w:val="001C220C"/>
    <w:rsid w:val="001C28F7"/>
    <w:rsid w:val="001C2ACD"/>
    <w:rsid w:val="001C3B32"/>
    <w:rsid w:val="001C4246"/>
    <w:rsid w:val="001C4362"/>
    <w:rsid w:val="001C5169"/>
    <w:rsid w:val="001C579F"/>
    <w:rsid w:val="001C5C26"/>
    <w:rsid w:val="001C6C05"/>
    <w:rsid w:val="001C70FF"/>
    <w:rsid w:val="001C74BD"/>
    <w:rsid w:val="001C7AA5"/>
    <w:rsid w:val="001C7CE0"/>
    <w:rsid w:val="001D002A"/>
    <w:rsid w:val="001D13E9"/>
    <w:rsid w:val="001D1838"/>
    <w:rsid w:val="001D24B8"/>
    <w:rsid w:val="001D348A"/>
    <w:rsid w:val="001D3BE0"/>
    <w:rsid w:val="001D48F2"/>
    <w:rsid w:val="001D5216"/>
    <w:rsid w:val="001D6AB9"/>
    <w:rsid w:val="001D6C54"/>
    <w:rsid w:val="001D7DE6"/>
    <w:rsid w:val="001E19BB"/>
    <w:rsid w:val="001E1FBC"/>
    <w:rsid w:val="001E20A8"/>
    <w:rsid w:val="001E27F6"/>
    <w:rsid w:val="001E2BE0"/>
    <w:rsid w:val="001E3147"/>
    <w:rsid w:val="001E318D"/>
    <w:rsid w:val="001E4100"/>
    <w:rsid w:val="001E4AC0"/>
    <w:rsid w:val="001E4F90"/>
    <w:rsid w:val="001E5FF0"/>
    <w:rsid w:val="001E622F"/>
    <w:rsid w:val="001E623B"/>
    <w:rsid w:val="001E6845"/>
    <w:rsid w:val="001E697F"/>
    <w:rsid w:val="001E7574"/>
    <w:rsid w:val="001F07F6"/>
    <w:rsid w:val="001F08EA"/>
    <w:rsid w:val="001F146C"/>
    <w:rsid w:val="001F1D52"/>
    <w:rsid w:val="001F272D"/>
    <w:rsid w:val="001F28AD"/>
    <w:rsid w:val="001F298C"/>
    <w:rsid w:val="001F2B68"/>
    <w:rsid w:val="001F2D76"/>
    <w:rsid w:val="001F2F8D"/>
    <w:rsid w:val="001F3261"/>
    <w:rsid w:val="001F404C"/>
    <w:rsid w:val="001F460E"/>
    <w:rsid w:val="001F57DC"/>
    <w:rsid w:val="001F5F52"/>
    <w:rsid w:val="001F616F"/>
    <w:rsid w:val="001F64A7"/>
    <w:rsid w:val="001F69E8"/>
    <w:rsid w:val="001F6FFB"/>
    <w:rsid w:val="0020005C"/>
    <w:rsid w:val="002001FB"/>
    <w:rsid w:val="00201665"/>
    <w:rsid w:val="00201AF4"/>
    <w:rsid w:val="00202452"/>
    <w:rsid w:val="00202760"/>
    <w:rsid w:val="0020325C"/>
    <w:rsid w:val="00203388"/>
    <w:rsid w:val="002038C8"/>
    <w:rsid w:val="0020462A"/>
    <w:rsid w:val="002052DD"/>
    <w:rsid w:val="002056AA"/>
    <w:rsid w:val="00206541"/>
    <w:rsid w:val="00207D23"/>
    <w:rsid w:val="0021019D"/>
    <w:rsid w:val="0021058A"/>
    <w:rsid w:val="002105E7"/>
    <w:rsid w:val="00210D34"/>
    <w:rsid w:val="0021143D"/>
    <w:rsid w:val="002116B9"/>
    <w:rsid w:val="00212193"/>
    <w:rsid w:val="00212D25"/>
    <w:rsid w:val="00213B33"/>
    <w:rsid w:val="00213EC7"/>
    <w:rsid w:val="0021406E"/>
    <w:rsid w:val="00214B5B"/>
    <w:rsid w:val="002158D4"/>
    <w:rsid w:val="00215939"/>
    <w:rsid w:val="00215CF9"/>
    <w:rsid w:val="002179CD"/>
    <w:rsid w:val="0022007D"/>
    <w:rsid w:val="002202D9"/>
    <w:rsid w:val="00220B51"/>
    <w:rsid w:val="0022162D"/>
    <w:rsid w:val="002219AA"/>
    <w:rsid w:val="00221B8F"/>
    <w:rsid w:val="00222034"/>
    <w:rsid w:val="00222658"/>
    <w:rsid w:val="00223124"/>
    <w:rsid w:val="00223702"/>
    <w:rsid w:val="0022403D"/>
    <w:rsid w:val="00224E20"/>
    <w:rsid w:val="00226245"/>
    <w:rsid w:val="00226D5E"/>
    <w:rsid w:val="00227B0B"/>
    <w:rsid w:val="00231EB0"/>
    <w:rsid w:val="00231FDC"/>
    <w:rsid w:val="00232AFB"/>
    <w:rsid w:val="00233495"/>
    <w:rsid w:val="0023361F"/>
    <w:rsid w:val="002339F4"/>
    <w:rsid w:val="002341B5"/>
    <w:rsid w:val="002341C2"/>
    <w:rsid w:val="00234E9A"/>
    <w:rsid w:val="00234FA4"/>
    <w:rsid w:val="00235EE5"/>
    <w:rsid w:val="002360C3"/>
    <w:rsid w:val="00236628"/>
    <w:rsid w:val="00236FD5"/>
    <w:rsid w:val="00237B1C"/>
    <w:rsid w:val="00240E7C"/>
    <w:rsid w:val="0024118C"/>
    <w:rsid w:val="0024297D"/>
    <w:rsid w:val="002429F7"/>
    <w:rsid w:val="00243113"/>
    <w:rsid w:val="0024366C"/>
    <w:rsid w:val="00243AC7"/>
    <w:rsid w:val="002446E1"/>
    <w:rsid w:val="00244C29"/>
    <w:rsid w:val="00245DFC"/>
    <w:rsid w:val="00246EBB"/>
    <w:rsid w:val="002475AD"/>
    <w:rsid w:val="002476E9"/>
    <w:rsid w:val="00247DB5"/>
    <w:rsid w:val="00250E64"/>
    <w:rsid w:val="002511BE"/>
    <w:rsid w:val="00251818"/>
    <w:rsid w:val="00251B7E"/>
    <w:rsid w:val="00251FF2"/>
    <w:rsid w:val="00252B87"/>
    <w:rsid w:val="0025343A"/>
    <w:rsid w:val="002550E6"/>
    <w:rsid w:val="00255525"/>
    <w:rsid w:val="00255990"/>
    <w:rsid w:val="00255C14"/>
    <w:rsid w:val="002561E1"/>
    <w:rsid w:val="002565B8"/>
    <w:rsid w:val="002568CE"/>
    <w:rsid w:val="00256961"/>
    <w:rsid w:val="00257889"/>
    <w:rsid w:val="002603F2"/>
    <w:rsid w:val="00260825"/>
    <w:rsid w:val="0026111B"/>
    <w:rsid w:val="002625A4"/>
    <w:rsid w:val="002638A6"/>
    <w:rsid w:val="00264034"/>
    <w:rsid w:val="002656B8"/>
    <w:rsid w:val="00265C74"/>
    <w:rsid w:val="00266373"/>
    <w:rsid w:val="00266DD9"/>
    <w:rsid w:val="002716A0"/>
    <w:rsid w:val="0027232E"/>
    <w:rsid w:val="00272558"/>
    <w:rsid w:val="0027258B"/>
    <w:rsid w:val="00272967"/>
    <w:rsid w:val="0027333A"/>
    <w:rsid w:val="00273712"/>
    <w:rsid w:val="00273F3B"/>
    <w:rsid w:val="00273FAC"/>
    <w:rsid w:val="002740B6"/>
    <w:rsid w:val="00274220"/>
    <w:rsid w:val="00274311"/>
    <w:rsid w:val="00274A62"/>
    <w:rsid w:val="00274DBC"/>
    <w:rsid w:val="002752AF"/>
    <w:rsid w:val="00275953"/>
    <w:rsid w:val="00275CE6"/>
    <w:rsid w:val="00275DDD"/>
    <w:rsid w:val="00275E4C"/>
    <w:rsid w:val="002769A8"/>
    <w:rsid w:val="00276B47"/>
    <w:rsid w:val="00277356"/>
    <w:rsid w:val="002779C1"/>
    <w:rsid w:val="002779C5"/>
    <w:rsid w:val="00277A72"/>
    <w:rsid w:val="00277E78"/>
    <w:rsid w:val="00280879"/>
    <w:rsid w:val="00283675"/>
    <w:rsid w:val="002844DA"/>
    <w:rsid w:val="00284572"/>
    <w:rsid w:val="0028475D"/>
    <w:rsid w:val="00285248"/>
    <w:rsid w:val="0028680A"/>
    <w:rsid w:val="0028692E"/>
    <w:rsid w:val="00286998"/>
    <w:rsid w:val="002876C0"/>
    <w:rsid w:val="00290128"/>
    <w:rsid w:val="00291A62"/>
    <w:rsid w:val="00291ADA"/>
    <w:rsid w:val="002927B8"/>
    <w:rsid w:val="002927FF"/>
    <w:rsid w:val="00292920"/>
    <w:rsid w:val="00292CC1"/>
    <w:rsid w:val="002932BD"/>
    <w:rsid w:val="002936E1"/>
    <w:rsid w:val="00293776"/>
    <w:rsid w:val="00293DCB"/>
    <w:rsid w:val="0029435D"/>
    <w:rsid w:val="00294552"/>
    <w:rsid w:val="00294740"/>
    <w:rsid w:val="0029483D"/>
    <w:rsid w:val="00297833"/>
    <w:rsid w:val="002A12BF"/>
    <w:rsid w:val="002A1319"/>
    <w:rsid w:val="002A2C1D"/>
    <w:rsid w:val="002A3B6C"/>
    <w:rsid w:val="002A46F5"/>
    <w:rsid w:val="002A51D5"/>
    <w:rsid w:val="002A5CCC"/>
    <w:rsid w:val="002A6227"/>
    <w:rsid w:val="002A62EC"/>
    <w:rsid w:val="002A63AF"/>
    <w:rsid w:val="002A6B22"/>
    <w:rsid w:val="002B0608"/>
    <w:rsid w:val="002B0B87"/>
    <w:rsid w:val="002B0F19"/>
    <w:rsid w:val="002B14E1"/>
    <w:rsid w:val="002B15AB"/>
    <w:rsid w:val="002B1709"/>
    <w:rsid w:val="002B236F"/>
    <w:rsid w:val="002B2EB2"/>
    <w:rsid w:val="002B2ED4"/>
    <w:rsid w:val="002B347A"/>
    <w:rsid w:val="002B4187"/>
    <w:rsid w:val="002B4777"/>
    <w:rsid w:val="002B5285"/>
    <w:rsid w:val="002B52A4"/>
    <w:rsid w:val="002B552B"/>
    <w:rsid w:val="002B588B"/>
    <w:rsid w:val="002B6F2A"/>
    <w:rsid w:val="002C1269"/>
    <w:rsid w:val="002C188A"/>
    <w:rsid w:val="002C1E4F"/>
    <w:rsid w:val="002C2397"/>
    <w:rsid w:val="002C255D"/>
    <w:rsid w:val="002C2C00"/>
    <w:rsid w:val="002C4AB0"/>
    <w:rsid w:val="002C5104"/>
    <w:rsid w:val="002C56D2"/>
    <w:rsid w:val="002C597F"/>
    <w:rsid w:val="002C5EA0"/>
    <w:rsid w:val="002C648E"/>
    <w:rsid w:val="002C6895"/>
    <w:rsid w:val="002C7258"/>
    <w:rsid w:val="002C7500"/>
    <w:rsid w:val="002C7995"/>
    <w:rsid w:val="002D261D"/>
    <w:rsid w:val="002D2816"/>
    <w:rsid w:val="002D2F24"/>
    <w:rsid w:val="002D3BE8"/>
    <w:rsid w:val="002D4750"/>
    <w:rsid w:val="002D4B38"/>
    <w:rsid w:val="002D6219"/>
    <w:rsid w:val="002D6919"/>
    <w:rsid w:val="002D6F12"/>
    <w:rsid w:val="002D7F7B"/>
    <w:rsid w:val="002E0325"/>
    <w:rsid w:val="002E15B7"/>
    <w:rsid w:val="002E2FB7"/>
    <w:rsid w:val="002E42FE"/>
    <w:rsid w:val="002E53D2"/>
    <w:rsid w:val="002E561B"/>
    <w:rsid w:val="002E56D7"/>
    <w:rsid w:val="002E5855"/>
    <w:rsid w:val="002E5A04"/>
    <w:rsid w:val="002E5A38"/>
    <w:rsid w:val="002E705D"/>
    <w:rsid w:val="002E7DC0"/>
    <w:rsid w:val="002F1789"/>
    <w:rsid w:val="002F4534"/>
    <w:rsid w:val="002F4C5D"/>
    <w:rsid w:val="002F4C67"/>
    <w:rsid w:val="002F503A"/>
    <w:rsid w:val="002F577A"/>
    <w:rsid w:val="002F60C0"/>
    <w:rsid w:val="002F77C2"/>
    <w:rsid w:val="0030117F"/>
    <w:rsid w:val="00301E28"/>
    <w:rsid w:val="00301F88"/>
    <w:rsid w:val="0030201D"/>
    <w:rsid w:val="00302413"/>
    <w:rsid w:val="00302F3D"/>
    <w:rsid w:val="00303338"/>
    <w:rsid w:val="00303E85"/>
    <w:rsid w:val="0030445F"/>
    <w:rsid w:val="00304522"/>
    <w:rsid w:val="0030484A"/>
    <w:rsid w:val="00304B69"/>
    <w:rsid w:val="0030646F"/>
    <w:rsid w:val="003068CA"/>
    <w:rsid w:val="00306D11"/>
    <w:rsid w:val="00306D41"/>
    <w:rsid w:val="00311349"/>
    <w:rsid w:val="0031138F"/>
    <w:rsid w:val="00311782"/>
    <w:rsid w:val="003117B2"/>
    <w:rsid w:val="00312137"/>
    <w:rsid w:val="00312E6A"/>
    <w:rsid w:val="003132FA"/>
    <w:rsid w:val="00313779"/>
    <w:rsid w:val="003137B9"/>
    <w:rsid w:val="00314205"/>
    <w:rsid w:val="00314CC2"/>
    <w:rsid w:val="0031537F"/>
    <w:rsid w:val="00315E9D"/>
    <w:rsid w:val="00315F7C"/>
    <w:rsid w:val="00316387"/>
    <w:rsid w:val="00316529"/>
    <w:rsid w:val="0031666F"/>
    <w:rsid w:val="00316795"/>
    <w:rsid w:val="003167DC"/>
    <w:rsid w:val="00317927"/>
    <w:rsid w:val="00317B32"/>
    <w:rsid w:val="00320710"/>
    <w:rsid w:val="00320D6B"/>
    <w:rsid w:val="003210B8"/>
    <w:rsid w:val="003224D6"/>
    <w:rsid w:val="00322651"/>
    <w:rsid w:val="00322F5E"/>
    <w:rsid w:val="0032313F"/>
    <w:rsid w:val="003256BF"/>
    <w:rsid w:val="003256C8"/>
    <w:rsid w:val="00325E9D"/>
    <w:rsid w:val="00326078"/>
    <w:rsid w:val="00327FBF"/>
    <w:rsid w:val="003301B2"/>
    <w:rsid w:val="0033070C"/>
    <w:rsid w:val="00330E62"/>
    <w:rsid w:val="00331225"/>
    <w:rsid w:val="0033139A"/>
    <w:rsid w:val="003322D9"/>
    <w:rsid w:val="00333729"/>
    <w:rsid w:val="003338ED"/>
    <w:rsid w:val="00333928"/>
    <w:rsid w:val="00333A08"/>
    <w:rsid w:val="00333B5B"/>
    <w:rsid w:val="003340CA"/>
    <w:rsid w:val="0033482A"/>
    <w:rsid w:val="003357C8"/>
    <w:rsid w:val="00335D8E"/>
    <w:rsid w:val="00335DAD"/>
    <w:rsid w:val="00336259"/>
    <w:rsid w:val="0033664C"/>
    <w:rsid w:val="003366B6"/>
    <w:rsid w:val="00336A5A"/>
    <w:rsid w:val="00336FAC"/>
    <w:rsid w:val="00337B93"/>
    <w:rsid w:val="00337D13"/>
    <w:rsid w:val="00340747"/>
    <w:rsid w:val="003407EA"/>
    <w:rsid w:val="0034267B"/>
    <w:rsid w:val="00344116"/>
    <w:rsid w:val="00345778"/>
    <w:rsid w:val="00345816"/>
    <w:rsid w:val="00345EDB"/>
    <w:rsid w:val="00346055"/>
    <w:rsid w:val="003477BB"/>
    <w:rsid w:val="00351359"/>
    <w:rsid w:val="0035205E"/>
    <w:rsid w:val="003524B5"/>
    <w:rsid w:val="00352C7A"/>
    <w:rsid w:val="00352D58"/>
    <w:rsid w:val="003534D8"/>
    <w:rsid w:val="00353B43"/>
    <w:rsid w:val="00354410"/>
    <w:rsid w:val="0035491A"/>
    <w:rsid w:val="00354AD9"/>
    <w:rsid w:val="003556A2"/>
    <w:rsid w:val="00355CF8"/>
    <w:rsid w:val="003561C7"/>
    <w:rsid w:val="003567BE"/>
    <w:rsid w:val="00356E33"/>
    <w:rsid w:val="003574EB"/>
    <w:rsid w:val="003605F4"/>
    <w:rsid w:val="003616A6"/>
    <w:rsid w:val="0036285F"/>
    <w:rsid w:val="00362E90"/>
    <w:rsid w:val="0036300D"/>
    <w:rsid w:val="00363297"/>
    <w:rsid w:val="00363E12"/>
    <w:rsid w:val="00364410"/>
    <w:rsid w:val="00364AD2"/>
    <w:rsid w:val="00364B6B"/>
    <w:rsid w:val="00364D0C"/>
    <w:rsid w:val="00364E87"/>
    <w:rsid w:val="00366242"/>
    <w:rsid w:val="003673E0"/>
    <w:rsid w:val="00367F60"/>
    <w:rsid w:val="00370139"/>
    <w:rsid w:val="00370416"/>
    <w:rsid w:val="003706B4"/>
    <w:rsid w:val="003710B7"/>
    <w:rsid w:val="00371184"/>
    <w:rsid w:val="0037130F"/>
    <w:rsid w:val="00371F5B"/>
    <w:rsid w:val="00372D9D"/>
    <w:rsid w:val="00372DE9"/>
    <w:rsid w:val="003735DE"/>
    <w:rsid w:val="00374CB5"/>
    <w:rsid w:val="0037530A"/>
    <w:rsid w:val="003756F0"/>
    <w:rsid w:val="0037600D"/>
    <w:rsid w:val="003765EE"/>
    <w:rsid w:val="003766AB"/>
    <w:rsid w:val="003772E9"/>
    <w:rsid w:val="0038016B"/>
    <w:rsid w:val="00381CD2"/>
    <w:rsid w:val="00382D7E"/>
    <w:rsid w:val="00383336"/>
    <w:rsid w:val="0038388F"/>
    <w:rsid w:val="0038434D"/>
    <w:rsid w:val="0038491D"/>
    <w:rsid w:val="00384DCB"/>
    <w:rsid w:val="0038507F"/>
    <w:rsid w:val="0038569E"/>
    <w:rsid w:val="003857F5"/>
    <w:rsid w:val="00386C33"/>
    <w:rsid w:val="003879DD"/>
    <w:rsid w:val="00387B98"/>
    <w:rsid w:val="00390239"/>
    <w:rsid w:val="0039041D"/>
    <w:rsid w:val="003905A8"/>
    <w:rsid w:val="0039075C"/>
    <w:rsid w:val="003912A7"/>
    <w:rsid w:val="0039284E"/>
    <w:rsid w:val="003932E9"/>
    <w:rsid w:val="003934BF"/>
    <w:rsid w:val="00393923"/>
    <w:rsid w:val="00393AE5"/>
    <w:rsid w:val="00394011"/>
    <w:rsid w:val="00394297"/>
    <w:rsid w:val="00394826"/>
    <w:rsid w:val="003953C0"/>
    <w:rsid w:val="00395F82"/>
    <w:rsid w:val="00396C2A"/>
    <w:rsid w:val="00396F14"/>
    <w:rsid w:val="003970BD"/>
    <w:rsid w:val="003973D4"/>
    <w:rsid w:val="00397934"/>
    <w:rsid w:val="00397981"/>
    <w:rsid w:val="003A0981"/>
    <w:rsid w:val="003A0E44"/>
    <w:rsid w:val="003A16E8"/>
    <w:rsid w:val="003A1AC5"/>
    <w:rsid w:val="003A1B5A"/>
    <w:rsid w:val="003A46A7"/>
    <w:rsid w:val="003A5E3D"/>
    <w:rsid w:val="003A5FE9"/>
    <w:rsid w:val="003A6672"/>
    <w:rsid w:val="003A67DF"/>
    <w:rsid w:val="003A6D4B"/>
    <w:rsid w:val="003A74E1"/>
    <w:rsid w:val="003A7511"/>
    <w:rsid w:val="003A7B46"/>
    <w:rsid w:val="003B04DA"/>
    <w:rsid w:val="003B07CA"/>
    <w:rsid w:val="003B0B65"/>
    <w:rsid w:val="003B1320"/>
    <w:rsid w:val="003B20FD"/>
    <w:rsid w:val="003B235A"/>
    <w:rsid w:val="003B2947"/>
    <w:rsid w:val="003B3B20"/>
    <w:rsid w:val="003B3E14"/>
    <w:rsid w:val="003B45D1"/>
    <w:rsid w:val="003B4AD1"/>
    <w:rsid w:val="003B4B5E"/>
    <w:rsid w:val="003B5840"/>
    <w:rsid w:val="003B6A4E"/>
    <w:rsid w:val="003B76E5"/>
    <w:rsid w:val="003C099C"/>
    <w:rsid w:val="003C0AA7"/>
    <w:rsid w:val="003C0B0E"/>
    <w:rsid w:val="003C0F01"/>
    <w:rsid w:val="003C220F"/>
    <w:rsid w:val="003C22C9"/>
    <w:rsid w:val="003C25A5"/>
    <w:rsid w:val="003C2DCF"/>
    <w:rsid w:val="003C397F"/>
    <w:rsid w:val="003C44B2"/>
    <w:rsid w:val="003C4D9F"/>
    <w:rsid w:val="003C6B16"/>
    <w:rsid w:val="003C75B3"/>
    <w:rsid w:val="003C7703"/>
    <w:rsid w:val="003C772B"/>
    <w:rsid w:val="003C77A9"/>
    <w:rsid w:val="003D0100"/>
    <w:rsid w:val="003D13E4"/>
    <w:rsid w:val="003D3C56"/>
    <w:rsid w:val="003D3DFD"/>
    <w:rsid w:val="003D59A7"/>
    <w:rsid w:val="003D5CC4"/>
    <w:rsid w:val="003D6313"/>
    <w:rsid w:val="003D6393"/>
    <w:rsid w:val="003D66AB"/>
    <w:rsid w:val="003D7632"/>
    <w:rsid w:val="003E0F80"/>
    <w:rsid w:val="003E1208"/>
    <w:rsid w:val="003E127F"/>
    <w:rsid w:val="003E1555"/>
    <w:rsid w:val="003E24D2"/>
    <w:rsid w:val="003E381A"/>
    <w:rsid w:val="003E3D88"/>
    <w:rsid w:val="003E44BF"/>
    <w:rsid w:val="003E4F37"/>
    <w:rsid w:val="003E6876"/>
    <w:rsid w:val="003E6C3E"/>
    <w:rsid w:val="003E6F57"/>
    <w:rsid w:val="003E73AB"/>
    <w:rsid w:val="003F0623"/>
    <w:rsid w:val="003F122C"/>
    <w:rsid w:val="003F16EC"/>
    <w:rsid w:val="003F1A0B"/>
    <w:rsid w:val="003F262D"/>
    <w:rsid w:val="003F26F1"/>
    <w:rsid w:val="003F2D71"/>
    <w:rsid w:val="003F3186"/>
    <w:rsid w:val="003F54B0"/>
    <w:rsid w:val="003F63AE"/>
    <w:rsid w:val="003F6EC0"/>
    <w:rsid w:val="003F707A"/>
    <w:rsid w:val="003F71B3"/>
    <w:rsid w:val="0040042E"/>
    <w:rsid w:val="00400756"/>
    <w:rsid w:val="004013E7"/>
    <w:rsid w:val="00401C05"/>
    <w:rsid w:val="00401EA3"/>
    <w:rsid w:val="00402F06"/>
    <w:rsid w:val="00403CD0"/>
    <w:rsid w:val="004041A8"/>
    <w:rsid w:val="00404543"/>
    <w:rsid w:val="004046B5"/>
    <w:rsid w:val="00404745"/>
    <w:rsid w:val="00404A2D"/>
    <w:rsid w:val="00405202"/>
    <w:rsid w:val="00405393"/>
    <w:rsid w:val="00407088"/>
    <w:rsid w:val="00407C69"/>
    <w:rsid w:val="00410FAA"/>
    <w:rsid w:val="004118D6"/>
    <w:rsid w:val="00412232"/>
    <w:rsid w:val="00412797"/>
    <w:rsid w:val="0041432B"/>
    <w:rsid w:val="004150CF"/>
    <w:rsid w:val="00416945"/>
    <w:rsid w:val="00417109"/>
    <w:rsid w:val="00420243"/>
    <w:rsid w:val="00420B9C"/>
    <w:rsid w:val="00420F82"/>
    <w:rsid w:val="004219D4"/>
    <w:rsid w:val="00421ADB"/>
    <w:rsid w:val="00423F58"/>
    <w:rsid w:val="00424C45"/>
    <w:rsid w:val="00425904"/>
    <w:rsid w:val="00426369"/>
    <w:rsid w:val="00427643"/>
    <w:rsid w:val="00427833"/>
    <w:rsid w:val="00427C9B"/>
    <w:rsid w:val="00430151"/>
    <w:rsid w:val="0043060E"/>
    <w:rsid w:val="0043182A"/>
    <w:rsid w:val="00434760"/>
    <w:rsid w:val="00434842"/>
    <w:rsid w:val="00434C66"/>
    <w:rsid w:val="004361A0"/>
    <w:rsid w:val="0043689A"/>
    <w:rsid w:val="004372AE"/>
    <w:rsid w:val="00437859"/>
    <w:rsid w:val="00437A60"/>
    <w:rsid w:val="00437B8F"/>
    <w:rsid w:val="00440430"/>
    <w:rsid w:val="004404D2"/>
    <w:rsid w:val="00440746"/>
    <w:rsid w:val="00440ADA"/>
    <w:rsid w:val="004416B7"/>
    <w:rsid w:val="0044170F"/>
    <w:rsid w:val="00441D98"/>
    <w:rsid w:val="00442BDB"/>
    <w:rsid w:val="00443BC3"/>
    <w:rsid w:val="00443D4F"/>
    <w:rsid w:val="004440FD"/>
    <w:rsid w:val="00444C96"/>
    <w:rsid w:val="00444CED"/>
    <w:rsid w:val="00444F1D"/>
    <w:rsid w:val="00444F5C"/>
    <w:rsid w:val="00445971"/>
    <w:rsid w:val="00445984"/>
    <w:rsid w:val="00445A21"/>
    <w:rsid w:val="004464B5"/>
    <w:rsid w:val="004466B8"/>
    <w:rsid w:val="00447383"/>
    <w:rsid w:val="004477C6"/>
    <w:rsid w:val="00447F3A"/>
    <w:rsid w:val="00450CB7"/>
    <w:rsid w:val="00451E8C"/>
    <w:rsid w:val="00454468"/>
    <w:rsid w:val="004545B2"/>
    <w:rsid w:val="0045485C"/>
    <w:rsid w:val="00455395"/>
    <w:rsid w:val="00455987"/>
    <w:rsid w:val="004575B2"/>
    <w:rsid w:val="0045779B"/>
    <w:rsid w:val="004612B4"/>
    <w:rsid w:val="0046277D"/>
    <w:rsid w:val="00462AAC"/>
    <w:rsid w:val="00463AD5"/>
    <w:rsid w:val="00465309"/>
    <w:rsid w:val="00465BFC"/>
    <w:rsid w:val="00466161"/>
    <w:rsid w:val="00466404"/>
    <w:rsid w:val="004668E3"/>
    <w:rsid w:val="0047032C"/>
    <w:rsid w:val="00470666"/>
    <w:rsid w:val="00470A67"/>
    <w:rsid w:val="0047117A"/>
    <w:rsid w:val="004712D0"/>
    <w:rsid w:val="00471A03"/>
    <w:rsid w:val="00472506"/>
    <w:rsid w:val="00472B2D"/>
    <w:rsid w:val="004736D9"/>
    <w:rsid w:val="004736E2"/>
    <w:rsid w:val="00473C62"/>
    <w:rsid w:val="004740EF"/>
    <w:rsid w:val="004744DA"/>
    <w:rsid w:val="004745A9"/>
    <w:rsid w:val="00475098"/>
    <w:rsid w:val="004765AC"/>
    <w:rsid w:val="00476703"/>
    <w:rsid w:val="00476F71"/>
    <w:rsid w:val="0047794A"/>
    <w:rsid w:val="00480F98"/>
    <w:rsid w:val="0048131D"/>
    <w:rsid w:val="00481984"/>
    <w:rsid w:val="00481B83"/>
    <w:rsid w:val="004826B5"/>
    <w:rsid w:val="004851C4"/>
    <w:rsid w:val="00485BFC"/>
    <w:rsid w:val="00485E8D"/>
    <w:rsid w:val="004868EB"/>
    <w:rsid w:val="00486A1D"/>
    <w:rsid w:val="00487E3B"/>
    <w:rsid w:val="00487FD9"/>
    <w:rsid w:val="0049026C"/>
    <w:rsid w:val="00492018"/>
    <w:rsid w:val="00492051"/>
    <w:rsid w:val="0049317A"/>
    <w:rsid w:val="00494670"/>
    <w:rsid w:val="0049468C"/>
    <w:rsid w:val="004962CF"/>
    <w:rsid w:val="00496901"/>
    <w:rsid w:val="00497860"/>
    <w:rsid w:val="004A0024"/>
    <w:rsid w:val="004A0A4E"/>
    <w:rsid w:val="004A1E2D"/>
    <w:rsid w:val="004A1FBD"/>
    <w:rsid w:val="004A26FF"/>
    <w:rsid w:val="004A2801"/>
    <w:rsid w:val="004A2885"/>
    <w:rsid w:val="004A29C9"/>
    <w:rsid w:val="004A2C59"/>
    <w:rsid w:val="004A2E10"/>
    <w:rsid w:val="004A33B2"/>
    <w:rsid w:val="004A3B47"/>
    <w:rsid w:val="004A43EF"/>
    <w:rsid w:val="004A45B4"/>
    <w:rsid w:val="004A50D6"/>
    <w:rsid w:val="004A51ED"/>
    <w:rsid w:val="004A5770"/>
    <w:rsid w:val="004A57DE"/>
    <w:rsid w:val="004A67A0"/>
    <w:rsid w:val="004A740E"/>
    <w:rsid w:val="004A788D"/>
    <w:rsid w:val="004A7E56"/>
    <w:rsid w:val="004B065C"/>
    <w:rsid w:val="004B0F8A"/>
    <w:rsid w:val="004B1777"/>
    <w:rsid w:val="004B1C0C"/>
    <w:rsid w:val="004B2F39"/>
    <w:rsid w:val="004B3C07"/>
    <w:rsid w:val="004B4038"/>
    <w:rsid w:val="004B4889"/>
    <w:rsid w:val="004B4DDE"/>
    <w:rsid w:val="004B4E0B"/>
    <w:rsid w:val="004B508F"/>
    <w:rsid w:val="004B54A0"/>
    <w:rsid w:val="004B6022"/>
    <w:rsid w:val="004B6D20"/>
    <w:rsid w:val="004B6DC7"/>
    <w:rsid w:val="004B7AD5"/>
    <w:rsid w:val="004C272F"/>
    <w:rsid w:val="004C2900"/>
    <w:rsid w:val="004C2F01"/>
    <w:rsid w:val="004C3C43"/>
    <w:rsid w:val="004C3F2F"/>
    <w:rsid w:val="004C4553"/>
    <w:rsid w:val="004C46A8"/>
    <w:rsid w:val="004C4DD6"/>
    <w:rsid w:val="004C58EF"/>
    <w:rsid w:val="004C5E81"/>
    <w:rsid w:val="004C6198"/>
    <w:rsid w:val="004C7649"/>
    <w:rsid w:val="004C7775"/>
    <w:rsid w:val="004C7A79"/>
    <w:rsid w:val="004D0160"/>
    <w:rsid w:val="004D06BE"/>
    <w:rsid w:val="004D07C1"/>
    <w:rsid w:val="004D175E"/>
    <w:rsid w:val="004D17E5"/>
    <w:rsid w:val="004D1C22"/>
    <w:rsid w:val="004D2E52"/>
    <w:rsid w:val="004D2FA1"/>
    <w:rsid w:val="004D2FC7"/>
    <w:rsid w:val="004D377B"/>
    <w:rsid w:val="004D38A8"/>
    <w:rsid w:val="004D434C"/>
    <w:rsid w:val="004D4AF9"/>
    <w:rsid w:val="004D5B49"/>
    <w:rsid w:val="004D6C20"/>
    <w:rsid w:val="004D77A3"/>
    <w:rsid w:val="004E0687"/>
    <w:rsid w:val="004E1F9C"/>
    <w:rsid w:val="004E234E"/>
    <w:rsid w:val="004E285F"/>
    <w:rsid w:val="004E35F7"/>
    <w:rsid w:val="004E3815"/>
    <w:rsid w:val="004E3C14"/>
    <w:rsid w:val="004E423B"/>
    <w:rsid w:val="004E4601"/>
    <w:rsid w:val="004E4D49"/>
    <w:rsid w:val="004E59D8"/>
    <w:rsid w:val="004E5D32"/>
    <w:rsid w:val="004E62F1"/>
    <w:rsid w:val="004E6393"/>
    <w:rsid w:val="004E65D5"/>
    <w:rsid w:val="004E6AB8"/>
    <w:rsid w:val="004E6D44"/>
    <w:rsid w:val="004E797D"/>
    <w:rsid w:val="004F118A"/>
    <w:rsid w:val="004F189E"/>
    <w:rsid w:val="004F1C88"/>
    <w:rsid w:val="004F2528"/>
    <w:rsid w:val="004F2BA5"/>
    <w:rsid w:val="004F3958"/>
    <w:rsid w:val="004F4082"/>
    <w:rsid w:val="004F45DD"/>
    <w:rsid w:val="004F504D"/>
    <w:rsid w:val="004F528D"/>
    <w:rsid w:val="004F54DB"/>
    <w:rsid w:val="004F5616"/>
    <w:rsid w:val="004F58A3"/>
    <w:rsid w:val="004F61DA"/>
    <w:rsid w:val="004F6968"/>
    <w:rsid w:val="004F6F44"/>
    <w:rsid w:val="004F7759"/>
    <w:rsid w:val="00500577"/>
    <w:rsid w:val="005005EE"/>
    <w:rsid w:val="00501BD3"/>
    <w:rsid w:val="00501C8B"/>
    <w:rsid w:val="005022F9"/>
    <w:rsid w:val="005031B7"/>
    <w:rsid w:val="00503315"/>
    <w:rsid w:val="00503C2B"/>
    <w:rsid w:val="005056D1"/>
    <w:rsid w:val="0050719F"/>
    <w:rsid w:val="00507554"/>
    <w:rsid w:val="00507657"/>
    <w:rsid w:val="00511AE7"/>
    <w:rsid w:val="00511AFB"/>
    <w:rsid w:val="00511E57"/>
    <w:rsid w:val="00512047"/>
    <w:rsid w:val="00512B19"/>
    <w:rsid w:val="00514697"/>
    <w:rsid w:val="005146DC"/>
    <w:rsid w:val="00514E3D"/>
    <w:rsid w:val="0051529C"/>
    <w:rsid w:val="005154FE"/>
    <w:rsid w:val="00520DDE"/>
    <w:rsid w:val="00520E33"/>
    <w:rsid w:val="005211BC"/>
    <w:rsid w:val="005217AD"/>
    <w:rsid w:val="005217C2"/>
    <w:rsid w:val="00522FAE"/>
    <w:rsid w:val="005231B6"/>
    <w:rsid w:val="0052375E"/>
    <w:rsid w:val="00523775"/>
    <w:rsid w:val="00523B63"/>
    <w:rsid w:val="005240AD"/>
    <w:rsid w:val="00524106"/>
    <w:rsid w:val="00524CC6"/>
    <w:rsid w:val="0052578B"/>
    <w:rsid w:val="00525C02"/>
    <w:rsid w:val="00525D29"/>
    <w:rsid w:val="00525F0F"/>
    <w:rsid w:val="00526BDB"/>
    <w:rsid w:val="00526FBA"/>
    <w:rsid w:val="00527D27"/>
    <w:rsid w:val="00530774"/>
    <w:rsid w:val="00530A39"/>
    <w:rsid w:val="00531017"/>
    <w:rsid w:val="005317EE"/>
    <w:rsid w:val="00531B60"/>
    <w:rsid w:val="0053403C"/>
    <w:rsid w:val="00534508"/>
    <w:rsid w:val="005349FC"/>
    <w:rsid w:val="005356C3"/>
    <w:rsid w:val="00535EDB"/>
    <w:rsid w:val="005366C9"/>
    <w:rsid w:val="00537FD9"/>
    <w:rsid w:val="005402B3"/>
    <w:rsid w:val="0054155D"/>
    <w:rsid w:val="0054194D"/>
    <w:rsid w:val="0054291A"/>
    <w:rsid w:val="005429F4"/>
    <w:rsid w:val="0054420E"/>
    <w:rsid w:val="00544789"/>
    <w:rsid w:val="0054663D"/>
    <w:rsid w:val="0054674B"/>
    <w:rsid w:val="00547230"/>
    <w:rsid w:val="00547F8D"/>
    <w:rsid w:val="00550B43"/>
    <w:rsid w:val="00550D01"/>
    <w:rsid w:val="00551339"/>
    <w:rsid w:val="00551DA6"/>
    <w:rsid w:val="00552336"/>
    <w:rsid w:val="00552881"/>
    <w:rsid w:val="005529E0"/>
    <w:rsid w:val="00552AE1"/>
    <w:rsid w:val="0055326E"/>
    <w:rsid w:val="00554473"/>
    <w:rsid w:val="00554E52"/>
    <w:rsid w:val="00555A69"/>
    <w:rsid w:val="0055697A"/>
    <w:rsid w:val="005603AE"/>
    <w:rsid w:val="005603F9"/>
    <w:rsid w:val="00560836"/>
    <w:rsid w:val="00561FFF"/>
    <w:rsid w:val="00563606"/>
    <w:rsid w:val="0056409E"/>
    <w:rsid w:val="00564438"/>
    <w:rsid w:val="005646E2"/>
    <w:rsid w:val="00565955"/>
    <w:rsid w:val="00565C0A"/>
    <w:rsid w:val="00566385"/>
    <w:rsid w:val="00566B9D"/>
    <w:rsid w:val="00567166"/>
    <w:rsid w:val="00570F5E"/>
    <w:rsid w:val="00572BC2"/>
    <w:rsid w:val="0057371D"/>
    <w:rsid w:val="00573DFB"/>
    <w:rsid w:val="005742D5"/>
    <w:rsid w:val="00575611"/>
    <w:rsid w:val="00575852"/>
    <w:rsid w:val="00577C9E"/>
    <w:rsid w:val="005800D8"/>
    <w:rsid w:val="005805AD"/>
    <w:rsid w:val="00580AA0"/>
    <w:rsid w:val="00580DE0"/>
    <w:rsid w:val="00580F80"/>
    <w:rsid w:val="0058159D"/>
    <w:rsid w:val="00581F7D"/>
    <w:rsid w:val="0058222B"/>
    <w:rsid w:val="00583854"/>
    <w:rsid w:val="005844BB"/>
    <w:rsid w:val="00584CD5"/>
    <w:rsid w:val="00585098"/>
    <w:rsid w:val="005856E5"/>
    <w:rsid w:val="00585882"/>
    <w:rsid w:val="00586FA8"/>
    <w:rsid w:val="0058712F"/>
    <w:rsid w:val="00587C23"/>
    <w:rsid w:val="0059014E"/>
    <w:rsid w:val="00590A38"/>
    <w:rsid w:val="00590B00"/>
    <w:rsid w:val="00590E53"/>
    <w:rsid w:val="005919ED"/>
    <w:rsid w:val="00592527"/>
    <w:rsid w:val="005926B3"/>
    <w:rsid w:val="00592CB1"/>
    <w:rsid w:val="00593783"/>
    <w:rsid w:val="005947ED"/>
    <w:rsid w:val="00594A83"/>
    <w:rsid w:val="00594C6B"/>
    <w:rsid w:val="00595B3A"/>
    <w:rsid w:val="00595BF5"/>
    <w:rsid w:val="00597931"/>
    <w:rsid w:val="005A0CCA"/>
    <w:rsid w:val="005A1E7A"/>
    <w:rsid w:val="005A20EE"/>
    <w:rsid w:val="005A27A6"/>
    <w:rsid w:val="005A2EA1"/>
    <w:rsid w:val="005A35BB"/>
    <w:rsid w:val="005A38A8"/>
    <w:rsid w:val="005A395A"/>
    <w:rsid w:val="005A4BE5"/>
    <w:rsid w:val="005A53BF"/>
    <w:rsid w:val="005A5DCD"/>
    <w:rsid w:val="005B006A"/>
    <w:rsid w:val="005B0548"/>
    <w:rsid w:val="005B0E81"/>
    <w:rsid w:val="005B0F2E"/>
    <w:rsid w:val="005B1111"/>
    <w:rsid w:val="005B278C"/>
    <w:rsid w:val="005B2EA3"/>
    <w:rsid w:val="005B323C"/>
    <w:rsid w:val="005B394F"/>
    <w:rsid w:val="005B439B"/>
    <w:rsid w:val="005B4428"/>
    <w:rsid w:val="005B45B0"/>
    <w:rsid w:val="005B6B07"/>
    <w:rsid w:val="005B6EE0"/>
    <w:rsid w:val="005B7A1A"/>
    <w:rsid w:val="005C097D"/>
    <w:rsid w:val="005C0A29"/>
    <w:rsid w:val="005C1664"/>
    <w:rsid w:val="005C1803"/>
    <w:rsid w:val="005C18C7"/>
    <w:rsid w:val="005C1EB0"/>
    <w:rsid w:val="005C2083"/>
    <w:rsid w:val="005C20EF"/>
    <w:rsid w:val="005C2D7C"/>
    <w:rsid w:val="005C3122"/>
    <w:rsid w:val="005C4312"/>
    <w:rsid w:val="005C4AA7"/>
    <w:rsid w:val="005C5E40"/>
    <w:rsid w:val="005C6644"/>
    <w:rsid w:val="005C6841"/>
    <w:rsid w:val="005C6B46"/>
    <w:rsid w:val="005C6DD8"/>
    <w:rsid w:val="005C78E3"/>
    <w:rsid w:val="005D0133"/>
    <w:rsid w:val="005D1269"/>
    <w:rsid w:val="005D1438"/>
    <w:rsid w:val="005D2C5B"/>
    <w:rsid w:val="005D333C"/>
    <w:rsid w:val="005D3742"/>
    <w:rsid w:val="005D424C"/>
    <w:rsid w:val="005D5A45"/>
    <w:rsid w:val="005D5D85"/>
    <w:rsid w:val="005D6DB8"/>
    <w:rsid w:val="005E0237"/>
    <w:rsid w:val="005E08F4"/>
    <w:rsid w:val="005E0C67"/>
    <w:rsid w:val="005E0F5A"/>
    <w:rsid w:val="005E1872"/>
    <w:rsid w:val="005E1A90"/>
    <w:rsid w:val="005E2673"/>
    <w:rsid w:val="005E2799"/>
    <w:rsid w:val="005E29FA"/>
    <w:rsid w:val="005E34DA"/>
    <w:rsid w:val="005E3A17"/>
    <w:rsid w:val="005E465B"/>
    <w:rsid w:val="005E4FA2"/>
    <w:rsid w:val="005E502A"/>
    <w:rsid w:val="005E539D"/>
    <w:rsid w:val="005E5533"/>
    <w:rsid w:val="005E5FB7"/>
    <w:rsid w:val="005E7675"/>
    <w:rsid w:val="005E76F0"/>
    <w:rsid w:val="005E76F5"/>
    <w:rsid w:val="005E776E"/>
    <w:rsid w:val="005E7DD3"/>
    <w:rsid w:val="005F0DA6"/>
    <w:rsid w:val="005F1A59"/>
    <w:rsid w:val="005F1AD9"/>
    <w:rsid w:val="005F2D19"/>
    <w:rsid w:val="005F308D"/>
    <w:rsid w:val="005F4798"/>
    <w:rsid w:val="005F482E"/>
    <w:rsid w:val="005F5B47"/>
    <w:rsid w:val="006000B9"/>
    <w:rsid w:val="00601620"/>
    <w:rsid w:val="00601863"/>
    <w:rsid w:val="006019BF"/>
    <w:rsid w:val="0060251C"/>
    <w:rsid w:val="00602D03"/>
    <w:rsid w:val="00602F5E"/>
    <w:rsid w:val="00603300"/>
    <w:rsid w:val="00603540"/>
    <w:rsid w:val="00603A79"/>
    <w:rsid w:val="006048A1"/>
    <w:rsid w:val="00604DE0"/>
    <w:rsid w:val="006053CF"/>
    <w:rsid w:val="006054A4"/>
    <w:rsid w:val="00606292"/>
    <w:rsid w:val="00606CDB"/>
    <w:rsid w:val="00606F09"/>
    <w:rsid w:val="00607983"/>
    <w:rsid w:val="00607DBA"/>
    <w:rsid w:val="006100A9"/>
    <w:rsid w:val="00610EFE"/>
    <w:rsid w:val="00611AB8"/>
    <w:rsid w:val="00611D75"/>
    <w:rsid w:val="00611E2E"/>
    <w:rsid w:val="00611EAB"/>
    <w:rsid w:val="00612074"/>
    <w:rsid w:val="0061207F"/>
    <w:rsid w:val="006127E1"/>
    <w:rsid w:val="00612D69"/>
    <w:rsid w:val="006130BE"/>
    <w:rsid w:val="0061335D"/>
    <w:rsid w:val="00613939"/>
    <w:rsid w:val="00614471"/>
    <w:rsid w:val="00616616"/>
    <w:rsid w:val="00616F14"/>
    <w:rsid w:val="00616F6A"/>
    <w:rsid w:val="006171CD"/>
    <w:rsid w:val="00617B27"/>
    <w:rsid w:val="00617DDB"/>
    <w:rsid w:val="00620564"/>
    <w:rsid w:val="00621299"/>
    <w:rsid w:val="00621788"/>
    <w:rsid w:val="00622052"/>
    <w:rsid w:val="006221E0"/>
    <w:rsid w:val="00622378"/>
    <w:rsid w:val="00622E2B"/>
    <w:rsid w:val="00623059"/>
    <w:rsid w:val="006234C4"/>
    <w:rsid w:val="00624EEC"/>
    <w:rsid w:val="00624FC0"/>
    <w:rsid w:val="00625122"/>
    <w:rsid w:val="00625293"/>
    <w:rsid w:val="006269A9"/>
    <w:rsid w:val="006276E2"/>
    <w:rsid w:val="00627EEC"/>
    <w:rsid w:val="00632EDC"/>
    <w:rsid w:val="00634C14"/>
    <w:rsid w:val="006352B1"/>
    <w:rsid w:val="00635546"/>
    <w:rsid w:val="006355C3"/>
    <w:rsid w:val="00635B60"/>
    <w:rsid w:val="00635D99"/>
    <w:rsid w:val="00636550"/>
    <w:rsid w:val="0063671E"/>
    <w:rsid w:val="006369C6"/>
    <w:rsid w:val="00636F3F"/>
    <w:rsid w:val="00637390"/>
    <w:rsid w:val="00637B4D"/>
    <w:rsid w:val="00637C46"/>
    <w:rsid w:val="00637E85"/>
    <w:rsid w:val="00640BD4"/>
    <w:rsid w:val="00640D96"/>
    <w:rsid w:val="00640E21"/>
    <w:rsid w:val="0064115D"/>
    <w:rsid w:val="00641245"/>
    <w:rsid w:val="006414C2"/>
    <w:rsid w:val="006417AE"/>
    <w:rsid w:val="006419B6"/>
    <w:rsid w:val="0064217F"/>
    <w:rsid w:val="00642757"/>
    <w:rsid w:val="00642849"/>
    <w:rsid w:val="00642900"/>
    <w:rsid w:val="00643A1A"/>
    <w:rsid w:val="00643B9F"/>
    <w:rsid w:val="00643D4D"/>
    <w:rsid w:val="00643E6B"/>
    <w:rsid w:val="006444E6"/>
    <w:rsid w:val="00644818"/>
    <w:rsid w:val="00644E37"/>
    <w:rsid w:val="006460A9"/>
    <w:rsid w:val="006460BE"/>
    <w:rsid w:val="006464B6"/>
    <w:rsid w:val="006465DC"/>
    <w:rsid w:val="00646873"/>
    <w:rsid w:val="00646D11"/>
    <w:rsid w:val="00647138"/>
    <w:rsid w:val="00650694"/>
    <w:rsid w:val="006512E4"/>
    <w:rsid w:val="0065178C"/>
    <w:rsid w:val="00652087"/>
    <w:rsid w:val="006524A1"/>
    <w:rsid w:val="00652D24"/>
    <w:rsid w:val="00653289"/>
    <w:rsid w:val="00654317"/>
    <w:rsid w:val="00654ABD"/>
    <w:rsid w:val="00654ED7"/>
    <w:rsid w:val="00654FA0"/>
    <w:rsid w:val="006551F9"/>
    <w:rsid w:val="00655ADF"/>
    <w:rsid w:val="006570F1"/>
    <w:rsid w:val="0065788F"/>
    <w:rsid w:val="00657B21"/>
    <w:rsid w:val="006614FB"/>
    <w:rsid w:val="00661861"/>
    <w:rsid w:val="00663381"/>
    <w:rsid w:val="006636A8"/>
    <w:rsid w:val="0066393E"/>
    <w:rsid w:val="006639B7"/>
    <w:rsid w:val="006640EC"/>
    <w:rsid w:val="00666116"/>
    <w:rsid w:val="00666328"/>
    <w:rsid w:val="0066658E"/>
    <w:rsid w:val="006668E0"/>
    <w:rsid w:val="00666BC2"/>
    <w:rsid w:val="00666D21"/>
    <w:rsid w:val="00667077"/>
    <w:rsid w:val="006671E6"/>
    <w:rsid w:val="006672D4"/>
    <w:rsid w:val="00667E49"/>
    <w:rsid w:val="006706BF"/>
    <w:rsid w:val="00670A1A"/>
    <w:rsid w:val="006719B4"/>
    <w:rsid w:val="00672061"/>
    <w:rsid w:val="006725ED"/>
    <w:rsid w:val="00673117"/>
    <w:rsid w:val="00673442"/>
    <w:rsid w:val="00673DD7"/>
    <w:rsid w:val="0067427F"/>
    <w:rsid w:val="00674F16"/>
    <w:rsid w:val="0067583E"/>
    <w:rsid w:val="00676F3D"/>
    <w:rsid w:val="00677B53"/>
    <w:rsid w:val="0068090D"/>
    <w:rsid w:val="00680B8F"/>
    <w:rsid w:val="00681802"/>
    <w:rsid w:val="00682A74"/>
    <w:rsid w:val="00683AF8"/>
    <w:rsid w:val="00683DAB"/>
    <w:rsid w:val="00684277"/>
    <w:rsid w:val="0068494B"/>
    <w:rsid w:val="00684999"/>
    <w:rsid w:val="00685675"/>
    <w:rsid w:val="00685C68"/>
    <w:rsid w:val="00686930"/>
    <w:rsid w:val="00690524"/>
    <w:rsid w:val="0069116C"/>
    <w:rsid w:val="006923C7"/>
    <w:rsid w:val="00692DAA"/>
    <w:rsid w:val="00693400"/>
    <w:rsid w:val="0069445C"/>
    <w:rsid w:val="00694581"/>
    <w:rsid w:val="00694787"/>
    <w:rsid w:val="00694ECF"/>
    <w:rsid w:val="00694F8A"/>
    <w:rsid w:val="00695394"/>
    <w:rsid w:val="006959CA"/>
    <w:rsid w:val="0069620B"/>
    <w:rsid w:val="0069638B"/>
    <w:rsid w:val="00696E7C"/>
    <w:rsid w:val="006A0799"/>
    <w:rsid w:val="006A0857"/>
    <w:rsid w:val="006A1998"/>
    <w:rsid w:val="006A226B"/>
    <w:rsid w:val="006A2641"/>
    <w:rsid w:val="006A35DC"/>
    <w:rsid w:val="006A4BD2"/>
    <w:rsid w:val="006A4E7F"/>
    <w:rsid w:val="006A6436"/>
    <w:rsid w:val="006A74FC"/>
    <w:rsid w:val="006B0040"/>
    <w:rsid w:val="006B0FD2"/>
    <w:rsid w:val="006B14AE"/>
    <w:rsid w:val="006B1729"/>
    <w:rsid w:val="006B1912"/>
    <w:rsid w:val="006B1F8E"/>
    <w:rsid w:val="006B2549"/>
    <w:rsid w:val="006B2674"/>
    <w:rsid w:val="006B2736"/>
    <w:rsid w:val="006B28A0"/>
    <w:rsid w:val="006B2B17"/>
    <w:rsid w:val="006B3277"/>
    <w:rsid w:val="006B392D"/>
    <w:rsid w:val="006B3AD7"/>
    <w:rsid w:val="006B3D9A"/>
    <w:rsid w:val="006B4419"/>
    <w:rsid w:val="006B456E"/>
    <w:rsid w:val="006B46A8"/>
    <w:rsid w:val="006B4759"/>
    <w:rsid w:val="006B5444"/>
    <w:rsid w:val="006B5AF3"/>
    <w:rsid w:val="006B720E"/>
    <w:rsid w:val="006B75C8"/>
    <w:rsid w:val="006C007A"/>
    <w:rsid w:val="006C071B"/>
    <w:rsid w:val="006C0C95"/>
    <w:rsid w:val="006C2DAA"/>
    <w:rsid w:val="006C2DD4"/>
    <w:rsid w:val="006C53C1"/>
    <w:rsid w:val="006C5975"/>
    <w:rsid w:val="006C5DB2"/>
    <w:rsid w:val="006C747C"/>
    <w:rsid w:val="006C7490"/>
    <w:rsid w:val="006C7E23"/>
    <w:rsid w:val="006D0423"/>
    <w:rsid w:val="006D2167"/>
    <w:rsid w:val="006D23B7"/>
    <w:rsid w:val="006D267B"/>
    <w:rsid w:val="006D29AE"/>
    <w:rsid w:val="006D31B6"/>
    <w:rsid w:val="006D3211"/>
    <w:rsid w:val="006D33D5"/>
    <w:rsid w:val="006D367D"/>
    <w:rsid w:val="006D3A19"/>
    <w:rsid w:val="006D41BB"/>
    <w:rsid w:val="006D4532"/>
    <w:rsid w:val="006D46E5"/>
    <w:rsid w:val="006D4744"/>
    <w:rsid w:val="006D5065"/>
    <w:rsid w:val="006D6662"/>
    <w:rsid w:val="006D6AC6"/>
    <w:rsid w:val="006D6FFA"/>
    <w:rsid w:val="006D76D4"/>
    <w:rsid w:val="006D78E3"/>
    <w:rsid w:val="006E208D"/>
    <w:rsid w:val="006E20E6"/>
    <w:rsid w:val="006E2196"/>
    <w:rsid w:val="006E3078"/>
    <w:rsid w:val="006E3A55"/>
    <w:rsid w:val="006E3E74"/>
    <w:rsid w:val="006E6354"/>
    <w:rsid w:val="006E635B"/>
    <w:rsid w:val="006E7178"/>
    <w:rsid w:val="006E7757"/>
    <w:rsid w:val="006F067B"/>
    <w:rsid w:val="006F076D"/>
    <w:rsid w:val="006F15D7"/>
    <w:rsid w:val="006F17CB"/>
    <w:rsid w:val="006F19E3"/>
    <w:rsid w:val="006F1A80"/>
    <w:rsid w:val="006F1E14"/>
    <w:rsid w:val="006F1E2D"/>
    <w:rsid w:val="006F1F2F"/>
    <w:rsid w:val="006F2256"/>
    <w:rsid w:val="006F227E"/>
    <w:rsid w:val="006F2B9D"/>
    <w:rsid w:val="006F2BC6"/>
    <w:rsid w:val="006F4875"/>
    <w:rsid w:val="006F48E7"/>
    <w:rsid w:val="006F5C93"/>
    <w:rsid w:val="006F5D2C"/>
    <w:rsid w:val="006F5EA1"/>
    <w:rsid w:val="006F68F6"/>
    <w:rsid w:val="006F693D"/>
    <w:rsid w:val="006F6B30"/>
    <w:rsid w:val="006F6E0E"/>
    <w:rsid w:val="00700995"/>
    <w:rsid w:val="007011BF"/>
    <w:rsid w:val="007025DA"/>
    <w:rsid w:val="00702640"/>
    <w:rsid w:val="00702BFB"/>
    <w:rsid w:val="00702E88"/>
    <w:rsid w:val="00703EF4"/>
    <w:rsid w:val="007047B4"/>
    <w:rsid w:val="00704D81"/>
    <w:rsid w:val="00705261"/>
    <w:rsid w:val="007057FA"/>
    <w:rsid w:val="00706730"/>
    <w:rsid w:val="007068DD"/>
    <w:rsid w:val="007071B8"/>
    <w:rsid w:val="00707BFB"/>
    <w:rsid w:val="00707DF9"/>
    <w:rsid w:val="00710C62"/>
    <w:rsid w:val="00710FAD"/>
    <w:rsid w:val="0071155C"/>
    <w:rsid w:val="00711E0D"/>
    <w:rsid w:val="00712983"/>
    <w:rsid w:val="00712EB1"/>
    <w:rsid w:val="00712FB4"/>
    <w:rsid w:val="007136C9"/>
    <w:rsid w:val="00713B1A"/>
    <w:rsid w:val="00714452"/>
    <w:rsid w:val="0071450A"/>
    <w:rsid w:val="00715034"/>
    <w:rsid w:val="00716161"/>
    <w:rsid w:val="007162C7"/>
    <w:rsid w:val="00716E0F"/>
    <w:rsid w:val="0071732D"/>
    <w:rsid w:val="00717CAC"/>
    <w:rsid w:val="00717DB5"/>
    <w:rsid w:val="007202A6"/>
    <w:rsid w:val="007206F0"/>
    <w:rsid w:val="00720D20"/>
    <w:rsid w:val="00720FCD"/>
    <w:rsid w:val="00721AD3"/>
    <w:rsid w:val="007220A8"/>
    <w:rsid w:val="007220F9"/>
    <w:rsid w:val="0072296C"/>
    <w:rsid w:val="00722DE6"/>
    <w:rsid w:val="00722E1A"/>
    <w:rsid w:val="00723ED0"/>
    <w:rsid w:val="007241E8"/>
    <w:rsid w:val="0072432B"/>
    <w:rsid w:val="00725160"/>
    <w:rsid w:val="00725C3A"/>
    <w:rsid w:val="00727943"/>
    <w:rsid w:val="00727D75"/>
    <w:rsid w:val="0073043D"/>
    <w:rsid w:val="0073147F"/>
    <w:rsid w:val="0073229C"/>
    <w:rsid w:val="00733C49"/>
    <w:rsid w:val="00734BC9"/>
    <w:rsid w:val="00736516"/>
    <w:rsid w:val="00736E18"/>
    <w:rsid w:val="00737AC1"/>
    <w:rsid w:val="00737B10"/>
    <w:rsid w:val="00740A40"/>
    <w:rsid w:val="00740B4C"/>
    <w:rsid w:val="00740BB9"/>
    <w:rsid w:val="00741687"/>
    <w:rsid w:val="00742BD0"/>
    <w:rsid w:val="00742C84"/>
    <w:rsid w:val="00742F58"/>
    <w:rsid w:val="00743CE2"/>
    <w:rsid w:val="0074403D"/>
    <w:rsid w:val="00745736"/>
    <w:rsid w:val="007460B1"/>
    <w:rsid w:val="00746596"/>
    <w:rsid w:val="007465FD"/>
    <w:rsid w:val="007466C0"/>
    <w:rsid w:val="00746A5E"/>
    <w:rsid w:val="00746FC2"/>
    <w:rsid w:val="00747003"/>
    <w:rsid w:val="00747F6A"/>
    <w:rsid w:val="007533A5"/>
    <w:rsid w:val="007533EA"/>
    <w:rsid w:val="00753C93"/>
    <w:rsid w:val="00754CBA"/>
    <w:rsid w:val="00755AD1"/>
    <w:rsid w:val="00756270"/>
    <w:rsid w:val="0075628F"/>
    <w:rsid w:val="0075687D"/>
    <w:rsid w:val="00756C93"/>
    <w:rsid w:val="0075725E"/>
    <w:rsid w:val="00757398"/>
    <w:rsid w:val="007577FA"/>
    <w:rsid w:val="00757A27"/>
    <w:rsid w:val="00757D73"/>
    <w:rsid w:val="00760092"/>
    <w:rsid w:val="00760506"/>
    <w:rsid w:val="00760566"/>
    <w:rsid w:val="007607EF"/>
    <w:rsid w:val="0076148C"/>
    <w:rsid w:val="007614E0"/>
    <w:rsid w:val="00761560"/>
    <w:rsid w:val="007621E6"/>
    <w:rsid w:val="007622CA"/>
    <w:rsid w:val="007637EF"/>
    <w:rsid w:val="007644B1"/>
    <w:rsid w:val="0076468F"/>
    <w:rsid w:val="00764ED5"/>
    <w:rsid w:val="007653BA"/>
    <w:rsid w:val="00765B01"/>
    <w:rsid w:val="00766C18"/>
    <w:rsid w:val="00767354"/>
    <w:rsid w:val="00770258"/>
    <w:rsid w:val="00770B59"/>
    <w:rsid w:val="007713A9"/>
    <w:rsid w:val="007714C2"/>
    <w:rsid w:val="007719B0"/>
    <w:rsid w:val="007720C5"/>
    <w:rsid w:val="007724AD"/>
    <w:rsid w:val="00772CBD"/>
    <w:rsid w:val="00772DBE"/>
    <w:rsid w:val="00773735"/>
    <w:rsid w:val="0077395E"/>
    <w:rsid w:val="00773A09"/>
    <w:rsid w:val="00773B17"/>
    <w:rsid w:val="00773D76"/>
    <w:rsid w:val="00774159"/>
    <w:rsid w:val="0077454E"/>
    <w:rsid w:val="00775699"/>
    <w:rsid w:val="00775D75"/>
    <w:rsid w:val="00775F60"/>
    <w:rsid w:val="00776958"/>
    <w:rsid w:val="00776C67"/>
    <w:rsid w:val="007770D2"/>
    <w:rsid w:val="00777A37"/>
    <w:rsid w:val="00780009"/>
    <w:rsid w:val="00780611"/>
    <w:rsid w:val="00780E49"/>
    <w:rsid w:val="007815DC"/>
    <w:rsid w:val="007820C1"/>
    <w:rsid w:val="007820CA"/>
    <w:rsid w:val="00782DFC"/>
    <w:rsid w:val="00783783"/>
    <w:rsid w:val="00783FE6"/>
    <w:rsid w:val="0078478E"/>
    <w:rsid w:val="00785466"/>
    <w:rsid w:val="007864D6"/>
    <w:rsid w:val="00787316"/>
    <w:rsid w:val="007879EE"/>
    <w:rsid w:val="00787ACA"/>
    <w:rsid w:val="0079003D"/>
    <w:rsid w:val="0079221B"/>
    <w:rsid w:val="00792A25"/>
    <w:rsid w:val="00792D4C"/>
    <w:rsid w:val="007930E1"/>
    <w:rsid w:val="007931AE"/>
    <w:rsid w:val="00793206"/>
    <w:rsid w:val="00793AD5"/>
    <w:rsid w:val="00793BDD"/>
    <w:rsid w:val="00795337"/>
    <w:rsid w:val="007957F7"/>
    <w:rsid w:val="00795C24"/>
    <w:rsid w:val="00796622"/>
    <w:rsid w:val="00797856"/>
    <w:rsid w:val="00797D64"/>
    <w:rsid w:val="007A1B4A"/>
    <w:rsid w:val="007A2791"/>
    <w:rsid w:val="007A2AEE"/>
    <w:rsid w:val="007A2CFB"/>
    <w:rsid w:val="007A3142"/>
    <w:rsid w:val="007A3FDC"/>
    <w:rsid w:val="007A618D"/>
    <w:rsid w:val="007A66CE"/>
    <w:rsid w:val="007A7414"/>
    <w:rsid w:val="007B052E"/>
    <w:rsid w:val="007B07AD"/>
    <w:rsid w:val="007B1FA2"/>
    <w:rsid w:val="007B22C0"/>
    <w:rsid w:val="007B23F6"/>
    <w:rsid w:val="007B2682"/>
    <w:rsid w:val="007B2A40"/>
    <w:rsid w:val="007B2B71"/>
    <w:rsid w:val="007B3F0C"/>
    <w:rsid w:val="007B3FB0"/>
    <w:rsid w:val="007B4483"/>
    <w:rsid w:val="007B46E1"/>
    <w:rsid w:val="007B4D07"/>
    <w:rsid w:val="007B4E44"/>
    <w:rsid w:val="007B772F"/>
    <w:rsid w:val="007B795B"/>
    <w:rsid w:val="007B7DE9"/>
    <w:rsid w:val="007B7F6A"/>
    <w:rsid w:val="007B7FF1"/>
    <w:rsid w:val="007C071A"/>
    <w:rsid w:val="007C08C7"/>
    <w:rsid w:val="007C08F9"/>
    <w:rsid w:val="007C1339"/>
    <w:rsid w:val="007C1402"/>
    <w:rsid w:val="007C219A"/>
    <w:rsid w:val="007C2A07"/>
    <w:rsid w:val="007C354B"/>
    <w:rsid w:val="007C3FAE"/>
    <w:rsid w:val="007C43F5"/>
    <w:rsid w:val="007C4904"/>
    <w:rsid w:val="007C490D"/>
    <w:rsid w:val="007C4CB7"/>
    <w:rsid w:val="007C513B"/>
    <w:rsid w:val="007C5DAB"/>
    <w:rsid w:val="007C5DEA"/>
    <w:rsid w:val="007C6971"/>
    <w:rsid w:val="007C6DFA"/>
    <w:rsid w:val="007C7312"/>
    <w:rsid w:val="007C79FD"/>
    <w:rsid w:val="007C7D2E"/>
    <w:rsid w:val="007D00BA"/>
    <w:rsid w:val="007D0621"/>
    <w:rsid w:val="007D06D2"/>
    <w:rsid w:val="007D1631"/>
    <w:rsid w:val="007D173E"/>
    <w:rsid w:val="007D18B7"/>
    <w:rsid w:val="007D1E6A"/>
    <w:rsid w:val="007D268F"/>
    <w:rsid w:val="007D308B"/>
    <w:rsid w:val="007D3118"/>
    <w:rsid w:val="007D32E5"/>
    <w:rsid w:val="007D388D"/>
    <w:rsid w:val="007D3F2E"/>
    <w:rsid w:val="007D44C9"/>
    <w:rsid w:val="007D48C2"/>
    <w:rsid w:val="007D5145"/>
    <w:rsid w:val="007D592B"/>
    <w:rsid w:val="007D5C42"/>
    <w:rsid w:val="007D5DDC"/>
    <w:rsid w:val="007D62CB"/>
    <w:rsid w:val="007D78C4"/>
    <w:rsid w:val="007E05A4"/>
    <w:rsid w:val="007E1016"/>
    <w:rsid w:val="007E117E"/>
    <w:rsid w:val="007E1395"/>
    <w:rsid w:val="007E2338"/>
    <w:rsid w:val="007E2816"/>
    <w:rsid w:val="007E2893"/>
    <w:rsid w:val="007E3064"/>
    <w:rsid w:val="007E33C3"/>
    <w:rsid w:val="007E36D1"/>
    <w:rsid w:val="007E43B8"/>
    <w:rsid w:val="007E4B3F"/>
    <w:rsid w:val="007E4FE7"/>
    <w:rsid w:val="007E5D90"/>
    <w:rsid w:val="007E6E91"/>
    <w:rsid w:val="007E77AB"/>
    <w:rsid w:val="007F1269"/>
    <w:rsid w:val="007F1E87"/>
    <w:rsid w:val="007F26FC"/>
    <w:rsid w:val="007F28DF"/>
    <w:rsid w:val="007F2D59"/>
    <w:rsid w:val="007F2E41"/>
    <w:rsid w:val="007F3836"/>
    <w:rsid w:val="007F3AED"/>
    <w:rsid w:val="007F4C0A"/>
    <w:rsid w:val="007F4DB8"/>
    <w:rsid w:val="007F62AA"/>
    <w:rsid w:val="007F63E4"/>
    <w:rsid w:val="007F6F53"/>
    <w:rsid w:val="007F729C"/>
    <w:rsid w:val="007F73E0"/>
    <w:rsid w:val="0080004C"/>
    <w:rsid w:val="008000D4"/>
    <w:rsid w:val="008004BB"/>
    <w:rsid w:val="00800660"/>
    <w:rsid w:val="00801413"/>
    <w:rsid w:val="0080169C"/>
    <w:rsid w:val="0080180D"/>
    <w:rsid w:val="00802455"/>
    <w:rsid w:val="008038CC"/>
    <w:rsid w:val="00804296"/>
    <w:rsid w:val="00805ADC"/>
    <w:rsid w:val="00805BA1"/>
    <w:rsid w:val="00806185"/>
    <w:rsid w:val="00806829"/>
    <w:rsid w:val="00806B12"/>
    <w:rsid w:val="0080799D"/>
    <w:rsid w:val="00807F63"/>
    <w:rsid w:val="00807F8D"/>
    <w:rsid w:val="00810281"/>
    <w:rsid w:val="0081030E"/>
    <w:rsid w:val="00810858"/>
    <w:rsid w:val="00810F4F"/>
    <w:rsid w:val="008123D5"/>
    <w:rsid w:val="008124E5"/>
    <w:rsid w:val="0081289C"/>
    <w:rsid w:val="00812C13"/>
    <w:rsid w:val="00813F3D"/>
    <w:rsid w:val="00814329"/>
    <w:rsid w:val="0081567C"/>
    <w:rsid w:val="008164E4"/>
    <w:rsid w:val="00816D0C"/>
    <w:rsid w:val="00816FB4"/>
    <w:rsid w:val="00817157"/>
    <w:rsid w:val="008177F5"/>
    <w:rsid w:val="00817982"/>
    <w:rsid w:val="00820701"/>
    <w:rsid w:val="00820ACE"/>
    <w:rsid w:val="00820D0F"/>
    <w:rsid w:val="00821833"/>
    <w:rsid w:val="00821A06"/>
    <w:rsid w:val="008234D8"/>
    <w:rsid w:val="008238CB"/>
    <w:rsid w:val="00823E9A"/>
    <w:rsid w:val="008247E1"/>
    <w:rsid w:val="00825220"/>
    <w:rsid w:val="00825931"/>
    <w:rsid w:val="0082786F"/>
    <w:rsid w:val="008300EA"/>
    <w:rsid w:val="00830610"/>
    <w:rsid w:val="00830800"/>
    <w:rsid w:val="008308E2"/>
    <w:rsid w:val="00832159"/>
    <w:rsid w:val="00832865"/>
    <w:rsid w:val="00834AF5"/>
    <w:rsid w:val="0083597F"/>
    <w:rsid w:val="008366BD"/>
    <w:rsid w:val="00836AB3"/>
    <w:rsid w:val="00836D8F"/>
    <w:rsid w:val="00841AC7"/>
    <w:rsid w:val="008433FD"/>
    <w:rsid w:val="0084400F"/>
    <w:rsid w:val="008450C0"/>
    <w:rsid w:val="0084512C"/>
    <w:rsid w:val="00845588"/>
    <w:rsid w:val="008457A2"/>
    <w:rsid w:val="00846C0C"/>
    <w:rsid w:val="00846FBB"/>
    <w:rsid w:val="00847F9B"/>
    <w:rsid w:val="008521FB"/>
    <w:rsid w:val="008525E5"/>
    <w:rsid w:val="008535F0"/>
    <w:rsid w:val="00853CA1"/>
    <w:rsid w:val="00853F80"/>
    <w:rsid w:val="00854C0A"/>
    <w:rsid w:val="00854F24"/>
    <w:rsid w:val="008553DA"/>
    <w:rsid w:val="0085585F"/>
    <w:rsid w:val="00855F45"/>
    <w:rsid w:val="008561F7"/>
    <w:rsid w:val="00856347"/>
    <w:rsid w:val="0085645C"/>
    <w:rsid w:val="00856602"/>
    <w:rsid w:val="00856EC0"/>
    <w:rsid w:val="00857351"/>
    <w:rsid w:val="008577C3"/>
    <w:rsid w:val="00860621"/>
    <w:rsid w:val="00861022"/>
    <w:rsid w:val="0086109E"/>
    <w:rsid w:val="00861502"/>
    <w:rsid w:val="00861C79"/>
    <w:rsid w:val="00861F77"/>
    <w:rsid w:val="00861FAC"/>
    <w:rsid w:val="00862620"/>
    <w:rsid w:val="00862B62"/>
    <w:rsid w:val="00863AB6"/>
    <w:rsid w:val="00863C38"/>
    <w:rsid w:val="00863D68"/>
    <w:rsid w:val="00863F62"/>
    <w:rsid w:val="008643EB"/>
    <w:rsid w:val="00864864"/>
    <w:rsid w:val="008648F8"/>
    <w:rsid w:val="00864AF1"/>
    <w:rsid w:val="0086582E"/>
    <w:rsid w:val="008663BD"/>
    <w:rsid w:val="00866465"/>
    <w:rsid w:val="008669F8"/>
    <w:rsid w:val="008714D4"/>
    <w:rsid w:val="008729C8"/>
    <w:rsid w:val="008739AC"/>
    <w:rsid w:val="008741C9"/>
    <w:rsid w:val="00874D93"/>
    <w:rsid w:val="00876B1D"/>
    <w:rsid w:val="00876E36"/>
    <w:rsid w:val="00877F20"/>
    <w:rsid w:val="008801B7"/>
    <w:rsid w:val="00880EBB"/>
    <w:rsid w:val="00882440"/>
    <w:rsid w:val="00882840"/>
    <w:rsid w:val="008829D9"/>
    <w:rsid w:val="00882CDA"/>
    <w:rsid w:val="008875CB"/>
    <w:rsid w:val="00887C90"/>
    <w:rsid w:val="00887D74"/>
    <w:rsid w:val="00887DE1"/>
    <w:rsid w:val="00887F5B"/>
    <w:rsid w:val="008900FC"/>
    <w:rsid w:val="0089013A"/>
    <w:rsid w:val="00890BF4"/>
    <w:rsid w:val="0089100B"/>
    <w:rsid w:val="00891785"/>
    <w:rsid w:val="00891F0C"/>
    <w:rsid w:val="008926C1"/>
    <w:rsid w:val="00892AE1"/>
    <w:rsid w:val="008932F9"/>
    <w:rsid w:val="008943AB"/>
    <w:rsid w:val="008946DE"/>
    <w:rsid w:val="00894CDF"/>
    <w:rsid w:val="00895752"/>
    <w:rsid w:val="00895D2C"/>
    <w:rsid w:val="00895FC3"/>
    <w:rsid w:val="0089667D"/>
    <w:rsid w:val="00896EDF"/>
    <w:rsid w:val="008971F4"/>
    <w:rsid w:val="00897EEA"/>
    <w:rsid w:val="008A0396"/>
    <w:rsid w:val="008A07B4"/>
    <w:rsid w:val="008A1156"/>
    <w:rsid w:val="008A199B"/>
    <w:rsid w:val="008A1A76"/>
    <w:rsid w:val="008A1E4C"/>
    <w:rsid w:val="008A1EAA"/>
    <w:rsid w:val="008A28A6"/>
    <w:rsid w:val="008A2B29"/>
    <w:rsid w:val="008A35E0"/>
    <w:rsid w:val="008A3F94"/>
    <w:rsid w:val="008A40F8"/>
    <w:rsid w:val="008A53A7"/>
    <w:rsid w:val="008A5A77"/>
    <w:rsid w:val="008A60D8"/>
    <w:rsid w:val="008A7266"/>
    <w:rsid w:val="008A7EB5"/>
    <w:rsid w:val="008B005A"/>
    <w:rsid w:val="008B06B3"/>
    <w:rsid w:val="008B090E"/>
    <w:rsid w:val="008B153C"/>
    <w:rsid w:val="008B1EA5"/>
    <w:rsid w:val="008B3B57"/>
    <w:rsid w:val="008B3D1F"/>
    <w:rsid w:val="008B3F0D"/>
    <w:rsid w:val="008B436E"/>
    <w:rsid w:val="008B4446"/>
    <w:rsid w:val="008B4674"/>
    <w:rsid w:val="008B5560"/>
    <w:rsid w:val="008B6859"/>
    <w:rsid w:val="008B6BC8"/>
    <w:rsid w:val="008B6D67"/>
    <w:rsid w:val="008B7312"/>
    <w:rsid w:val="008C00C2"/>
    <w:rsid w:val="008C010E"/>
    <w:rsid w:val="008C027E"/>
    <w:rsid w:val="008C0DBC"/>
    <w:rsid w:val="008C0E1D"/>
    <w:rsid w:val="008C0ECC"/>
    <w:rsid w:val="008C14BE"/>
    <w:rsid w:val="008C18A8"/>
    <w:rsid w:val="008C1913"/>
    <w:rsid w:val="008C20E7"/>
    <w:rsid w:val="008C2AC7"/>
    <w:rsid w:val="008C2F2A"/>
    <w:rsid w:val="008C3102"/>
    <w:rsid w:val="008C31AE"/>
    <w:rsid w:val="008C39D3"/>
    <w:rsid w:val="008C424C"/>
    <w:rsid w:val="008C454F"/>
    <w:rsid w:val="008C5220"/>
    <w:rsid w:val="008C5C81"/>
    <w:rsid w:val="008C6DC8"/>
    <w:rsid w:val="008C7149"/>
    <w:rsid w:val="008D126A"/>
    <w:rsid w:val="008D16F8"/>
    <w:rsid w:val="008D1933"/>
    <w:rsid w:val="008D29C4"/>
    <w:rsid w:val="008D2B9F"/>
    <w:rsid w:val="008D2C28"/>
    <w:rsid w:val="008D388A"/>
    <w:rsid w:val="008D4396"/>
    <w:rsid w:val="008D4F66"/>
    <w:rsid w:val="008D6084"/>
    <w:rsid w:val="008D63E7"/>
    <w:rsid w:val="008D7033"/>
    <w:rsid w:val="008D74D3"/>
    <w:rsid w:val="008E06A7"/>
    <w:rsid w:val="008E0B78"/>
    <w:rsid w:val="008E238D"/>
    <w:rsid w:val="008E28A4"/>
    <w:rsid w:val="008E2E7E"/>
    <w:rsid w:val="008E397B"/>
    <w:rsid w:val="008E3E3B"/>
    <w:rsid w:val="008E3EA2"/>
    <w:rsid w:val="008E482B"/>
    <w:rsid w:val="008E4CEE"/>
    <w:rsid w:val="008E4D9F"/>
    <w:rsid w:val="008E4F0B"/>
    <w:rsid w:val="008E5068"/>
    <w:rsid w:val="008E52C3"/>
    <w:rsid w:val="008E6232"/>
    <w:rsid w:val="008E701F"/>
    <w:rsid w:val="008E7932"/>
    <w:rsid w:val="008F0434"/>
    <w:rsid w:val="008F061D"/>
    <w:rsid w:val="008F1098"/>
    <w:rsid w:val="008F1897"/>
    <w:rsid w:val="008F1FE9"/>
    <w:rsid w:val="008F2232"/>
    <w:rsid w:val="008F259A"/>
    <w:rsid w:val="008F299C"/>
    <w:rsid w:val="008F2F5C"/>
    <w:rsid w:val="008F3959"/>
    <w:rsid w:val="008F40C9"/>
    <w:rsid w:val="008F42FA"/>
    <w:rsid w:val="008F492B"/>
    <w:rsid w:val="008F4DC0"/>
    <w:rsid w:val="008F5ADC"/>
    <w:rsid w:val="008F7A74"/>
    <w:rsid w:val="008F7F9C"/>
    <w:rsid w:val="0090186B"/>
    <w:rsid w:val="00901DA6"/>
    <w:rsid w:val="0090287B"/>
    <w:rsid w:val="009035F7"/>
    <w:rsid w:val="00904184"/>
    <w:rsid w:val="009050D5"/>
    <w:rsid w:val="0090546B"/>
    <w:rsid w:val="009057DB"/>
    <w:rsid w:val="0090584E"/>
    <w:rsid w:val="00905E70"/>
    <w:rsid w:val="00906D69"/>
    <w:rsid w:val="009107BF"/>
    <w:rsid w:val="00910EBE"/>
    <w:rsid w:val="00912F4A"/>
    <w:rsid w:val="009137F5"/>
    <w:rsid w:val="00913A25"/>
    <w:rsid w:val="00914E1F"/>
    <w:rsid w:val="00914F29"/>
    <w:rsid w:val="00915DB9"/>
    <w:rsid w:val="00916700"/>
    <w:rsid w:val="00916C4B"/>
    <w:rsid w:val="00920184"/>
    <w:rsid w:val="009204ED"/>
    <w:rsid w:val="00920D1F"/>
    <w:rsid w:val="00920D32"/>
    <w:rsid w:val="009217AD"/>
    <w:rsid w:val="00921BA2"/>
    <w:rsid w:val="00922553"/>
    <w:rsid w:val="00922EF7"/>
    <w:rsid w:val="00923810"/>
    <w:rsid w:val="00923D9C"/>
    <w:rsid w:val="0092558F"/>
    <w:rsid w:val="0092575F"/>
    <w:rsid w:val="0092645C"/>
    <w:rsid w:val="009264CB"/>
    <w:rsid w:val="009267BA"/>
    <w:rsid w:val="00926C95"/>
    <w:rsid w:val="00926D06"/>
    <w:rsid w:val="00926F76"/>
    <w:rsid w:val="00927630"/>
    <w:rsid w:val="0093044B"/>
    <w:rsid w:val="00930E4B"/>
    <w:rsid w:val="00932151"/>
    <w:rsid w:val="009323D5"/>
    <w:rsid w:val="009324AD"/>
    <w:rsid w:val="009329C5"/>
    <w:rsid w:val="009333B0"/>
    <w:rsid w:val="00933561"/>
    <w:rsid w:val="00934F1C"/>
    <w:rsid w:val="00935362"/>
    <w:rsid w:val="00935EF2"/>
    <w:rsid w:val="0093628C"/>
    <w:rsid w:val="009368F0"/>
    <w:rsid w:val="00936BE1"/>
    <w:rsid w:val="0093711E"/>
    <w:rsid w:val="0093764F"/>
    <w:rsid w:val="00937DAB"/>
    <w:rsid w:val="00941BF1"/>
    <w:rsid w:val="0094336C"/>
    <w:rsid w:val="0094375D"/>
    <w:rsid w:val="00943913"/>
    <w:rsid w:val="009445FE"/>
    <w:rsid w:val="009447CA"/>
    <w:rsid w:val="00945915"/>
    <w:rsid w:val="00946097"/>
    <w:rsid w:val="009462AA"/>
    <w:rsid w:val="009469AB"/>
    <w:rsid w:val="009501A0"/>
    <w:rsid w:val="009501E4"/>
    <w:rsid w:val="0095093F"/>
    <w:rsid w:val="00951883"/>
    <w:rsid w:val="009520B6"/>
    <w:rsid w:val="00952CF2"/>
    <w:rsid w:val="00953F93"/>
    <w:rsid w:val="009541B7"/>
    <w:rsid w:val="009556A7"/>
    <w:rsid w:val="00955DFC"/>
    <w:rsid w:val="00956561"/>
    <w:rsid w:val="0095756F"/>
    <w:rsid w:val="00957992"/>
    <w:rsid w:val="00957FA3"/>
    <w:rsid w:val="00960F8F"/>
    <w:rsid w:val="00960FC9"/>
    <w:rsid w:val="009610E3"/>
    <w:rsid w:val="00962329"/>
    <w:rsid w:val="00962478"/>
    <w:rsid w:val="00962DD6"/>
    <w:rsid w:val="00962F6B"/>
    <w:rsid w:val="0096336D"/>
    <w:rsid w:val="00963479"/>
    <w:rsid w:val="00963E63"/>
    <w:rsid w:val="00964043"/>
    <w:rsid w:val="00964E74"/>
    <w:rsid w:val="00965810"/>
    <w:rsid w:val="00967192"/>
    <w:rsid w:val="009672BE"/>
    <w:rsid w:val="0096755B"/>
    <w:rsid w:val="00967F60"/>
    <w:rsid w:val="009719DE"/>
    <w:rsid w:val="00971CDD"/>
    <w:rsid w:val="00971D64"/>
    <w:rsid w:val="009729B3"/>
    <w:rsid w:val="00972C38"/>
    <w:rsid w:val="00973A02"/>
    <w:rsid w:val="009740C0"/>
    <w:rsid w:val="0097413F"/>
    <w:rsid w:val="00974160"/>
    <w:rsid w:val="009752EA"/>
    <w:rsid w:val="00975833"/>
    <w:rsid w:val="00976603"/>
    <w:rsid w:val="00977818"/>
    <w:rsid w:val="00977F28"/>
    <w:rsid w:val="009808FC"/>
    <w:rsid w:val="009809B0"/>
    <w:rsid w:val="00980BE7"/>
    <w:rsid w:val="00980D5C"/>
    <w:rsid w:val="00981427"/>
    <w:rsid w:val="00981559"/>
    <w:rsid w:val="009835D6"/>
    <w:rsid w:val="00983F65"/>
    <w:rsid w:val="00983F68"/>
    <w:rsid w:val="00983FC7"/>
    <w:rsid w:val="009840D9"/>
    <w:rsid w:val="0098463B"/>
    <w:rsid w:val="00985315"/>
    <w:rsid w:val="009855D2"/>
    <w:rsid w:val="00985712"/>
    <w:rsid w:val="00985858"/>
    <w:rsid w:val="00985FC0"/>
    <w:rsid w:val="009863F6"/>
    <w:rsid w:val="009868EC"/>
    <w:rsid w:val="00987F18"/>
    <w:rsid w:val="00987FF1"/>
    <w:rsid w:val="00990007"/>
    <w:rsid w:val="009907E8"/>
    <w:rsid w:val="00990CEB"/>
    <w:rsid w:val="009914B6"/>
    <w:rsid w:val="0099156E"/>
    <w:rsid w:val="00991DFE"/>
    <w:rsid w:val="00992362"/>
    <w:rsid w:val="00992386"/>
    <w:rsid w:val="0099294E"/>
    <w:rsid w:val="00993097"/>
    <w:rsid w:val="0099369F"/>
    <w:rsid w:val="00995328"/>
    <w:rsid w:val="009954B9"/>
    <w:rsid w:val="0099565E"/>
    <w:rsid w:val="009958AC"/>
    <w:rsid w:val="00996097"/>
    <w:rsid w:val="00996554"/>
    <w:rsid w:val="00996644"/>
    <w:rsid w:val="00996C08"/>
    <w:rsid w:val="00996E65"/>
    <w:rsid w:val="009A0791"/>
    <w:rsid w:val="009A0C9B"/>
    <w:rsid w:val="009A14C9"/>
    <w:rsid w:val="009A218E"/>
    <w:rsid w:val="009A25C8"/>
    <w:rsid w:val="009A383E"/>
    <w:rsid w:val="009A3B0B"/>
    <w:rsid w:val="009A5383"/>
    <w:rsid w:val="009A58C0"/>
    <w:rsid w:val="009A58CF"/>
    <w:rsid w:val="009A590D"/>
    <w:rsid w:val="009A5BF1"/>
    <w:rsid w:val="009A5DC4"/>
    <w:rsid w:val="009A6BB2"/>
    <w:rsid w:val="009A6D66"/>
    <w:rsid w:val="009A7C89"/>
    <w:rsid w:val="009B0000"/>
    <w:rsid w:val="009B00C3"/>
    <w:rsid w:val="009B188B"/>
    <w:rsid w:val="009B2CC7"/>
    <w:rsid w:val="009B2CFD"/>
    <w:rsid w:val="009B39FA"/>
    <w:rsid w:val="009B406E"/>
    <w:rsid w:val="009B665B"/>
    <w:rsid w:val="009B682B"/>
    <w:rsid w:val="009B6A45"/>
    <w:rsid w:val="009B6BC0"/>
    <w:rsid w:val="009B7097"/>
    <w:rsid w:val="009B77E3"/>
    <w:rsid w:val="009B7B90"/>
    <w:rsid w:val="009B7DB2"/>
    <w:rsid w:val="009C0B59"/>
    <w:rsid w:val="009C1F9F"/>
    <w:rsid w:val="009C29BB"/>
    <w:rsid w:val="009C3291"/>
    <w:rsid w:val="009C3687"/>
    <w:rsid w:val="009C3EE2"/>
    <w:rsid w:val="009C4255"/>
    <w:rsid w:val="009C4547"/>
    <w:rsid w:val="009C4780"/>
    <w:rsid w:val="009C4A1F"/>
    <w:rsid w:val="009C4BF2"/>
    <w:rsid w:val="009C4BFB"/>
    <w:rsid w:val="009C571A"/>
    <w:rsid w:val="009C5FF2"/>
    <w:rsid w:val="009C620C"/>
    <w:rsid w:val="009C6EDA"/>
    <w:rsid w:val="009C7044"/>
    <w:rsid w:val="009D0882"/>
    <w:rsid w:val="009D0BD3"/>
    <w:rsid w:val="009D1362"/>
    <w:rsid w:val="009D1652"/>
    <w:rsid w:val="009D195D"/>
    <w:rsid w:val="009D1E83"/>
    <w:rsid w:val="009D1F97"/>
    <w:rsid w:val="009D23D4"/>
    <w:rsid w:val="009D2746"/>
    <w:rsid w:val="009D2D78"/>
    <w:rsid w:val="009D3048"/>
    <w:rsid w:val="009D3171"/>
    <w:rsid w:val="009D395C"/>
    <w:rsid w:val="009D3B8A"/>
    <w:rsid w:val="009D3FE2"/>
    <w:rsid w:val="009D424C"/>
    <w:rsid w:val="009D5BC7"/>
    <w:rsid w:val="009D6D36"/>
    <w:rsid w:val="009D746E"/>
    <w:rsid w:val="009D76C9"/>
    <w:rsid w:val="009D78B1"/>
    <w:rsid w:val="009E0C35"/>
    <w:rsid w:val="009E14D8"/>
    <w:rsid w:val="009E1C78"/>
    <w:rsid w:val="009E269C"/>
    <w:rsid w:val="009E30A3"/>
    <w:rsid w:val="009E3173"/>
    <w:rsid w:val="009E3449"/>
    <w:rsid w:val="009E43E9"/>
    <w:rsid w:val="009E457E"/>
    <w:rsid w:val="009E4E43"/>
    <w:rsid w:val="009E5056"/>
    <w:rsid w:val="009E626A"/>
    <w:rsid w:val="009E6C7C"/>
    <w:rsid w:val="009E6F8D"/>
    <w:rsid w:val="009E7471"/>
    <w:rsid w:val="009E7849"/>
    <w:rsid w:val="009E78E6"/>
    <w:rsid w:val="009F02B7"/>
    <w:rsid w:val="009F11A3"/>
    <w:rsid w:val="009F1A8D"/>
    <w:rsid w:val="009F2004"/>
    <w:rsid w:val="009F2D8B"/>
    <w:rsid w:val="009F3764"/>
    <w:rsid w:val="009F3951"/>
    <w:rsid w:val="009F3AC5"/>
    <w:rsid w:val="009F3BED"/>
    <w:rsid w:val="009F404D"/>
    <w:rsid w:val="009F5381"/>
    <w:rsid w:val="009F561B"/>
    <w:rsid w:val="009F696F"/>
    <w:rsid w:val="009F7142"/>
    <w:rsid w:val="009F71E4"/>
    <w:rsid w:val="00A00BA7"/>
    <w:rsid w:val="00A011CB"/>
    <w:rsid w:val="00A023A9"/>
    <w:rsid w:val="00A02889"/>
    <w:rsid w:val="00A02D99"/>
    <w:rsid w:val="00A02DEB"/>
    <w:rsid w:val="00A02F4D"/>
    <w:rsid w:val="00A02FB0"/>
    <w:rsid w:val="00A031F5"/>
    <w:rsid w:val="00A03924"/>
    <w:rsid w:val="00A0393A"/>
    <w:rsid w:val="00A03E4D"/>
    <w:rsid w:val="00A0414D"/>
    <w:rsid w:val="00A05938"/>
    <w:rsid w:val="00A05BAA"/>
    <w:rsid w:val="00A06112"/>
    <w:rsid w:val="00A0648D"/>
    <w:rsid w:val="00A06CA1"/>
    <w:rsid w:val="00A0764D"/>
    <w:rsid w:val="00A07F4C"/>
    <w:rsid w:val="00A1088F"/>
    <w:rsid w:val="00A11766"/>
    <w:rsid w:val="00A11926"/>
    <w:rsid w:val="00A11C0D"/>
    <w:rsid w:val="00A12BDF"/>
    <w:rsid w:val="00A12FE6"/>
    <w:rsid w:val="00A13FD8"/>
    <w:rsid w:val="00A1576B"/>
    <w:rsid w:val="00A15FEF"/>
    <w:rsid w:val="00A16922"/>
    <w:rsid w:val="00A16C11"/>
    <w:rsid w:val="00A16FAF"/>
    <w:rsid w:val="00A17CAC"/>
    <w:rsid w:val="00A20FE9"/>
    <w:rsid w:val="00A214FB"/>
    <w:rsid w:val="00A21887"/>
    <w:rsid w:val="00A219A3"/>
    <w:rsid w:val="00A22040"/>
    <w:rsid w:val="00A221D6"/>
    <w:rsid w:val="00A23354"/>
    <w:rsid w:val="00A24C2D"/>
    <w:rsid w:val="00A24C9B"/>
    <w:rsid w:val="00A25337"/>
    <w:rsid w:val="00A259CA"/>
    <w:rsid w:val="00A25CF6"/>
    <w:rsid w:val="00A26158"/>
    <w:rsid w:val="00A26308"/>
    <w:rsid w:val="00A2775E"/>
    <w:rsid w:val="00A325FD"/>
    <w:rsid w:val="00A32D79"/>
    <w:rsid w:val="00A331FE"/>
    <w:rsid w:val="00A33342"/>
    <w:rsid w:val="00A33895"/>
    <w:rsid w:val="00A347DE"/>
    <w:rsid w:val="00A35186"/>
    <w:rsid w:val="00A35239"/>
    <w:rsid w:val="00A35340"/>
    <w:rsid w:val="00A36A9E"/>
    <w:rsid w:val="00A36B05"/>
    <w:rsid w:val="00A36FBF"/>
    <w:rsid w:val="00A370DE"/>
    <w:rsid w:val="00A37306"/>
    <w:rsid w:val="00A374E9"/>
    <w:rsid w:val="00A40B7E"/>
    <w:rsid w:val="00A424F9"/>
    <w:rsid w:val="00A42750"/>
    <w:rsid w:val="00A42826"/>
    <w:rsid w:val="00A428E2"/>
    <w:rsid w:val="00A43CEC"/>
    <w:rsid w:val="00A43FEF"/>
    <w:rsid w:val="00A446CC"/>
    <w:rsid w:val="00A45CF0"/>
    <w:rsid w:val="00A471B0"/>
    <w:rsid w:val="00A47C48"/>
    <w:rsid w:val="00A50123"/>
    <w:rsid w:val="00A50C3A"/>
    <w:rsid w:val="00A50F0A"/>
    <w:rsid w:val="00A514E3"/>
    <w:rsid w:val="00A523B1"/>
    <w:rsid w:val="00A52711"/>
    <w:rsid w:val="00A52929"/>
    <w:rsid w:val="00A52CD1"/>
    <w:rsid w:val="00A52DE5"/>
    <w:rsid w:val="00A530DC"/>
    <w:rsid w:val="00A53149"/>
    <w:rsid w:val="00A5374F"/>
    <w:rsid w:val="00A539A3"/>
    <w:rsid w:val="00A53C15"/>
    <w:rsid w:val="00A53F30"/>
    <w:rsid w:val="00A5414E"/>
    <w:rsid w:val="00A541D6"/>
    <w:rsid w:val="00A54B1D"/>
    <w:rsid w:val="00A54C6B"/>
    <w:rsid w:val="00A54D59"/>
    <w:rsid w:val="00A54D99"/>
    <w:rsid w:val="00A54EDF"/>
    <w:rsid w:val="00A54FF8"/>
    <w:rsid w:val="00A55A24"/>
    <w:rsid w:val="00A55B2D"/>
    <w:rsid w:val="00A55F1B"/>
    <w:rsid w:val="00A561B1"/>
    <w:rsid w:val="00A56214"/>
    <w:rsid w:val="00A562E7"/>
    <w:rsid w:val="00A57593"/>
    <w:rsid w:val="00A579A7"/>
    <w:rsid w:val="00A57C14"/>
    <w:rsid w:val="00A57E36"/>
    <w:rsid w:val="00A57F1F"/>
    <w:rsid w:val="00A607D6"/>
    <w:rsid w:val="00A60B33"/>
    <w:rsid w:val="00A610DD"/>
    <w:rsid w:val="00A6141C"/>
    <w:rsid w:val="00A6153C"/>
    <w:rsid w:val="00A618BE"/>
    <w:rsid w:val="00A61C12"/>
    <w:rsid w:val="00A62752"/>
    <w:rsid w:val="00A62954"/>
    <w:rsid w:val="00A62CBB"/>
    <w:rsid w:val="00A62EE7"/>
    <w:rsid w:val="00A6322E"/>
    <w:rsid w:val="00A63441"/>
    <w:rsid w:val="00A634EF"/>
    <w:rsid w:val="00A63A7C"/>
    <w:rsid w:val="00A63F51"/>
    <w:rsid w:val="00A64438"/>
    <w:rsid w:val="00A65091"/>
    <w:rsid w:val="00A65395"/>
    <w:rsid w:val="00A65425"/>
    <w:rsid w:val="00A656E3"/>
    <w:rsid w:val="00A65EC5"/>
    <w:rsid w:val="00A66ABA"/>
    <w:rsid w:val="00A66E3D"/>
    <w:rsid w:val="00A676F5"/>
    <w:rsid w:val="00A67E49"/>
    <w:rsid w:val="00A67F7B"/>
    <w:rsid w:val="00A70DAF"/>
    <w:rsid w:val="00A70FDF"/>
    <w:rsid w:val="00A72762"/>
    <w:rsid w:val="00A733CD"/>
    <w:rsid w:val="00A7351A"/>
    <w:rsid w:val="00A73D74"/>
    <w:rsid w:val="00A74335"/>
    <w:rsid w:val="00A74448"/>
    <w:rsid w:val="00A74725"/>
    <w:rsid w:val="00A74E0A"/>
    <w:rsid w:val="00A75E56"/>
    <w:rsid w:val="00A77215"/>
    <w:rsid w:val="00A77AA2"/>
    <w:rsid w:val="00A77B57"/>
    <w:rsid w:val="00A80DDE"/>
    <w:rsid w:val="00A81B2E"/>
    <w:rsid w:val="00A82262"/>
    <w:rsid w:val="00A82827"/>
    <w:rsid w:val="00A8315A"/>
    <w:rsid w:val="00A83CC5"/>
    <w:rsid w:val="00A83DD1"/>
    <w:rsid w:val="00A840B0"/>
    <w:rsid w:val="00A84501"/>
    <w:rsid w:val="00A8471C"/>
    <w:rsid w:val="00A85A9A"/>
    <w:rsid w:val="00A85FF7"/>
    <w:rsid w:val="00A86813"/>
    <w:rsid w:val="00A86D1B"/>
    <w:rsid w:val="00A87BEC"/>
    <w:rsid w:val="00A87C26"/>
    <w:rsid w:val="00A9041A"/>
    <w:rsid w:val="00A9058F"/>
    <w:rsid w:val="00A90990"/>
    <w:rsid w:val="00A91447"/>
    <w:rsid w:val="00A9219D"/>
    <w:rsid w:val="00A9223C"/>
    <w:rsid w:val="00A928EA"/>
    <w:rsid w:val="00A92B20"/>
    <w:rsid w:val="00A9334D"/>
    <w:rsid w:val="00A945A4"/>
    <w:rsid w:val="00A94B63"/>
    <w:rsid w:val="00A94C87"/>
    <w:rsid w:val="00A9553D"/>
    <w:rsid w:val="00A97F48"/>
    <w:rsid w:val="00AA0123"/>
    <w:rsid w:val="00AA11DA"/>
    <w:rsid w:val="00AA1CF2"/>
    <w:rsid w:val="00AA1F1C"/>
    <w:rsid w:val="00AA27CB"/>
    <w:rsid w:val="00AA2A69"/>
    <w:rsid w:val="00AA2E31"/>
    <w:rsid w:val="00AA2ED4"/>
    <w:rsid w:val="00AA305B"/>
    <w:rsid w:val="00AA4C22"/>
    <w:rsid w:val="00AA501B"/>
    <w:rsid w:val="00AA5225"/>
    <w:rsid w:val="00AA5801"/>
    <w:rsid w:val="00AA5C44"/>
    <w:rsid w:val="00AA6B1F"/>
    <w:rsid w:val="00AA6CA0"/>
    <w:rsid w:val="00AA6D45"/>
    <w:rsid w:val="00AA707A"/>
    <w:rsid w:val="00AB010B"/>
    <w:rsid w:val="00AB0191"/>
    <w:rsid w:val="00AB04B5"/>
    <w:rsid w:val="00AB0A8F"/>
    <w:rsid w:val="00AB1711"/>
    <w:rsid w:val="00AB1BE4"/>
    <w:rsid w:val="00AB2004"/>
    <w:rsid w:val="00AB424D"/>
    <w:rsid w:val="00AB4DAB"/>
    <w:rsid w:val="00AB4DD0"/>
    <w:rsid w:val="00AB552A"/>
    <w:rsid w:val="00AB60B2"/>
    <w:rsid w:val="00AB6A63"/>
    <w:rsid w:val="00AB774D"/>
    <w:rsid w:val="00AB79F9"/>
    <w:rsid w:val="00AC0372"/>
    <w:rsid w:val="00AC11B0"/>
    <w:rsid w:val="00AC17A3"/>
    <w:rsid w:val="00AC1A0B"/>
    <w:rsid w:val="00AC1E76"/>
    <w:rsid w:val="00AC29AA"/>
    <w:rsid w:val="00AC2EC0"/>
    <w:rsid w:val="00AC3159"/>
    <w:rsid w:val="00AC3FDF"/>
    <w:rsid w:val="00AC456B"/>
    <w:rsid w:val="00AC4CDA"/>
    <w:rsid w:val="00AC5378"/>
    <w:rsid w:val="00AC5738"/>
    <w:rsid w:val="00AC57B0"/>
    <w:rsid w:val="00AC60C8"/>
    <w:rsid w:val="00AC6317"/>
    <w:rsid w:val="00AC64DC"/>
    <w:rsid w:val="00AD0686"/>
    <w:rsid w:val="00AD242A"/>
    <w:rsid w:val="00AD2748"/>
    <w:rsid w:val="00AD3D6E"/>
    <w:rsid w:val="00AD4076"/>
    <w:rsid w:val="00AD4F58"/>
    <w:rsid w:val="00AD6564"/>
    <w:rsid w:val="00AD6D51"/>
    <w:rsid w:val="00AD6E12"/>
    <w:rsid w:val="00AE1112"/>
    <w:rsid w:val="00AE1788"/>
    <w:rsid w:val="00AE2E4C"/>
    <w:rsid w:val="00AE2F77"/>
    <w:rsid w:val="00AE33E2"/>
    <w:rsid w:val="00AE3796"/>
    <w:rsid w:val="00AE408B"/>
    <w:rsid w:val="00AE4CF7"/>
    <w:rsid w:val="00AE550D"/>
    <w:rsid w:val="00AE5E72"/>
    <w:rsid w:val="00AE7333"/>
    <w:rsid w:val="00AE7C90"/>
    <w:rsid w:val="00AF001F"/>
    <w:rsid w:val="00AF13EE"/>
    <w:rsid w:val="00AF152B"/>
    <w:rsid w:val="00AF1D9C"/>
    <w:rsid w:val="00AF2623"/>
    <w:rsid w:val="00AF330E"/>
    <w:rsid w:val="00AF3BB8"/>
    <w:rsid w:val="00AF3F64"/>
    <w:rsid w:val="00AF4540"/>
    <w:rsid w:val="00AF4917"/>
    <w:rsid w:val="00AF5E4C"/>
    <w:rsid w:val="00AF6B75"/>
    <w:rsid w:val="00B003A3"/>
    <w:rsid w:val="00B010B6"/>
    <w:rsid w:val="00B0310C"/>
    <w:rsid w:val="00B04026"/>
    <w:rsid w:val="00B042BA"/>
    <w:rsid w:val="00B04819"/>
    <w:rsid w:val="00B04B48"/>
    <w:rsid w:val="00B04D17"/>
    <w:rsid w:val="00B05166"/>
    <w:rsid w:val="00B0537A"/>
    <w:rsid w:val="00B0585D"/>
    <w:rsid w:val="00B06063"/>
    <w:rsid w:val="00B06D43"/>
    <w:rsid w:val="00B06F94"/>
    <w:rsid w:val="00B07B02"/>
    <w:rsid w:val="00B10045"/>
    <w:rsid w:val="00B10051"/>
    <w:rsid w:val="00B10205"/>
    <w:rsid w:val="00B11297"/>
    <w:rsid w:val="00B1163D"/>
    <w:rsid w:val="00B1182A"/>
    <w:rsid w:val="00B11DD2"/>
    <w:rsid w:val="00B121DB"/>
    <w:rsid w:val="00B1274D"/>
    <w:rsid w:val="00B13C53"/>
    <w:rsid w:val="00B1409D"/>
    <w:rsid w:val="00B142A1"/>
    <w:rsid w:val="00B146D9"/>
    <w:rsid w:val="00B146E8"/>
    <w:rsid w:val="00B150D8"/>
    <w:rsid w:val="00B153F7"/>
    <w:rsid w:val="00B1564E"/>
    <w:rsid w:val="00B15E68"/>
    <w:rsid w:val="00B15FC4"/>
    <w:rsid w:val="00B16062"/>
    <w:rsid w:val="00B16F2D"/>
    <w:rsid w:val="00B21605"/>
    <w:rsid w:val="00B21979"/>
    <w:rsid w:val="00B21C31"/>
    <w:rsid w:val="00B21D9D"/>
    <w:rsid w:val="00B230DA"/>
    <w:rsid w:val="00B23358"/>
    <w:rsid w:val="00B236A0"/>
    <w:rsid w:val="00B24301"/>
    <w:rsid w:val="00B24359"/>
    <w:rsid w:val="00B245F6"/>
    <w:rsid w:val="00B24E70"/>
    <w:rsid w:val="00B2519F"/>
    <w:rsid w:val="00B25D86"/>
    <w:rsid w:val="00B25D93"/>
    <w:rsid w:val="00B25F72"/>
    <w:rsid w:val="00B2702C"/>
    <w:rsid w:val="00B274EA"/>
    <w:rsid w:val="00B2774E"/>
    <w:rsid w:val="00B31148"/>
    <w:rsid w:val="00B3136C"/>
    <w:rsid w:val="00B31803"/>
    <w:rsid w:val="00B321F7"/>
    <w:rsid w:val="00B334DE"/>
    <w:rsid w:val="00B34001"/>
    <w:rsid w:val="00B349FC"/>
    <w:rsid w:val="00B34A42"/>
    <w:rsid w:val="00B34C73"/>
    <w:rsid w:val="00B356E3"/>
    <w:rsid w:val="00B3579C"/>
    <w:rsid w:val="00B35F72"/>
    <w:rsid w:val="00B36777"/>
    <w:rsid w:val="00B36CC9"/>
    <w:rsid w:val="00B3705D"/>
    <w:rsid w:val="00B373AA"/>
    <w:rsid w:val="00B378DE"/>
    <w:rsid w:val="00B37C52"/>
    <w:rsid w:val="00B40180"/>
    <w:rsid w:val="00B40412"/>
    <w:rsid w:val="00B41095"/>
    <w:rsid w:val="00B41441"/>
    <w:rsid w:val="00B418E7"/>
    <w:rsid w:val="00B41A7F"/>
    <w:rsid w:val="00B4252E"/>
    <w:rsid w:val="00B42592"/>
    <w:rsid w:val="00B43672"/>
    <w:rsid w:val="00B44514"/>
    <w:rsid w:val="00B44C5A"/>
    <w:rsid w:val="00B44F03"/>
    <w:rsid w:val="00B44F22"/>
    <w:rsid w:val="00B4511E"/>
    <w:rsid w:val="00B46309"/>
    <w:rsid w:val="00B46374"/>
    <w:rsid w:val="00B46533"/>
    <w:rsid w:val="00B46DF2"/>
    <w:rsid w:val="00B46F92"/>
    <w:rsid w:val="00B47156"/>
    <w:rsid w:val="00B47311"/>
    <w:rsid w:val="00B4794F"/>
    <w:rsid w:val="00B47F30"/>
    <w:rsid w:val="00B51341"/>
    <w:rsid w:val="00B514B9"/>
    <w:rsid w:val="00B52724"/>
    <w:rsid w:val="00B52AE4"/>
    <w:rsid w:val="00B5455E"/>
    <w:rsid w:val="00B54ACD"/>
    <w:rsid w:val="00B54E7C"/>
    <w:rsid w:val="00B54E8F"/>
    <w:rsid w:val="00B54F68"/>
    <w:rsid w:val="00B56BEE"/>
    <w:rsid w:val="00B6075B"/>
    <w:rsid w:val="00B60C48"/>
    <w:rsid w:val="00B60F67"/>
    <w:rsid w:val="00B61C80"/>
    <w:rsid w:val="00B624D8"/>
    <w:rsid w:val="00B6250F"/>
    <w:rsid w:val="00B62951"/>
    <w:rsid w:val="00B62A47"/>
    <w:rsid w:val="00B62D8B"/>
    <w:rsid w:val="00B6309C"/>
    <w:rsid w:val="00B632E5"/>
    <w:rsid w:val="00B63357"/>
    <w:rsid w:val="00B63402"/>
    <w:rsid w:val="00B63BB4"/>
    <w:rsid w:val="00B63F1D"/>
    <w:rsid w:val="00B64579"/>
    <w:rsid w:val="00B64843"/>
    <w:rsid w:val="00B65DEB"/>
    <w:rsid w:val="00B662CA"/>
    <w:rsid w:val="00B662D1"/>
    <w:rsid w:val="00B6663D"/>
    <w:rsid w:val="00B70385"/>
    <w:rsid w:val="00B70A88"/>
    <w:rsid w:val="00B70F10"/>
    <w:rsid w:val="00B71C32"/>
    <w:rsid w:val="00B7211D"/>
    <w:rsid w:val="00B7234E"/>
    <w:rsid w:val="00B72DE6"/>
    <w:rsid w:val="00B737C5"/>
    <w:rsid w:val="00B75093"/>
    <w:rsid w:val="00B75292"/>
    <w:rsid w:val="00B75375"/>
    <w:rsid w:val="00B75658"/>
    <w:rsid w:val="00B76C5C"/>
    <w:rsid w:val="00B77217"/>
    <w:rsid w:val="00B77D8D"/>
    <w:rsid w:val="00B77E78"/>
    <w:rsid w:val="00B805CF"/>
    <w:rsid w:val="00B81338"/>
    <w:rsid w:val="00B8141B"/>
    <w:rsid w:val="00B8207D"/>
    <w:rsid w:val="00B829CE"/>
    <w:rsid w:val="00B82A2E"/>
    <w:rsid w:val="00B82D98"/>
    <w:rsid w:val="00B83345"/>
    <w:rsid w:val="00B8355B"/>
    <w:rsid w:val="00B842E0"/>
    <w:rsid w:val="00B842EF"/>
    <w:rsid w:val="00B843C3"/>
    <w:rsid w:val="00B846CB"/>
    <w:rsid w:val="00B856DE"/>
    <w:rsid w:val="00B8709D"/>
    <w:rsid w:val="00B874E8"/>
    <w:rsid w:val="00B87875"/>
    <w:rsid w:val="00B901E9"/>
    <w:rsid w:val="00B903BC"/>
    <w:rsid w:val="00B90FAA"/>
    <w:rsid w:val="00B9179B"/>
    <w:rsid w:val="00B9290A"/>
    <w:rsid w:val="00B941BA"/>
    <w:rsid w:val="00B943A8"/>
    <w:rsid w:val="00B946F4"/>
    <w:rsid w:val="00B94CA1"/>
    <w:rsid w:val="00B9515B"/>
    <w:rsid w:val="00B9553E"/>
    <w:rsid w:val="00B96852"/>
    <w:rsid w:val="00B96CA6"/>
    <w:rsid w:val="00B96EC8"/>
    <w:rsid w:val="00BA0750"/>
    <w:rsid w:val="00BA09D6"/>
    <w:rsid w:val="00BA0A0B"/>
    <w:rsid w:val="00BA12A7"/>
    <w:rsid w:val="00BA155C"/>
    <w:rsid w:val="00BA17A8"/>
    <w:rsid w:val="00BA205B"/>
    <w:rsid w:val="00BA2346"/>
    <w:rsid w:val="00BA241C"/>
    <w:rsid w:val="00BA2C53"/>
    <w:rsid w:val="00BA36FB"/>
    <w:rsid w:val="00BA5080"/>
    <w:rsid w:val="00BA5607"/>
    <w:rsid w:val="00BA5869"/>
    <w:rsid w:val="00BA59FA"/>
    <w:rsid w:val="00BA6184"/>
    <w:rsid w:val="00BA7897"/>
    <w:rsid w:val="00BA78DA"/>
    <w:rsid w:val="00BB0FE5"/>
    <w:rsid w:val="00BB1B1A"/>
    <w:rsid w:val="00BB1BCA"/>
    <w:rsid w:val="00BB1FB7"/>
    <w:rsid w:val="00BB4983"/>
    <w:rsid w:val="00BB5F19"/>
    <w:rsid w:val="00BB5FCB"/>
    <w:rsid w:val="00BB6AF5"/>
    <w:rsid w:val="00BC0322"/>
    <w:rsid w:val="00BC0D00"/>
    <w:rsid w:val="00BC1181"/>
    <w:rsid w:val="00BC22AC"/>
    <w:rsid w:val="00BC26C2"/>
    <w:rsid w:val="00BC277A"/>
    <w:rsid w:val="00BC2EB2"/>
    <w:rsid w:val="00BC3C97"/>
    <w:rsid w:val="00BC4598"/>
    <w:rsid w:val="00BC463A"/>
    <w:rsid w:val="00BC4C0B"/>
    <w:rsid w:val="00BC4FC3"/>
    <w:rsid w:val="00BC5016"/>
    <w:rsid w:val="00BC5521"/>
    <w:rsid w:val="00BC676A"/>
    <w:rsid w:val="00BC781A"/>
    <w:rsid w:val="00BD141F"/>
    <w:rsid w:val="00BD27BA"/>
    <w:rsid w:val="00BD2DFC"/>
    <w:rsid w:val="00BD326F"/>
    <w:rsid w:val="00BD329E"/>
    <w:rsid w:val="00BD35FA"/>
    <w:rsid w:val="00BD385F"/>
    <w:rsid w:val="00BD4271"/>
    <w:rsid w:val="00BD52C5"/>
    <w:rsid w:val="00BD54CF"/>
    <w:rsid w:val="00BD5F44"/>
    <w:rsid w:val="00BD6AC2"/>
    <w:rsid w:val="00BD6F86"/>
    <w:rsid w:val="00BD7236"/>
    <w:rsid w:val="00BD7C8E"/>
    <w:rsid w:val="00BD7F5D"/>
    <w:rsid w:val="00BE0241"/>
    <w:rsid w:val="00BE09DC"/>
    <w:rsid w:val="00BE0A2B"/>
    <w:rsid w:val="00BE1195"/>
    <w:rsid w:val="00BE20F8"/>
    <w:rsid w:val="00BE2B52"/>
    <w:rsid w:val="00BE425D"/>
    <w:rsid w:val="00BE4CB1"/>
    <w:rsid w:val="00BE4E8C"/>
    <w:rsid w:val="00BE5C8C"/>
    <w:rsid w:val="00BE5FF0"/>
    <w:rsid w:val="00BE644B"/>
    <w:rsid w:val="00BE797C"/>
    <w:rsid w:val="00BE7D4C"/>
    <w:rsid w:val="00BF0556"/>
    <w:rsid w:val="00BF0C3E"/>
    <w:rsid w:val="00BF202A"/>
    <w:rsid w:val="00BF2DA9"/>
    <w:rsid w:val="00BF302F"/>
    <w:rsid w:val="00BF3646"/>
    <w:rsid w:val="00BF3848"/>
    <w:rsid w:val="00BF3C74"/>
    <w:rsid w:val="00BF3F5C"/>
    <w:rsid w:val="00BF4CBB"/>
    <w:rsid w:val="00BF548B"/>
    <w:rsid w:val="00BF6068"/>
    <w:rsid w:val="00BF6933"/>
    <w:rsid w:val="00BF7272"/>
    <w:rsid w:val="00BF7406"/>
    <w:rsid w:val="00BF77A0"/>
    <w:rsid w:val="00BF7903"/>
    <w:rsid w:val="00C0010D"/>
    <w:rsid w:val="00C0047F"/>
    <w:rsid w:val="00C004FE"/>
    <w:rsid w:val="00C008B8"/>
    <w:rsid w:val="00C018BF"/>
    <w:rsid w:val="00C0271F"/>
    <w:rsid w:val="00C02F18"/>
    <w:rsid w:val="00C03468"/>
    <w:rsid w:val="00C03D54"/>
    <w:rsid w:val="00C04674"/>
    <w:rsid w:val="00C04B4D"/>
    <w:rsid w:val="00C04B65"/>
    <w:rsid w:val="00C04E14"/>
    <w:rsid w:val="00C04ED9"/>
    <w:rsid w:val="00C04F01"/>
    <w:rsid w:val="00C0616E"/>
    <w:rsid w:val="00C066FF"/>
    <w:rsid w:val="00C0683A"/>
    <w:rsid w:val="00C06996"/>
    <w:rsid w:val="00C07AC2"/>
    <w:rsid w:val="00C10019"/>
    <w:rsid w:val="00C1082D"/>
    <w:rsid w:val="00C10958"/>
    <w:rsid w:val="00C10CD8"/>
    <w:rsid w:val="00C11E12"/>
    <w:rsid w:val="00C120B7"/>
    <w:rsid w:val="00C12E27"/>
    <w:rsid w:val="00C13974"/>
    <w:rsid w:val="00C13BE8"/>
    <w:rsid w:val="00C145DA"/>
    <w:rsid w:val="00C147EA"/>
    <w:rsid w:val="00C14C3B"/>
    <w:rsid w:val="00C152E1"/>
    <w:rsid w:val="00C153DE"/>
    <w:rsid w:val="00C1596A"/>
    <w:rsid w:val="00C15A5C"/>
    <w:rsid w:val="00C15AD1"/>
    <w:rsid w:val="00C15BF4"/>
    <w:rsid w:val="00C15D92"/>
    <w:rsid w:val="00C16508"/>
    <w:rsid w:val="00C175E0"/>
    <w:rsid w:val="00C207E4"/>
    <w:rsid w:val="00C21E47"/>
    <w:rsid w:val="00C2270D"/>
    <w:rsid w:val="00C22D45"/>
    <w:rsid w:val="00C2388E"/>
    <w:rsid w:val="00C23B46"/>
    <w:rsid w:val="00C23C54"/>
    <w:rsid w:val="00C2417C"/>
    <w:rsid w:val="00C2545B"/>
    <w:rsid w:val="00C2608C"/>
    <w:rsid w:val="00C26F20"/>
    <w:rsid w:val="00C2753B"/>
    <w:rsid w:val="00C2790D"/>
    <w:rsid w:val="00C27E26"/>
    <w:rsid w:val="00C302C5"/>
    <w:rsid w:val="00C305A9"/>
    <w:rsid w:val="00C3078D"/>
    <w:rsid w:val="00C30B7A"/>
    <w:rsid w:val="00C312C8"/>
    <w:rsid w:val="00C31F0A"/>
    <w:rsid w:val="00C327D6"/>
    <w:rsid w:val="00C32B11"/>
    <w:rsid w:val="00C332AE"/>
    <w:rsid w:val="00C33CB4"/>
    <w:rsid w:val="00C33DD3"/>
    <w:rsid w:val="00C341E0"/>
    <w:rsid w:val="00C3475C"/>
    <w:rsid w:val="00C347B7"/>
    <w:rsid w:val="00C34D54"/>
    <w:rsid w:val="00C34E42"/>
    <w:rsid w:val="00C35223"/>
    <w:rsid w:val="00C35929"/>
    <w:rsid w:val="00C35CA2"/>
    <w:rsid w:val="00C36260"/>
    <w:rsid w:val="00C36565"/>
    <w:rsid w:val="00C36666"/>
    <w:rsid w:val="00C36B66"/>
    <w:rsid w:val="00C401D0"/>
    <w:rsid w:val="00C4252E"/>
    <w:rsid w:val="00C43130"/>
    <w:rsid w:val="00C4336C"/>
    <w:rsid w:val="00C437CE"/>
    <w:rsid w:val="00C43802"/>
    <w:rsid w:val="00C43DF9"/>
    <w:rsid w:val="00C43E8F"/>
    <w:rsid w:val="00C44379"/>
    <w:rsid w:val="00C4437D"/>
    <w:rsid w:val="00C4461D"/>
    <w:rsid w:val="00C4484C"/>
    <w:rsid w:val="00C44C50"/>
    <w:rsid w:val="00C44C7E"/>
    <w:rsid w:val="00C45160"/>
    <w:rsid w:val="00C45D27"/>
    <w:rsid w:val="00C45EE3"/>
    <w:rsid w:val="00C4607A"/>
    <w:rsid w:val="00C477CF"/>
    <w:rsid w:val="00C47B79"/>
    <w:rsid w:val="00C50226"/>
    <w:rsid w:val="00C50CE8"/>
    <w:rsid w:val="00C5136A"/>
    <w:rsid w:val="00C5148F"/>
    <w:rsid w:val="00C51AC7"/>
    <w:rsid w:val="00C51FE4"/>
    <w:rsid w:val="00C5284F"/>
    <w:rsid w:val="00C5296C"/>
    <w:rsid w:val="00C52B46"/>
    <w:rsid w:val="00C52D89"/>
    <w:rsid w:val="00C531BB"/>
    <w:rsid w:val="00C5329B"/>
    <w:rsid w:val="00C53786"/>
    <w:rsid w:val="00C54592"/>
    <w:rsid w:val="00C54CD8"/>
    <w:rsid w:val="00C54E69"/>
    <w:rsid w:val="00C559E3"/>
    <w:rsid w:val="00C55F3C"/>
    <w:rsid w:val="00C55F46"/>
    <w:rsid w:val="00C57538"/>
    <w:rsid w:val="00C60295"/>
    <w:rsid w:val="00C61987"/>
    <w:rsid w:val="00C61B46"/>
    <w:rsid w:val="00C61D46"/>
    <w:rsid w:val="00C628B9"/>
    <w:rsid w:val="00C62CA5"/>
    <w:rsid w:val="00C62E68"/>
    <w:rsid w:val="00C630E9"/>
    <w:rsid w:val="00C63619"/>
    <w:rsid w:val="00C63D34"/>
    <w:rsid w:val="00C64601"/>
    <w:rsid w:val="00C64C99"/>
    <w:rsid w:val="00C65BA7"/>
    <w:rsid w:val="00C65EF7"/>
    <w:rsid w:val="00C66845"/>
    <w:rsid w:val="00C66B2E"/>
    <w:rsid w:val="00C70150"/>
    <w:rsid w:val="00C70C99"/>
    <w:rsid w:val="00C71D38"/>
    <w:rsid w:val="00C71E58"/>
    <w:rsid w:val="00C71FC7"/>
    <w:rsid w:val="00C72D4E"/>
    <w:rsid w:val="00C73351"/>
    <w:rsid w:val="00C73E98"/>
    <w:rsid w:val="00C74299"/>
    <w:rsid w:val="00C7451E"/>
    <w:rsid w:val="00C748BE"/>
    <w:rsid w:val="00C74D4D"/>
    <w:rsid w:val="00C74E2C"/>
    <w:rsid w:val="00C75264"/>
    <w:rsid w:val="00C75289"/>
    <w:rsid w:val="00C75731"/>
    <w:rsid w:val="00C76258"/>
    <w:rsid w:val="00C76AB8"/>
    <w:rsid w:val="00C76BA9"/>
    <w:rsid w:val="00C76CE4"/>
    <w:rsid w:val="00C800FD"/>
    <w:rsid w:val="00C815AA"/>
    <w:rsid w:val="00C8198F"/>
    <w:rsid w:val="00C82133"/>
    <w:rsid w:val="00C83814"/>
    <w:rsid w:val="00C84A2A"/>
    <w:rsid w:val="00C85395"/>
    <w:rsid w:val="00C856A0"/>
    <w:rsid w:val="00C8656E"/>
    <w:rsid w:val="00C86620"/>
    <w:rsid w:val="00C86EA1"/>
    <w:rsid w:val="00C8712C"/>
    <w:rsid w:val="00C87229"/>
    <w:rsid w:val="00C875C6"/>
    <w:rsid w:val="00C9011F"/>
    <w:rsid w:val="00C90D31"/>
    <w:rsid w:val="00C91135"/>
    <w:rsid w:val="00C914D0"/>
    <w:rsid w:val="00C916E7"/>
    <w:rsid w:val="00C91D27"/>
    <w:rsid w:val="00C927A5"/>
    <w:rsid w:val="00C92F70"/>
    <w:rsid w:val="00C931C8"/>
    <w:rsid w:val="00C93225"/>
    <w:rsid w:val="00C9377E"/>
    <w:rsid w:val="00C93AFB"/>
    <w:rsid w:val="00C955A5"/>
    <w:rsid w:val="00C96072"/>
    <w:rsid w:val="00C9633F"/>
    <w:rsid w:val="00C965A4"/>
    <w:rsid w:val="00C96C6B"/>
    <w:rsid w:val="00C97490"/>
    <w:rsid w:val="00C9761F"/>
    <w:rsid w:val="00C9780E"/>
    <w:rsid w:val="00C97B41"/>
    <w:rsid w:val="00CA09FF"/>
    <w:rsid w:val="00CA16B3"/>
    <w:rsid w:val="00CA26CC"/>
    <w:rsid w:val="00CA26E6"/>
    <w:rsid w:val="00CA2A58"/>
    <w:rsid w:val="00CA2B07"/>
    <w:rsid w:val="00CA2B38"/>
    <w:rsid w:val="00CA504C"/>
    <w:rsid w:val="00CA50FA"/>
    <w:rsid w:val="00CA51EE"/>
    <w:rsid w:val="00CA58E0"/>
    <w:rsid w:val="00CA5FD1"/>
    <w:rsid w:val="00CA6483"/>
    <w:rsid w:val="00CB0259"/>
    <w:rsid w:val="00CB239F"/>
    <w:rsid w:val="00CB2471"/>
    <w:rsid w:val="00CB2516"/>
    <w:rsid w:val="00CB2842"/>
    <w:rsid w:val="00CB28FA"/>
    <w:rsid w:val="00CB3025"/>
    <w:rsid w:val="00CB3880"/>
    <w:rsid w:val="00CB3977"/>
    <w:rsid w:val="00CB43B5"/>
    <w:rsid w:val="00CB43B9"/>
    <w:rsid w:val="00CB65C9"/>
    <w:rsid w:val="00CB77FD"/>
    <w:rsid w:val="00CB7BBF"/>
    <w:rsid w:val="00CC1A34"/>
    <w:rsid w:val="00CC1AD9"/>
    <w:rsid w:val="00CC2644"/>
    <w:rsid w:val="00CC2749"/>
    <w:rsid w:val="00CC2940"/>
    <w:rsid w:val="00CC2A94"/>
    <w:rsid w:val="00CC2DD9"/>
    <w:rsid w:val="00CC3762"/>
    <w:rsid w:val="00CC3BEB"/>
    <w:rsid w:val="00CC493E"/>
    <w:rsid w:val="00CC516D"/>
    <w:rsid w:val="00CC540F"/>
    <w:rsid w:val="00CC7916"/>
    <w:rsid w:val="00CD0BC2"/>
    <w:rsid w:val="00CD1B91"/>
    <w:rsid w:val="00CD299B"/>
    <w:rsid w:val="00CD3042"/>
    <w:rsid w:val="00CD55B4"/>
    <w:rsid w:val="00CD5D7B"/>
    <w:rsid w:val="00CD5FE1"/>
    <w:rsid w:val="00CD614C"/>
    <w:rsid w:val="00CD65C2"/>
    <w:rsid w:val="00CD76DB"/>
    <w:rsid w:val="00CD7FF4"/>
    <w:rsid w:val="00CE02F1"/>
    <w:rsid w:val="00CE0F54"/>
    <w:rsid w:val="00CE1C8A"/>
    <w:rsid w:val="00CE209F"/>
    <w:rsid w:val="00CE3357"/>
    <w:rsid w:val="00CE33C5"/>
    <w:rsid w:val="00CE45FC"/>
    <w:rsid w:val="00CE674E"/>
    <w:rsid w:val="00CE6ACC"/>
    <w:rsid w:val="00CE6C39"/>
    <w:rsid w:val="00CE7409"/>
    <w:rsid w:val="00CF06C8"/>
    <w:rsid w:val="00CF12DC"/>
    <w:rsid w:val="00CF1E05"/>
    <w:rsid w:val="00CF29BB"/>
    <w:rsid w:val="00CF3146"/>
    <w:rsid w:val="00CF37F3"/>
    <w:rsid w:val="00CF3AA5"/>
    <w:rsid w:val="00CF3E98"/>
    <w:rsid w:val="00CF4054"/>
    <w:rsid w:val="00CF64B8"/>
    <w:rsid w:val="00CF6EF0"/>
    <w:rsid w:val="00CF78B3"/>
    <w:rsid w:val="00D004AE"/>
    <w:rsid w:val="00D0080B"/>
    <w:rsid w:val="00D042BF"/>
    <w:rsid w:val="00D0463C"/>
    <w:rsid w:val="00D04B46"/>
    <w:rsid w:val="00D051BC"/>
    <w:rsid w:val="00D05CFF"/>
    <w:rsid w:val="00D05D27"/>
    <w:rsid w:val="00D063E7"/>
    <w:rsid w:val="00D06A8C"/>
    <w:rsid w:val="00D06E26"/>
    <w:rsid w:val="00D076FB"/>
    <w:rsid w:val="00D07AFE"/>
    <w:rsid w:val="00D07E08"/>
    <w:rsid w:val="00D1012E"/>
    <w:rsid w:val="00D10A74"/>
    <w:rsid w:val="00D111A6"/>
    <w:rsid w:val="00D1135C"/>
    <w:rsid w:val="00D11470"/>
    <w:rsid w:val="00D11D8E"/>
    <w:rsid w:val="00D140AC"/>
    <w:rsid w:val="00D146E2"/>
    <w:rsid w:val="00D15337"/>
    <w:rsid w:val="00D15B54"/>
    <w:rsid w:val="00D16106"/>
    <w:rsid w:val="00D1786D"/>
    <w:rsid w:val="00D17884"/>
    <w:rsid w:val="00D20AA3"/>
    <w:rsid w:val="00D20D17"/>
    <w:rsid w:val="00D20FED"/>
    <w:rsid w:val="00D2170A"/>
    <w:rsid w:val="00D22054"/>
    <w:rsid w:val="00D221D8"/>
    <w:rsid w:val="00D2225E"/>
    <w:rsid w:val="00D229CC"/>
    <w:rsid w:val="00D23772"/>
    <w:rsid w:val="00D23948"/>
    <w:rsid w:val="00D2471B"/>
    <w:rsid w:val="00D2483D"/>
    <w:rsid w:val="00D24865"/>
    <w:rsid w:val="00D2580A"/>
    <w:rsid w:val="00D2614D"/>
    <w:rsid w:val="00D26651"/>
    <w:rsid w:val="00D27CAB"/>
    <w:rsid w:val="00D27F06"/>
    <w:rsid w:val="00D308FC"/>
    <w:rsid w:val="00D321F8"/>
    <w:rsid w:val="00D32FBD"/>
    <w:rsid w:val="00D34195"/>
    <w:rsid w:val="00D34418"/>
    <w:rsid w:val="00D34E49"/>
    <w:rsid w:val="00D35754"/>
    <w:rsid w:val="00D35E6D"/>
    <w:rsid w:val="00D362DA"/>
    <w:rsid w:val="00D365B7"/>
    <w:rsid w:val="00D36900"/>
    <w:rsid w:val="00D37186"/>
    <w:rsid w:val="00D37A96"/>
    <w:rsid w:val="00D37E59"/>
    <w:rsid w:val="00D40BB1"/>
    <w:rsid w:val="00D4172E"/>
    <w:rsid w:val="00D41E13"/>
    <w:rsid w:val="00D424DB"/>
    <w:rsid w:val="00D425FD"/>
    <w:rsid w:val="00D42784"/>
    <w:rsid w:val="00D43594"/>
    <w:rsid w:val="00D43904"/>
    <w:rsid w:val="00D44994"/>
    <w:rsid w:val="00D4519B"/>
    <w:rsid w:val="00D46374"/>
    <w:rsid w:val="00D46877"/>
    <w:rsid w:val="00D4767C"/>
    <w:rsid w:val="00D506D7"/>
    <w:rsid w:val="00D509DB"/>
    <w:rsid w:val="00D50D26"/>
    <w:rsid w:val="00D5173B"/>
    <w:rsid w:val="00D519C5"/>
    <w:rsid w:val="00D5242D"/>
    <w:rsid w:val="00D52703"/>
    <w:rsid w:val="00D5279D"/>
    <w:rsid w:val="00D53692"/>
    <w:rsid w:val="00D536C4"/>
    <w:rsid w:val="00D53FA7"/>
    <w:rsid w:val="00D54082"/>
    <w:rsid w:val="00D54A58"/>
    <w:rsid w:val="00D5503D"/>
    <w:rsid w:val="00D55CE7"/>
    <w:rsid w:val="00D55D9A"/>
    <w:rsid w:val="00D55FD1"/>
    <w:rsid w:val="00D57571"/>
    <w:rsid w:val="00D57BA4"/>
    <w:rsid w:val="00D60169"/>
    <w:rsid w:val="00D601EA"/>
    <w:rsid w:val="00D60363"/>
    <w:rsid w:val="00D603BA"/>
    <w:rsid w:val="00D61CE3"/>
    <w:rsid w:val="00D61DDA"/>
    <w:rsid w:val="00D62959"/>
    <w:rsid w:val="00D62F5F"/>
    <w:rsid w:val="00D630D9"/>
    <w:rsid w:val="00D6420F"/>
    <w:rsid w:val="00D6443E"/>
    <w:rsid w:val="00D64573"/>
    <w:rsid w:val="00D64A38"/>
    <w:rsid w:val="00D65F8F"/>
    <w:rsid w:val="00D666D2"/>
    <w:rsid w:val="00D66C5B"/>
    <w:rsid w:val="00D724DD"/>
    <w:rsid w:val="00D726BC"/>
    <w:rsid w:val="00D72A34"/>
    <w:rsid w:val="00D73018"/>
    <w:rsid w:val="00D73C58"/>
    <w:rsid w:val="00D742E7"/>
    <w:rsid w:val="00D7537A"/>
    <w:rsid w:val="00D754DB"/>
    <w:rsid w:val="00D75648"/>
    <w:rsid w:val="00D775B9"/>
    <w:rsid w:val="00D77DE7"/>
    <w:rsid w:val="00D80332"/>
    <w:rsid w:val="00D80655"/>
    <w:rsid w:val="00D80BAF"/>
    <w:rsid w:val="00D81127"/>
    <w:rsid w:val="00D8149C"/>
    <w:rsid w:val="00D81C3C"/>
    <w:rsid w:val="00D81EF1"/>
    <w:rsid w:val="00D8361D"/>
    <w:rsid w:val="00D845A7"/>
    <w:rsid w:val="00D847D6"/>
    <w:rsid w:val="00D848D4"/>
    <w:rsid w:val="00D84EB4"/>
    <w:rsid w:val="00D8508F"/>
    <w:rsid w:val="00D85226"/>
    <w:rsid w:val="00D8550F"/>
    <w:rsid w:val="00D86641"/>
    <w:rsid w:val="00D86A01"/>
    <w:rsid w:val="00D86F9F"/>
    <w:rsid w:val="00D87821"/>
    <w:rsid w:val="00D87F4F"/>
    <w:rsid w:val="00D9093F"/>
    <w:rsid w:val="00D9196E"/>
    <w:rsid w:val="00D926D7"/>
    <w:rsid w:val="00D94263"/>
    <w:rsid w:val="00D94DD6"/>
    <w:rsid w:val="00D951C8"/>
    <w:rsid w:val="00D9544F"/>
    <w:rsid w:val="00D956A9"/>
    <w:rsid w:val="00D95A29"/>
    <w:rsid w:val="00D95C34"/>
    <w:rsid w:val="00D96352"/>
    <w:rsid w:val="00D97CFA"/>
    <w:rsid w:val="00DA07D5"/>
    <w:rsid w:val="00DA0E79"/>
    <w:rsid w:val="00DA1295"/>
    <w:rsid w:val="00DA1BB8"/>
    <w:rsid w:val="00DA1E6B"/>
    <w:rsid w:val="00DA2FCD"/>
    <w:rsid w:val="00DA3A30"/>
    <w:rsid w:val="00DA4085"/>
    <w:rsid w:val="00DA519A"/>
    <w:rsid w:val="00DA5205"/>
    <w:rsid w:val="00DA5915"/>
    <w:rsid w:val="00DA5E44"/>
    <w:rsid w:val="00DA633D"/>
    <w:rsid w:val="00DA64FF"/>
    <w:rsid w:val="00DA68EF"/>
    <w:rsid w:val="00DA6C59"/>
    <w:rsid w:val="00DA6D7F"/>
    <w:rsid w:val="00DA7073"/>
    <w:rsid w:val="00DA7751"/>
    <w:rsid w:val="00DA785B"/>
    <w:rsid w:val="00DA7E88"/>
    <w:rsid w:val="00DB0076"/>
    <w:rsid w:val="00DB0AFB"/>
    <w:rsid w:val="00DB0BEC"/>
    <w:rsid w:val="00DB0D0D"/>
    <w:rsid w:val="00DB13FB"/>
    <w:rsid w:val="00DB1A4F"/>
    <w:rsid w:val="00DB1E1B"/>
    <w:rsid w:val="00DB24D5"/>
    <w:rsid w:val="00DB2DEA"/>
    <w:rsid w:val="00DB363F"/>
    <w:rsid w:val="00DB4A49"/>
    <w:rsid w:val="00DB4BE0"/>
    <w:rsid w:val="00DB4BE5"/>
    <w:rsid w:val="00DB57F7"/>
    <w:rsid w:val="00DB5AB7"/>
    <w:rsid w:val="00DB6EB1"/>
    <w:rsid w:val="00DB70A6"/>
    <w:rsid w:val="00DB7452"/>
    <w:rsid w:val="00DB7575"/>
    <w:rsid w:val="00DB758A"/>
    <w:rsid w:val="00DC059F"/>
    <w:rsid w:val="00DC0AB9"/>
    <w:rsid w:val="00DC2031"/>
    <w:rsid w:val="00DC2235"/>
    <w:rsid w:val="00DC23C5"/>
    <w:rsid w:val="00DC2875"/>
    <w:rsid w:val="00DC3645"/>
    <w:rsid w:val="00DC3B33"/>
    <w:rsid w:val="00DC3F15"/>
    <w:rsid w:val="00DC4217"/>
    <w:rsid w:val="00DC4544"/>
    <w:rsid w:val="00DC4673"/>
    <w:rsid w:val="00DC4BCC"/>
    <w:rsid w:val="00DC50AE"/>
    <w:rsid w:val="00DC5324"/>
    <w:rsid w:val="00DC54FF"/>
    <w:rsid w:val="00DC58B8"/>
    <w:rsid w:val="00DC594B"/>
    <w:rsid w:val="00DC5BF7"/>
    <w:rsid w:val="00DC5D25"/>
    <w:rsid w:val="00DC7681"/>
    <w:rsid w:val="00DC76BC"/>
    <w:rsid w:val="00DC7E65"/>
    <w:rsid w:val="00DD03C9"/>
    <w:rsid w:val="00DD0D82"/>
    <w:rsid w:val="00DD0DBC"/>
    <w:rsid w:val="00DD1192"/>
    <w:rsid w:val="00DD13BE"/>
    <w:rsid w:val="00DD14C4"/>
    <w:rsid w:val="00DD20D6"/>
    <w:rsid w:val="00DD21BC"/>
    <w:rsid w:val="00DD26A6"/>
    <w:rsid w:val="00DD4D2B"/>
    <w:rsid w:val="00DD506A"/>
    <w:rsid w:val="00DD559B"/>
    <w:rsid w:val="00DD59D4"/>
    <w:rsid w:val="00DD64EB"/>
    <w:rsid w:val="00DD68FC"/>
    <w:rsid w:val="00DD6E05"/>
    <w:rsid w:val="00DD71D7"/>
    <w:rsid w:val="00DE0098"/>
    <w:rsid w:val="00DE01AC"/>
    <w:rsid w:val="00DE04A7"/>
    <w:rsid w:val="00DE0CE6"/>
    <w:rsid w:val="00DE1062"/>
    <w:rsid w:val="00DE1AF3"/>
    <w:rsid w:val="00DE3E30"/>
    <w:rsid w:val="00DE466E"/>
    <w:rsid w:val="00DE4B4A"/>
    <w:rsid w:val="00DE4F6F"/>
    <w:rsid w:val="00DE4FD1"/>
    <w:rsid w:val="00DE5180"/>
    <w:rsid w:val="00DE59D4"/>
    <w:rsid w:val="00DE6263"/>
    <w:rsid w:val="00DE6971"/>
    <w:rsid w:val="00DE6EB7"/>
    <w:rsid w:val="00DE742A"/>
    <w:rsid w:val="00DE7A53"/>
    <w:rsid w:val="00DE7D2F"/>
    <w:rsid w:val="00DF00D8"/>
    <w:rsid w:val="00DF04F6"/>
    <w:rsid w:val="00DF07C9"/>
    <w:rsid w:val="00DF1799"/>
    <w:rsid w:val="00DF229A"/>
    <w:rsid w:val="00DF3391"/>
    <w:rsid w:val="00DF3EC4"/>
    <w:rsid w:val="00DF41B8"/>
    <w:rsid w:val="00DF4497"/>
    <w:rsid w:val="00DF58CF"/>
    <w:rsid w:val="00DF5F77"/>
    <w:rsid w:val="00DF6293"/>
    <w:rsid w:val="00DF66E0"/>
    <w:rsid w:val="00DF6C84"/>
    <w:rsid w:val="00DF6F24"/>
    <w:rsid w:val="00DF7D40"/>
    <w:rsid w:val="00E00642"/>
    <w:rsid w:val="00E00EEE"/>
    <w:rsid w:val="00E0387D"/>
    <w:rsid w:val="00E03BD5"/>
    <w:rsid w:val="00E0478C"/>
    <w:rsid w:val="00E04CE6"/>
    <w:rsid w:val="00E05245"/>
    <w:rsid w:val="00E05E6C"/>
    <w:rsid w:val="00E06069"/>
    <w:rsid w:val="00E0626C"/>
    <w:rsid w:val="00E06320"/>
    <w:rsid w:val="00E07F01"/>
    <w:rsid w:val="00E10F98"/>
    <w:rsid w:val="00E113DA"/>
    <w:rsid w:val="00E12459"/>
    <w:rsid w:val="00E126C4"/>
    <w:rsid w:val="00E127A9"/>
    <w:rsid w:val="00E129CA"/>
    <w:rsid w:val="00E12D81"/>
    <w:rsid w:val="00E13B97"/>
    <w:rsid w:val="00E13C9E"/>
    <w:rsid w:val="00E13DD6"/>
    <w:rsid w:val="00E1432B"/>
    <w:rsid w:val="00E15963"/>
    <w:rsid w:val="00E15A9C"/>
    <w:rsid w:val="00E16109"/>
    <w:rsid w:val="00E1791B"/>
    <w:rsid w:val="00E205A7"/>
    <w:rsid w:val="00E209D2"/>
    <w:rsid w:val="00E2128C"/>
    <w:rsid w:val="00E21308"/>
    <w:rsid w:val="00E21A3A"/>
    <w:rsid w:val="00E21B01"/>
    <w:rsid w:val="00E21D13"/>
    <w:rsid w:val="00E22678"/>
    <w:rsid w:val="00E22D71"/>
    <w:rsid w:val="00E23842"/>
    <w:rsid w:val="00E239BA"/>
    <w:rsid w:val="00E23B07"/>
    <w:rsid w:val="00E248D4"/>
    <w:rsid w:val="00E2578D"/>
    <w:rsid w:val="00E272E7"/>
    <w:rsid w:val="00E27689"/>
    <w:rsid w:val="00E27F7A"/>
    <w:rsid w:val="00E3006A"/>
    <w:rsid w:val="00E307BB"/>
    <w:rsid w:val="00E30A9A"/>
    <w:rsid w:val="00E30B96"/>
    <w:rsid w:val="00E30E57"/>
    <w:rsid w:val="00E31004"/>
    <w:rsid w:val="00E32150"/>
    <w:rsid w:val="00E321C0"/>
    <w:rsid w:val="00E321F6"/>
    <w:rsid w:val="00E328AD"/>
    <w:rsid w:val="00E32ED5"/>
    <w:rsid w:val="00E33431"/>
    <w:rsid w:val="00E33CA1"/>
    <w:rsid w:val="00E34490"/>
    <w:rsid w:val="00E34ABB"/>
    <w:rsid w:val="00E3619D"/>
    <w:rsid w:val="00E3687F"/>
    <w:rsid w:val="00E37C0C"/>
    <w:rsid w:val="00E40A82"/>
    <w:rsid w:val="00E41A37"/>
    <w:rsid w:val="00E420BA"/>
    <w:rsid w:val="00E435E6"/>
    <w:rsid w:val="00E4389B"/>
    <w:rsid w:val="00E43F3E"/>
    <w:rsid w:val="00E43F8C"/>
    <w:rsid w:val="00E45CC8"/>
    <w:rsid w:val="00E45D62"/>
    <w:rsid w:val="00E46591"/>
    <w:rsid w:val="00E465EF"/>
    <w:rsid w:val="00E47DC1"/>
    <w:rsid w:val="00E5072C"/>
    <w:rsid w:val="00E50974"/>
    <w:rsid w:val="00E50ECF"/>
    <w:rsid w:val="00E512A7"/>
    <w:rsid w:val="00E519EB"/>
    <w:rsid w:val="00E51CFD"/>
    <w:rsid w:val="00E52008"/>
    <w:rsid w:val="00E5200B"/>
    <w:rsid w:val="00E52B66"/>
    <w:rsid w:val="00E5308B"/>
    <w:rsid w:val="00E5492E"/>
    <w:rsid w:val="00E54C23"/>
    <w:rsid w:val="00E55607"/>
    <w:rsid w:val="00E557E5"/>
    <w:rsid w:val="00E55A29"/>
    <w:rsid w:val="00E55BD5"/>
    <w:rsid w:val="00E55FCA"/>
    <w:rsid w:val="00E56201"/>
    <w:rsid w:val="00E568BA"/>
    <w:rsid w:val="00E5707C"/>
    <w:rsid w:val="00E579C6"/>
    <w:rsid w:val="00E57A6A"/>
    <w:rsid w:val="00E603CF"/>
    <w:rsid w:val="00E62E82"/>
    <w:rsid w:val="00E62F53"/>
    <w:rsid w:val="00E641F8"/>
    <w:rsid w:val="00E6445C"/>
    <w:rsid w:val="00E64C4F"/>
    <w:rsid w:val="00E64D97"/>
    <w:rsid w:val="00E64F11"/>
    <w:rsid w:val="00E65118"/>
    <w:rsid w:val="00E6690A"/>
    <w:rsid w:val="00E6729A"/>
    <w:rsid w:val="00E7060A"/>
    <w:rsid w:val="00E72132"/>
    <w:rsid w:val="00E72509"/>
    <w:rsid w:val="00E72E63"/>
    <w:rsid w:val="00E731DD"/>
    <w:rsid w:val="00E747F8"/>
    <w:rsid w:val="00E7649A"/>
    <w:rsid w:val="00E76732"/>
    <w:rsid w:val="00E77A77"/>
    <w:rsid w:val="00E801CB"/>
    <w:rsid w:val="00E80581"/>
    <w:rsid w:val="00E807AE"/>
    <w:rsid w:val="00E80C16"/>
    <w:rsid w:val="00E81759"/>
    <w:rsid w:val="00E823ED"/>
    <w:rsid w:val="00E828C5"/>
    <w:rsid w:val="00E8292E"/>
    <w:rsid w:val="00E82A1C"/>
    <w:rsid w:val="00E82E78"/>
    <w:rsid w:val="00E8471E"/>
    <w:rsid w:val="00E84BD5"/>
    <w:rsid w:val="00E84C55"/>
    <w:rsid w:val="00E85007"/>
    <w:rsid w:val="00E85B6A"/>
    <w:rsid w:val="00E86339"/>
    <w:rsid w:val="00E866CD"/>
    <w:rsid w:val="00E86B4E"/>
    <w:rsid w:val="00E872AF"/>
    <w:rsid w:val="00E87B44"/>
    <w:rsid w:val="00E910EA"/>
    <w:rsid w:val="00E912C9"/>
    <w:rsid w:val="00E913B0"/>
    <w:rsid w:val="00E91EE1"/>
    <w:rsid w:val="00E91EEB"/>
    <w:rsid w:val="00E92B6C"/>
    <w:rsid w:val="00E951D2"/>
    <w:rsid w:val="00E95ADD"/>
    <w:rsid w:val="00E95E11"/>
    <w:rsid w:val="00E9623C"/>
    <w:rsid w:val="00E96DF9"/>
    <w:rsid w:val="00E97DC8"/>
    <w:rsid w:val="00EA0812"/>
    <w:rsid w:val="00EA0ACA"/>
    <w:rsid w:val="00EA0EA4"/>
    <w:rsid w:val="00EA10CE"/>
    <w:rsid w:val="00EA1F46"/>
    <w:rsid w:val="00EA236C"/>
    <w:rsid w:val="00EA2373"/>
    <w:rsid w:val="00EA263D"/>
    <w:rsid w:val="00EA3239"/>
    <w:rsid w:val="00EA32E7"/>
    <w:rsid w:val="00EA3754"/>
    <w:rsid w:val="00EA3902"/>
    <w:rsid w:val="00EA41A8"/>
    <w:rsid w:val="00EA4328"/>
    <w:rsid w:val="00EA434B"/>
    <w:rsid w:val="00EA4A5C"/>
    <w:rsid w:val="00EA4F5F"/>
    <w:rsid w:val="00EA51F9"/>
    <w:rsid w:val="00EA57CD"/>
    <w:rsid w:val="00EA5C6C"/>
    <w:rsid w:val="00EA6F74"/>
    <w:rsid w:val="00EA7495"/>
    <w:rsid w:val="00EA75EF"/>
    <w:rsid w:val="00EA7681"/>
    <w:rsid w:val="00EA7BEF"/>
    <w:rsid w:val="00EB04FA"/>
    <w:rsid w:val="00EB09A0"/>
    <w:rsid w:val="00EB0B0E"/>
    <w:rsid w:val="00EB0F47"/>
    <w:rsid w:val="00EB117F"/>
    <w:rsid w:val="00EB132F"/>
    <w:rsid w:val="00EB29F2"/>
    <w:rsid w:val="00EB42B4"/>
    <w:rsid w:val="00EB4452"/>
    <w:rsid w:val="00EB4DD9"/>
    <w:rsid w:val="00EB58A4"/>
    <w:rsid w:val="00EB5A25"/>
    <w:rsid w:val="00EB5BB1"/>
    <w:rsid w:val="00EB6515"/>
    <w:rsid w:val="00EB6960"/>
    <w:rsid w:val="00EB6C78"/>
    <w:rsid w:val="00EB765A"/>
    <w:rsid w:val="00EB7755"/>
    <w:rsid w:val="00EB7873"/>
    <w:rsid w:val="00EB7D0E"/>
    <w:rsid w:val="00EB7D44"/>
    <w:rsid w:val="00EB7DCC"/>
    <w:rsid w:val="00EC03E0"/>
    <w:rsid w:val="00EC05C0"/>
    <w:rsid w:val="00EC1191"/>
    <w:rsid w:val="00EC173D"/>
    <w:rsid w:val="00EC1B85"/>
    <w:rsid w:val="00EC2210"/>
    <w:rsid w:val="00EC2596"/>
    <w:rsid w:val="00EC2D49"/>
    <w:rsid w:val="00EC410C"/>
    <w:rsid w:val="00EC4F2B"/>
    <w:rsid w:val="00EC514E"/>
    <w:rsid w:val="00EC52BF"/>
    <w:rsid w:val="00EC558F"/>
    <w:rsid w:val="00EC592B"/>
    <w:rsid w:val="00EC64E0"/>
    <w:rsid w:val="00EC6768"/>
    <w:rsid w:val="00EC7660"/>
    <w:rsid w:val="00EC771A"/>
    <w:rsid w:val="00EC7AD6"/>
    <w:rsid w:val="00ED05D9"/>
    <w:rsid w:val="00ED2822"/>
    <w:rsid w:val="00ED2931"/>
    <w:rsid w:val="00ED2D3D"/>
    <w:rsid w:val="00ED2F7D"/>
    <w:rsid w:val="00ED31BB"/>
    <w:rsid w:val="00ED413E"/>
    <w:rsid w:val="00ED46CB"/>
    <w:rsid w:val="00ED4D7B"/>
    <w:rsid w:val="00ED5924"/>
    <w:rsid w:val="00ED5D4B"/>
    <w:rsid w:val="00ED60DF"/>
    <w:rsid w:val="00ED64AD"/>
    <w:rsid w:val="00ED6944"/>
    <w:rsid w:val="00EE19DD"/>
    <w:rsid w:val="00EE1D4F"/>
    <w:rsid w:val="00EE2DD6"/>
    <w:rsid w:val="00EE40DA"/>
    <w:rsid w:val="00EE42E2"/>
    <w:rsid w:val="00EE42F9"/>
    <w:rsid w:val="00EE4C3F"/>
    <w:rsid w:val="00EE56C3"/>
    <w:rsid w:val="00EE591F"/>
    <w:rsid w:val="00EE7613"/>
    <w:rsid w:val="00EF0D0E"/>
    <w:rsid w:val="00EF13B1"/>
    <w:rsid w:val="00EF16FF"/>
    <w:rsid w:val="00EF1F25"/>
    <w:rsid w:val="00EF20BF"/>
    <w:rsid w:val="00EF23E2"/>
    <w:rsid w:val="00EF357A"/>
    <w:rsid w:val="00EF3A9E"/>
    <w:rsid w:val="00EF45E2"/>
    <w:rsid w:val="00EF4A8F"/>
    <w:rsid w:val="00EF4FD8"/>
    <w:rsid w:val="00EF512F"/>
    <w:rsid w:val="00EF5F28"/>
    <w:rsid w:val="00EF621A"/>
    <w:rsid w:val="00F0025D"/>
    <w:rsid w:val="00F00902"/>
    <w:rsid w:val="00F00D2E"/>
    <w:rsid w:val="00F00E7C"/>
    <w:rsid w:val="00F0132B"/>
    <w:rsid w:val="00F01397"/>
    <w:rsid w:val="00F017AF"/>
    <w:rsid w:val="00F01BA0"/>
    <w:rsid w:val="00F0203A"/>
    <w:rsid w:val="00F02345"/>
    <w:rsid w:val="00F03339"/>
    <w:rsid w:val="00F03844"/>
    <w:rsid w:val="00F04C1F"/>
    <w:rsid w:val="00F0553D"/>
    <w:rsid w:val="00F05846"/>
    <w:rsid w:val="00F06066"/>
    <w:rsid w:val="00F06834"/>
    <w:rsid w:val="00F06C46"/>
    <w:rsid w:val="00F07346"/>
    <w:rsid w:val="00F1002F"/>
    <w:rsid w:val="00F105A6"/>
    <w:rsid w:val="00F1066A"/>
    <w:rsid w:val="00F10FCF"/>
    <w:rsid w:val="00F11392"/>
    <w:rsid w:val="00F11864"/>
    <w:rsid w:val="00F120D1"/>
    <w:rsid w:val="00F12549"/>
    <w:rsid w:val="00F12565"/>
    <w:rsid w:val="00F13C59"/>
    <w:rsid w:val="00F13FBC"/>
    <w:rsid w:val="00F144F8"/>
    <w:rsid w:val="00F15016"/>
    <w:rsid w:val="00F15611"/>
    <w:rsid w:val="00F15E98"/>
    <w:rsid w:val="00F16456"/>
    <w:rsid w:val="00F16879"/>
    <w:rsid w:val="00F168B5"/>
    <w:rsid w:val="00F16977"/>
    <w:rsid w:val="00F16E7A"/>
    <w:rsid w:val="00F17697"/>
    <w:rsid w:val="00F17E1B"/>
    <w:rsid w:val="00F20437"/>
    <w:rsid w:val="00F2082F"/>
    <w:rsid w:val="00F20B3C"/>
    <w:rsid w:val="00F212EE"/>
    <w:rsid w:val="00F21383"/>
    <w:rsid w:val="00F229DB"/>
    <w:rsid w:val="00F2374C"/>
    <w:rsid w:val="00F23CE2"/>
    <w:rsid w:val="00F25894"/>
    <w:rsid w:val="00F25D27"/>
    <w:rsid w:val="00F25F5E"/>
    <w:rsid w:val="00F2648F"/>
    <w:rsid w:val="00F276BF"/>
    <w:rsid w:val="00F276E3"/>
    <w:rsid w:val="00F27EC0"/>
    <w:rsid w:val="00F30BB7"/>
    <w:rsid w:val="00F3288D"/>
    <w:rsid w:val="00F3411E"/>
    <w:rsid w:val="00F3417C"/>
    <w:rsid w:val="00F34678"/>
    <w:rsid w:val="00F3485F"/>
    <w:rsid w:val="00F34A24"/>
    <w:rsid w:val="00F34AF5"/>
    <w:rsid w:val="00F34CEE"/>
    <w:rsid w:val="00F352E8"/>
    <w:rsid w:val="00F35778"/>
    <w:rsid w:val="00F35840"/>
    <w:rsid w:val="00F35B2D"/>
    <w:rsid w:val="00F35E8A"/>
    <w:rsid w:val="00F36CF2"/>
    <w:rsid w:val="00F372DB"/>
    <w:rsid w:val="00F37762"/>
    <w:rsid w:val="00F40021"/>
    <w:rsid w:val="00F40A17"/>
    <w:rsid w:val="00F40ACE"/>
    <w:rsid w:val="00F414BC"/>
    <w:rsid w:val="00F419FC"/>
    <w:rsid w:val="00F41C3C"/>
    <w:rsid w:val="00F426E9"/>
    <w:rsid w:val="00F43432"/>
    <w:rsid w:val="00F441C2"/>
    <w:rsid w:val="00F4468A"/>
    <w:rsid w:val="00F458D8"/>
    <w:rsid w:val="00F45B3B"/>
    <w:rsid w:val="00F47599"/>
    <w:rsid w:val="00F47A84"/>
    <w:rsid w:val="00F47F58"/>
    <w:rsid w:val="00F50731"/>
    <w:rsid w:val="00F5168D"/>
    <w:rsid w:val="00F517B6"/>
    <w:rsid w:val="00F52E0E"/>
    <w:rsid w:val="00F53625"/>
    <w:rsid w:val="00F5371D"/>
    <w:rsid w:val="00F54401"/>
    <w:rsid w:val="00F5460F"/>
    <w:rsid w:val="00F56882"/>
    <w:rsid w:val="00F56F13"/>
    <w:rsid w:val="00F56FCB"/>
    <w:rsid w:val="00F578EA"/>
    <w:rsid w:val="00F57F16"/>
    <w:rsid w:val="00F61160"/>
    <w:rsid w:val="00F61CFB"/>
    <w:rsid w:val="00F61EC0"/>
    <w:rsid w:val="00F62F8F"/>
    <w:rsid w:val="00F636B4"/>
    <w:rsid w:val="00F63B06"/>
    <w:rsid w:val="00F64871"/>
    <w:rsid w:val="00F64B92"/>
    <w:rsid w:val="00F64B97"/>
    <w:rsid w:val="00F6515E"/>
    <w:rsid w:val="00F65B10"/>
    <w:rsid w:val="00F65BA1"/>
    <w:rsid w:val="00F663E4"/>
    <w:rsid w:val="00F66653"/>
    <w:rsid w:val="00F66E19"/>
    <w:rsid w:val="00F6725C"/>
    <w:rsid w:val="00F677F8"/>
    <w:rsid w:val="00F6781F"/>
    <w:rsid w:val="00F678AC"/>
    <w:rsid w:val="00F67A48"/>
    <w:rsid w:val="00F701F4"/>
    <w:rsid w:val="00F70C1F"/>
    <w:rsid w:val="00F7172F"/>
    <w:rsid w:val="00F722A2"/>
    <w:rsid w:val="00F72C68"/>
    <w:rsid w:val="00F732E3"/>
    <w:rsid w:val="00F732F9"/>
    <w:rsid w:val="00F73676"/>
    <w:rsid w:val="00F73D48"/>
    <w:rsid w:val="00F7460A"/>
    <w:rsid w:val="00F765EF"/>
    <w:rsid w:val="00F76D1A"/>
    <w:rsid w:val="00F7741E"/>
    <w:rsid w:val="00F7792E"/>
    <w:rsid w:val="00F77EC6"/>
    <w:rsid w:val="00F801D1"/>
    <w:rsid w:val="00F80BB5"/>
    <w:rsid w:val="00F81109"/>
    <w:rsid w:val="00F82166"/>
    <w:rsid w:val="00F8277E"/>
    <w:rsid w:val="00F82C85"/>
    <w:rsid w:val="00F82CBD"/>
    <w:rsid w:val="00F82F47"/>
    <w:rsid w:val="00F838D9"/>
    <w:rsid w:val="00F84004"/>
    <w:rsid w:val="00F843DB"/>
    <w:rsid w:val="00F84556"/>
    <w:rsid w:val="00F84835"/>
    <w:rsid w:val="00F84BA5"/>
    <w:rsid w:val="00F84D63"/>
    <w:rsid w:val="00F864E1"/>
    <w:rsid w:val="00F875B4"/>
    <w:rsid w:val="00F877D4"/>
    <w:rsid w:val="00F87873"/>
    <w:rsid w:val="00F91702"/>
    <w:rsid w:val="00F91D59"/>
    <w:rsid w:val="00F91DF8"/>
    <w:rsid w:val="00F920EC"/>
    <w:rsid w:val="00F924A7"/>
    <w:rsid w:val="00F92806"/>
    <w:rsid w:val="00F928E5"/>
    <w:rsid w:val="00F92AFD"/>
    <w:rsid w:val="00F92C1B"/>
    <w:rsid w:val="00F93D35"/>
    <w:rsid w:val="00F93EB9"/>
    <w:rsid w:val="00F9473D"/>
    <w:rsid w:val="00F9497A"/>
    <w:rsid w:val="00F94C43"/>
    <w:rsid w:val="00F950E1"/>
    <w:rsid w:val="00F95B07"/>
    <w:rsid w:val="00F972A2"/>
    <w:rsid w:val="00F9798B"/>
    <w:rsid w:val="00FA06AF"/>
    <w:rsid w:val="00FA0DDC"/>
    <w:rsid w:val="00FA144F"/>
    <w:rsid w:val="00FA1940"/>
    <w:rsid w:val="00FA1947"/>
    <w:rsid w:val="00FA2018"/>
    <w:rsid w:val="00FA2091"/>
    <w:rsid w:val="00FA368C"/>
    <w:rsid w:val="00FA3C56"/>
    <w:rsid w:val="00FA43A3"/>
    <w:rsid w:val="00FA4AA7"/>
    <w:rsid w:val="00FA4F4C"/>
    <w:rsid w:val="00FA6290"/>
    <w:rsid w:val="00FA64E2"/>
    <w:rsid w:val="00FA66A4"/>
    <w:rsid w:val="00FA6950"/>
    <w:rsid w:val="00FA73E5"/>
    <w:rsid w:val="00FB006F"/>
    <w:rsid w:val="00FB0E1E"/>
    <w:rsid w:val="00FB25BE"/>
    <w:rsid w:val="00FB2EBC"/>
    <w:rsid w:val="00FB3A03"/>
    <w:rsid w:val="00FB3A4D"/>
    <w:rsid w:val="00FB3B09"/>
    <w:rsid w:val="00FB3B28"/>
    <w:rsid w:val="00FB57D8"/>
    <w:rsid w:val="00FB5D25"/>
    <w:rsid w:val="00FB6319"/>
    <w:rsid w:val="00FB65F7"/>
    <w:rsid w:val="00FB6794"/>
    <w:rsid w:val="00FB6FBD"/>
    <w:rsid w:val="00FB732A"/>
    <w:rsid w:val="00FB73B6"/>
    <w:rsid w:val="00FB7880"/>
    <w:rsid w:val="00FB7DCF"/>
    <w:rsid w:val="00FC0154"/>
    <w:rsid w:val="00FC0A90"/>
    <w:rsid w:val="00FC165F"/>
    <w:rsid w:val="00FC1690"/>
    <w:rsid w:val="00FC1EA9"/>
    <w:rsid w:val="00FC2268"/>
    <w:rsid w:val="00FC30D6"/>
    <w:rsid w:val="00FC3B03"/>
    <w:rsid w:val="00FC48C7"/>
    <w:rsid w:val="00FC5878"/>
    <w:rsid w:val="00FC58C6"/>
    <w:rsid w:val="00FC59A5"/>
    <w:rsid w:val="00FC6191"/>
    <w:rsid w:val="00FC638D"/>
    <w:rsid w:val="00FD117D"/>
    <w:rsid w:val="00FD1784"/>
    <w:rsid w:val="00FD1DBE"/>
    <w:rsid w:val="00FD29E1"/>
    <w:rsid w:val="00FD61A1"/>
    <w:rsid w:val="00FD6886"/>
    <w:rsid w:val="00FD6A2D"/>
    <w:rsid w:val="00FD6BF6"/>
    <w:rsid w:val="00FD6F2B"/>
    <w:rsid w:val="00FD7288"/>
    <w:rsid w:val="00FD7293"/>
    <w:rsid w:val="00FE0211"/>
    <w:rsid w:val="00FE0278"/>
    <w:rsid w:val="00FE0423"/>
    <w:rsid w:val="00FE0656"/>
    <w:rsid w:val="00FE0B84"/>
    <w:rsid w:val="00FE0DC8"/>
    <w:rsid w:val="00FE17C0"/>
    <w:rsid w:val="00FE19E6"/>
    <w:rsid w:val="00FE241D"/>
    <w:rsid w:val="00FE2507"/>
    <w:rsid w:val="00FE2A64"/>
    <w:rsid w:val="00FE38D0"/>
    <w:rsid w:val="00FE4809"/>
    <w:rsid w:val="00FE64CB"/>
    <w:rsid w:val="00FE7485"/>
    <w:rsid w:val="00FE7F73"/>
    <w:rsid w:val="00FF046E"/>
    <w:rsid w:val="00FF0ABD"/>
    <w:rsid w:val="00FF136D"/>
    <w:rsid w:val="00FF19D1"/>
    <w:rsid w:val="00FF220E"/>
    <w:rsid w:val="00FF225B"/>
    <w:rsid w:val="00FF2525"/>
    <w:rsid w:val="00FF29A3"/>
    <w:rsid w:val="00FF39B3"/>
    <w:rsid w:val="00FF4390"/>
    <w:rsid w:val="00FF439C"/>
    <w:rsid w:val="00FF47EA"/>
    <w:rsid w:val="00FF4E2F"/>
    <w:rsid w:val="00FF5FD4"/>
    <w:rsid w:val="00FF67B5"/>
    <w:rsid w:val="00FF75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eaefa7"/>
      <o:colormenu v:ext="edit" fillcolor="#eaef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81"/>
  </w:style>
  <w:style w:type="paragraph" w:styleId="1">
    <w:name w:val="heading 1"/>
    <w:basedOn w:val="a"/>
    <w:next w:val="a"/>
    <w:link w:val="1Char"/>
    <w:uiPriority w:val="9"/>
    <w:qFormat/>
    <w:rsid w:val="00E42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362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C362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C362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52578B"/>
    <w:pPr>
      <w:spacing w:after="0" w:line="240" w:lineRule="auto"/>
    </w:pPr>
    <w:rPr>
      <w:sz w:val="20"/>
      <w:szCs w:val="20"/>
    </w:rPr>
  </w:style>
  <w:style w:type="character" w:customStyle="1" w:styleId="Char">
    <w:name w:val="Κείμενο υποσημείωσης Char"/>
    <w:basedOn w:val="a0"/>
    <w:link w:val="a3"/>
    <w:rsid w:val="0052578B"/>
    <w:rPr>
      <w:sz w:val="20"/>
      <w:szCs w:val="20"/>
    </w:rPr>
  </w:style>
  <w:style w:type="character" w:styleId="a4">
    <w:name w:val="footnote reference"/>
    <w:basedOn w:val="a0"/>
    <w:uiPriority w:val="99"/>
    <w:semiHidden/>
    <w:unhideWhenUsed/>
    <w:rsid w:val="0052578B"/>
    <w:rPr>
      <w:vertAlign w:val="superscript"/>
    </w:rPr>
  </w:style>
  <w:style w:type="paragraph" w:styleId="a5">
    <w:name w:val="List Paragraph"/>
    <w:basedOn w:val="a"/>
    <w:uiPriority w:val="34"/>
    <w:qFormat/>
    <w:rsid w:val="00C4484C"/>
    <w:pPr>
      <w:ind w:left="720"/>
      <w:contextualSpacing/>
    </w:pPr>
  </w:style>
  <w:style w:type="character" w:styleId="-">
    <w:name w:val="Hyperlink"/>
    <w:basedOn w:val="a0"/>
    <w:uiPriority w:val="99"/>
    <w:unhideWhenUsed/>
    <w:rsid w:val="00314205"/>
    <w:rPr>
      <w:color w:val="0000FF" w:themeColor="hyperlink"/>
      <w:u w:val="single"/>
    </w:rPr>
  </w:style>
  <w:style w:type="character" w:styleId="a6">
    <w:name w:val="Strong"/>
    <w:basedOn w:val="a0"/>
    <w:uiPriority w:val="22"/>
    <w:qFormat/>
    <w:rsid w:val="00EA0812"/>
    <w:rPr>
      <w:b/>
      <w:bCs/>
    </w:rPr>
  </w:style>
  <w:style w:type="character" w:customStyle="1" w:styleId="apple-converted-space">
    <w:name w:val="apple-converted-space"/>
    <w:basedOn w:val="a0"/>
    <w:rsid w:val="00353B43"/>
  </w:style>
  <w:style w:type="paragraph" w:styleId="-HTML">
    <w:name w:val="HTML Preformatted"/>
    <w:basedOn w:val="a"/>
    <w:link w:val="-HTMLChar"/>
    <w:uiPriority w:val="99"/>
    <w:unhideWhenUsed/>
    <w:rsid w:val="003C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C7703"/>
    <w:rPr>
      <w:rFonts w:ascii="Courier New" w:eastAsia="Times New Roman" w:hAnsi="Courier New" w:cs="Courier New"/>
      <w:sz w:val="20"/>
      <w:szCs w:val="20"/>
      <w:lang w:eastAsia="el-GR"/>
    </w:rPr>
  </w:style>
  <w:style w:type="paragraph" w:styleId="a7">
    <w:name w:val="header"/>
    <w:basedOn w:val="a"/>
    <w:link w:val="Char0"/>
    <w:uiPriority w:val="99"/>
    <w:unhideWhenUsed/>
    <w:rsid w:val="00DA7073"/>
    <w:pPr>
      <w:tabs>
        <w:tab w:val="center" w:pos="4153"/>
        <w:tab w:val="right" w:pos="8306"/>
      </w:tabs>
      <w:spacing w:after="0" w:line="240" w:lineRule="auto"/>
    </w:pPr>
  </w:style>
  <w:style w:type="character" w:customStyle="1" w:styleId="Char0">
    <w:name w:val="Κεφαλίδα Char"/>
    <w:basedOn w:val="a0"/>
    <w:link w:val="a7"/>
    <w:uiPriority w:val="99"/>
    <w:rsid w:val="00DA7073"/>
  </w:style>
  <w:style w:type="paragraph" w:styleId="a8">
    <w:name w:val="footer"/>
    <w:basedOn w:val="a"/>
    <w:link w:val="Char1"/>
    <w:uiPriority w:val="99"/>
    <w:unhideWhenUsed/>
    <w:rsid w:val="00DA7073"/>
    <w:pPr>
      <w:tabs>
        <w:tab w:val="center" w:pos="4153"/>
        <w:tab w:val="right" w:pos="8306"/>
      </w:tabs>
      <w:spacing w:after="0" w:line="240" w:lineRule="auto"/>
    </w:pPr>
  </w:style>
  <w:style w:type="character" w:customStyle="1" w:styleId="Char1">
    <w:name w:val="Υποσέλιδο Char"/>
    <w:basedOn w:val="a0"/>
    <w:link w:val="a8"/>
    <w:uiPriority w:val="99"/>
    <w:rsid w:val="00DA7073"/>
  </w:style>
  <w:style w:type="character" w:customStyle="1" w:styleId="titles2">
    <w:name w:val="titles2"/>
    <w:basedOn w:val="a0"/>
    <w:rsid w:val="00C2270D"/>
  </w:style>
  <w:style w:type="character" w:customStyle="1" w:styleId="sm">
    <w:name w:val="sm"/>
    <w:basedOn w:val="a0"/>
    <w:rsid w:val="00C2270D"/>
  </w:style>
  <w:style w:type="paragraph" w:styleId="Web">
    <w:name w:val="Normal (Web)"/>
    <w:basedOn w:val="a"/>
    <w:uiPriority w:val="99"/>
    <w:unhideWhenUsed/>
    <w:rsid w:val="00C2270D"/>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9">
    <w:name w:val="Table Grid"/>
    <w:basedOn w:val="a1"/>
    <w:uiPriority w:val="59"/>
    <w:rsid w:val="0024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E420BA"/>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E420BA"/>
    <w:pPr>
      <w:spacing w:line="259" w:lineRule="auto"/>
      <w:outlineLvl w:val="9"/>
    </w:pPr>
    <w:rPr>
      <w:lang w:eastAsia="el-GR"/>
    </w:rPr>
  </w:style>
  <w:style w:type="character" w:customStyle="1" w:styleId="2Char">
    <w:name w:val="Επικεφαλίδα 2 Char"/>
    <w:basedOn w:val="a0"/>
    <w:link w:val="2"/>
    <w:uiPriority w:val="9"/>
    <w:semiHidden/>
    <w:rsid w:val="00C36260"/>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semiHidden/>
    <w:rsid w:val="00C36260"/>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C36260"/>
    <w:rPr>
      <w:rFonts w:asciiTheme="majorHAnsi" w:eastAsiaTheme="majorEastAsia" w:hAnsiTheme="majorHAnsi" w:cstheme="majorBidi"/>
      <w:i/>
      <w:iCs/>
      <w:color w:val="365F91" w:themeColor="accent1" w:themeShade="BF"/>
    </w:rPr>
  </w:style>
  <w:style w:type="paragraph" w:styleId="10">
    <w:name w:val="toc 1"/>
    <w:basedOn w:val="a"/>
    <w:next w:val="a"/>
    <w:autoRedefine/>
    <w:uiPriority w:val="39"/>
    <w:unhideWhenUsed/>
    <w:rsid w:val="00C36260"/>
    <w:pPr>
      <w:spacing w:after="100"/>
    </w:pPr>
  </w:style>
  <w:style w:type="paragraph" w:styleId="20">
    <w:name w:val="toc 2"/>
    <w:basedOn w:val="a"/>
    <w:next w:val="a"/>
    <w:autoRedefine/>
    <w:uiPriority w:val="39"/>
    <w:unhideWhenUsed/>
    <w:rsid w:val="000F5643"/>
    <w:pPr>
      <w:tabs>
        <w:tab w:val="right" w:leader="dot" w:pos="8296"/>
      </w:tabs>
      <w:spacing w:after="100"/>
      <w:ind w:left="284"/>
    </w:pPr>
  </w:style>
  <w:style w:type="paragraph" w:styleId="30">
    <w:name w:val="toc 3"/>
    <w:basedOn w:val="a"/>
    <w:next w:val="a"/>
    <w:autoRedefine/>
    <w:uiPriority w:val="39"/>
    <w:unhideWhenUsed/>
    <w:rsid w:val="002B4777"/>
    <w:pPr>
      <w:tabs>
        <w:tab w:val="left" w:pos="880"/>
        <w:tab w:val="right" w:leader="dot" w:pos="8296"/>
      </w:tabs>
      <w:spacing w:after="100"/>
      <w:ind w:left="426"/>
    </w:pPr>
  </w:style>
  <w:style w:type="paragraph" w:styleId="40">
    <w:name w:val="toc 4"/>
    <w:basedOn w:val="a"/>
    <w:next w:val="a"/>
    <w:autoRedefine/>
    <w:uiPriority w:val="39"/>
    <w:unhideWhenUsed/>
    <w:rsid w:val="00C36260"/>
    <w:pPr>
      <w:spacing w:after="100"/>
      <w:ind w:left="660"/>
    </w:pPr>
  </w:style>
  <w:style w:type="paragraph" w:styleId="5">
    <w:name w:val="toc 5"/>
    <w:basedOn w:val="a"/>
    <w:next w:val="a"/>
    <w:autoRedefine/>
    <w:uiPriority w:val="39"/>
    <w:unhideWhenUsed/>
    <w:rsid w:val="00684999"/>
    <w:pPr>
      <w:spacing w:after="100" w:line="259" w:lineRule="auto"/>
      <w:ind w:left="880"/>
    </w:pPr>
    <w:rPr>
      <w:rFonts w:eastAsiaTheme="minorEastAsia"/>
      <w:lang w:eastAsia="el-GR"/>
    </w:rPr>
  </w:style>
  <w:style w:type="paragraph" w:styleId="6">
    <w:name w:val="toc 6"/>
    <w:basedOn w:val="a"/>
    <w:next w:val="a"/>
    <w:autoRedefine/>
    <w:uiPriority w:val="39"/>
    <w:unhideWhenUsed/>
    <w:rsid w:val="00684999"/>
    <w:pPr>
      <w:spacing w:after="100" w:line="259" w:lineRule="auto"/>
      <w:ind w:left="1100"/>
    </w:pPr>
    <w:rPr>
      <w:rFonts w:eastAsiaTheme="minorEastAsia"/>
      <w:lang w:eastAsia="el-GR"/>
    </w:rPr>
  </w:style>
  <w:style w:type="paragraph" w:styleId="7">
    <w:name w:val="toc 7"/>
    <w:basedOn w:val="a"/>
    <w:next w:val="a"/>
    <w:autoRedefine/>
    <w:uiPriority w:val="39"/>
    <w:unhideWhenUsed/>
    <w:rsid w:val="00684999"/>
    <w:pPr>
      <w:spacing w:after="100" w:line="259" w:lineRule="auto"/>
      <w:ind w:left="1320"/>
    </w:pPr>
    <w:rPr>
      <w:rFonts w:eastAsiaTheme="minorEastAsia"/>
      <w:lang w:eastAsia="el-GR"/>
    </w:rPr>
  </w:style>
  <w:style w:type="paragraph" w:styleId="8">
    <w:name w:val="toc 8"/>
    <w:basedOn w:val="a"/>
    <w:next w:val="a"/>
    <w:autoRedefine/>
    <w:uiPriority w:val="39"/>
    <w:unhideWhenUsed/>
    <w:rsid w:val="00684999"/>
    <w:pPr>
      <w:spacing w:after="100" w:line="259" w:lineRule="auto"/>
      <w:ind w:left="1540"/>
    </w:pPr>
    <w:rPr>
      <w:rFonts w:eastAsiaTheme="minorEastAsia"/>
      <w:lang w:eastAsia="el-GR"/>
    </w:rPr>
  </w:style>
  <w:style w:type="paragraph" w:styleId="9">
    <w:name w:val="toc 9"/>
    <w:basedOn w:val="a"/>
    <w:next w:val="a"/>
    <w:autoRedefine/>
    <w:uiPriority w:val="39"/>
    <w:unhideWhenUsed/>
    <w:rsid w:val="00684999"/>
    <w:pPr>
      <w:spacing w:after="100" w:line="259" w:lineRule="auto"/>
      <w:ind w:left="1760"/>
    </w:pPr>
    <w:rPr>
      <w:rFonts w:eastAsiaTheme="minorEastAsia"/>
      <w:lang w:eastAsia="el-GR"/>
    </w:rPr>
  </w:style>
  <w:style w:type="paragraph" w:styleId="ab">
    <w:name w:val="Balloon Text"/>
    <w:basedOn w:val="a"/>
    <w:link w:val="Char2"/>
    <w:uiPriority w:val="99"/>
    <w:semiHidden/>
    <w:unhideWhenUsed/>
    <w:rsid w:val="00C22D45"/>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C22D45"/>
    <w:rPr>
      <w:rFonts w:ascii="Tahoma" w:hAnsi="Tahoma" w:cs="Tahoma"/>
      <w:sz w:val="16"/>
      <w:szCs w:val="16"/>
    </w:rPr>
  </w:style>
  <w:style w:type="paragraph" w:styleId="ac">
    <w:name w:val="No Spacing"/>
    <w:link w:val="Char3"/>
    <w:uiPriority w:val="1"/>
    <w:qFormat/>
    <w:rsid w:val="00DB13FB"/>
    <w:pPr>
      <w:spacing w:after="0" w:line="240" w:lineRule="auto"/>
    </w:pPr>
    <w:rPr>
      <w:rFonts w:eastAsiaTheme="minorEastAsia"/>
    </w:rPr>
  </w:style>
  <w:style w:type="character" w:customStyle="1" w:styleId="Char3">
    <w:name w:val="Χωρίς διάστιχο Char"/>
    <w:basedOn w:val="a0"/>
    <w:link w:val="ac"/>
    <w:uiPriority w:val="1"/>
    <w:rsid w:val="00DB13FB"/>
    <w:rPr>
      <w:rFonts w:eastAsiaTheme="minorEastAsia"/>
    </w:rPr>
  </w:style>
</w:styles>
</file>

<file path=word/webSettings.xml><?xml version="1.0" encoding="utf-8"?>
<w:webSettings xmlns:r="http://schemas.openxmlformats.org/officeDocument/2006/relationships" xmlns:w="http://schemas.openxmlformats.org/wordprocessingml/2006/main">
  <w:divs>
    <w:div w:id="59866536">
      <w:bodyDiv w:val="1"/>
      <w:marLeft w:val="0"/>
      <w:marRight w:val="0"/>
      <w:marTop w:val="0"/>
      <w:marBottom w:val="0"/>
      <w:divBdr>
        <w:top w:val="none" w:sz="0" w:space="0" w:color="auto"/>
        <w:left w:val="none" w:sz="0" w:space="0" w:color="auto"/>
        <w:bottom w:val="none" w:sz="0" w:space="0" w:color="auto"/>
        <w:right w:val="none" w:sz="0" w:space="0" w:color="auto"/>
      </w:divBdr>
    </w:div>
    <w:div w:id="407272217">
      <w:bodyDiv w:val="1"/>
      <w:marLeft w:val="0"/>
      <w:marRight w:val="0"/>
      <w:marTop w:val="0"/>
      <w:marBottom w:val="0"/>
      <w:divBdr>
        <w:top w:val="none" w:sz="0" w:space="0" w:color="auto"/>
        <w:left w:val="none" w:sz="0" w:space="0" w:color="auto"/>
        <w:bottom w:val="none" w:sz="0" w:space="0" w:color="auto"/>
        <w:right w:val="none" w:sz="0" w:space="0" w:color="auto"/>
      </w:divBdr>
    </w:div>
    <w:div w:id="639649268">
      <w:bodyDiv w:val="1"/>
      <w:marLeft w:val="0"/>
      <w:marRight w:val="0"/>
      <w:marTop w:val="0"/>
      <w:marBottom w:val="0"/>
      <w:divBdr>
        <w:top w:val="none" w:sz="0" w:space="0" w:color="auto"/>
        <w:left w:val="none" w:sz="0" w:space="0" w:color="auto"/>
        <w:bottom w:val="none" w:sz="0" w:space="0" w:color="auto"/>
        <w:right w:val="none" w:sz="0" w:space="0" w:color="auto"/>
      </w:divBdr>
    </w:div>
    <w:div w:id="20240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stasbey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ee.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stasbey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tasbeys.gr" TargetMode="External"/><Relationship Id="rId5" Type="http://schemas.openxmlformats.org/officeDocument/2006/relationships/webSettings" Target="webSettings.xml"/><Relationship Id="rId15" Type="http://schemas.openxmlformats.org/officeDocument/2006/relationships/hyperlink" Target="http://www.kostasbeys.g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stasbeys.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ostasbeys.gr" TargetMode="External"/><Relationship Id="rId7" Type="http://schemas.openxmlformats.org/officeDocument/2006/relationships/hyperlink" Target="http://www.kostasbeys.gr" TargetMode="External"/><Relationship Id="rId2" Type="http://schemas.openxmlformats.org/officeDocument/2006/relationships/hyperlink" Target="http://www.kostasbeys.gr" TargetMode="External"/><Relationship Id="rId1" Type="http://schemas.openxmlformats.org/officeDocument/2006/relationships/hyperlink" Target="http://www.kostasbeys.gr" TargetMode="External"/><Relationship Id="rId6" Type="http://schemas.openxmlformats.org/officeDocument/2006/relationships/hyperlink" Target="http://www.kostasbeys.gr" TargetMode="External"/><Relationship Id="rId5" Type="http://schemas.openxmlformats.org/officeDocument/2006/relationships/hyperlink" Target="http://www.odee.gr" TargetMode="External"/><Relationship Id="rId4" Type="http://schemas.openxmlformats.org/officeDocument/2006/relationships/hyperlink" Target="http://www.kostasbey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B09F-0D38-4E3B-946D-3B531A50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102</Pages>
  <Words>34983</Words>
  <Characters>188911</Characters>
  <Application>Microsoft Office Word</Application>
  <DocSecurity>0</DocSecurity>
  <Lines>1574</Lines>
  <Paragraphs>446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Katerinaki</dc:creator>
  <cp:lastModifiedBy>Κοινόχρηστος-1</cp:lastModifiedBy>
  <cp:revision>133</cp:revision>
  <cp:lastPrinted>2016-09-28T12:20:00Z</cp:lastPrinted>
  <dcterms:created xsi:type="dcterms:W3CDTF">2016-09-27T08:53:00Z</dcterms:created>
  <dcterms:modified xsi:type="dcterms:W3CDTF">2016-09-30T08:37:00Z</dcterms:modified>
</cp:coreProperties>
</file>