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2ED1" w:rsidRPr="001A290F" w:rsidRDefault="00847EE0" w:rsidP="00847EE0">
      <w:pPr>
        <w:pStyle w:val="a9"/>
      </w:pPr>
      <w:bookmarkStart w:id="0" w:name="_Toc462576657"/>
      <w:bookmarkStart w:id="1" w:name="_Toc463900943"/>
      <w:bookmarkStart w:id="2" w:name="_Toc465615667"/>
      <w:r w:rsidRPr="00B806A9">
        <w:rPr>
          <w:rFonts w:ascii="Times New Roman" w:hAnsi="Times New Roman" w:cs="Times New Roman"/>
          <w:noProof/>
          <w:color w:val="4F81BD" w:themeColor="accent1"/>
          <w:sz w:val="24"/>
          <w:szCs w:val="24"/>
        </w:rPr>
        <w:drawing>
          <wp:anchor distT="0" distB="0" distL="114300" distR="114300" simplePos="0" relativeHeight="251681792" behindDoc="1" locked="0" layoutInCell="1" allowOverlap="1" wp14:anchorId="60B3330B" wp14:editId="55BA0C74">
            <wp:simplePos x="0" y="0"/>
            <wp:positionH relativeFrom="margin">
              <wp:posOffset>-65405</wp:posOffset>
            </wp:positionH>
            <wp:positionV relativeFrom="margin">
              <wp:posOffset>10160</wp:posOffset>
            </wp:positionV>
            <wp:extent cx="1057275" cy="1364615"/>
            <wp:effectExtent l="0" t="0" r="9525" b="6985"/>
            <wp:wrapThrough wrapText="bothSides">
              <wp:wrapPolygon edited="0">
                <wp:start x="0" y="0"/>
                <wp:lineTo x="0" y="21409"/>
                <wp:lineTo x="21405" y="21409"/>
                <wp:lineTo x="21405" y="0"/>
                <wp:lineTo x="0" y="0"/>
              </wp:wrapPolygon>
            </wp:wrapThrough>
            <wp:docPr id="5" name="Εικόνα 5" descr="C:\Users\Iannis\Desktop\Τ Ο Ε\LOGOTYPO_ODHGOS\LOGO_UOA_CO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annis\Desktop\Τ Ο Ε\LOGOTYPO_ODHGOS\LOGO_UOA_COL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57275" cy="13646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E6FE2" w:rsidRPr="001A290F">
        <w:t xml:space="preserve"> </w:t>
      </w:r>
    </w:p>
    <w:p w:rsidR="0042355B" w:rsidRPr="001A290F" w:rsidRDefault="0042355B" w:rsidP="001A290F">
      <w:pPr>
        <w:spacing w:line="360" w:lineRule="auto"/>
        <w:rPr>
          <w:rFonts w:ascii="Times New Roman" w:hAnsi="Times New Roman" w:cs="Times New Roman"/>
          <w:b/>
          <w:color w:val="F79646" w:themeColor="accent6"/>
        </w:rPr>
      </w:pPr>
      <w:bookmarkStart w:id="3" w:name="_Toc465801246"/>
      <w:r w:rsidRPr="00B806A9">
        <w:rPr>
          <w:rFonts w:ascii="Times New Roman" w:hAnsi="Times New Roman" w:cs="Times New Roman"/>
          <w:color w:val="4F81BD" w:themeColor="accent1"/>
          <w:sz w:val="24"/>
          <w:szCs w:val="24"/>
        </w:rPr>
        <w:t>ΕΘΝΙΚΟ ΚΑΙ ΚΑΠΟΔΙΣΤΡΙΑΚΟ ΠΑΝΕΠΙΣΤΗΜΙΟ ΑΘΗΝΩΝ</w:t>
      </w:r>
    </w:p>
    <w:p w:rsidR="0042355B" w:rsidRPr="00B806A9" w:rsidRDefault="0042355B" w:rsidP="0042355B">
      <w:pPr>
        <w:spacing w:after="0" w:line="240" w:lineRule="auto"/>
        <w:rPr>
          <w:rFonts w:ascii="Times New Roman" w:hAnsi="Times New Roman" w:cs="Times New Roman"/>
          <w:color w:val="4F81BD" w:themeColor="accent1"/>
          <w:sz w:val="24"/>
          <w:szCs w:val="24"/>
        </w:rPr>
      </w:pPr>
      <w:r w:rsidRPr="00B806A9">
        <w:rPr>
          <w:rFonts w:ascii="Times New Roman" w:hAnsi="Times New Roman" w:cs="Times New Roman"/>
          <w:color w:val="4F81BD" w:themeColor="accent1"/>
          <w:sz w:val="24"/>
          <w:szCs w:val="24"/>
        </w:rPr>
        <w:t>ΤΜΗΜΑ ΟΙΚΟΝΟΜΙΚΩΝ ΕΠΙΣΤΗΜΩΝ</w:t>
      </w:r>
    </w:p>
    <w:p w:rsidR="0042355B" w:rsidRDefault="0042355B" w:rsidP="0042355B">
      <w:pPr>
        <w:spacing w:after="0" w:line="240" w:lineRule="auto"/>
        <w:rPr>
          <w:rFonts w:ascii="Times New Roman" w:hAnsi="Times New Roman" w:cs="Times New Roman"/>
          <w:color w:val="4F81BD" w:themeColor="accent1"/>
        </w:rPr>
      </w:pPr>
    </w:p>
    <w:p w:rsidR="00B806A9" w:rsidRDefault="00B806A9" w:rsidP="0042355B">
      <w:pPr>
        <w:spacing w:after="0" w:line="240" w:lineRule="auto"/>
        <w:rPr>
          <w:rFonts w:ascii="Times New Roman" w:hAnsi="Times New Roman" w:cs="Times New Roman"/>
          <w:color w:val="4F81BD" w:themeColor="accent1"/>
        </w:rPr>
      </w:pPr>
    </w:p>
    <w:p w:rsidR="00847EE0" w:rsidRPr="00777AA7" w:rsidRDefault="00847EE0" w:rsidP="0042355B">
      <w:pPr>
        <w:spacing w:after="0" w:line="240" w:lineRule="auto"/>
        <w:rPr>
          <w:rFonts w:ascii="Times New Roman" w:hAnsi="Times New Roman" w:cs="Times New Roman"/>
          <w:color w:val="4F81BD" w:themeColor="accent1"/>
        </w:rPr>
      </w:pPr>
    </w:p>
    <w:p w:rsidR="0042355B" w:rsidRPr="00777AA7" w:rsidRDefault="0042355B" w:rsidP="0042355B">
      <w:pPr>
        <w:spacing w:after="0" w:line="240" w:lineRule="auto"/>
        <w:rPr>
          <w:rFonts w:ascii="Times New Roman" w:hAnsi="Times New Roman" w:cs="Times New Roman"/>
          <w:color w:val="4F81BD" w:themeColor="accent1"/>
        </w:rPr>
      </w:pPr>
    </w:p>
    <w:p w:rsidR="0042355B" w:rsidRPr="00777AA7" w:rsidRDefault="0042355B" w:rsidP="0042355B">
      <w:pPr>
        <w:spacing w:after="0" w:line="240" w:lineRule="auto"/>
        <w:rPr>
          <w:rFonts w:ascii="Times New Roman" w:hAnsi="Times New Roman" w:cs="Times New Roman"/>
          <w:color w:val="4F81BD" w:themeColor="accent1"/>
        </w:rPr>
      </w:pPr>
    </w:p>
    <w:p w:rsidR="00777AA7" w:rsidRDefault="0042355B" w:rsidP="00777AA7">
      <w:pPr>
        <w:spacing w:after="0" w:line="240" w:lineRule="auto"/>
        <w:jc w:val="center"/>
        <w:rPr>
          <w:rFonts w:ascii="Times New Roman" w:hAnsi="Times New Roman" w:cs="Times New Roman"/>
          <w:color w:val="4F81BD" w:themeColor="accent1"/>
        </w:rPr>
      </w:pPr>
      <w:r w:rsidRPr="00777AA7">
        <w:rPr>
          <w:rFonts w:ascii="Times New Roman" w:hAnsi="Times New Roman" w:cs="Times New Roman"/>
          <w:color w:val="4F81BD" w:themeColor="accent1"/>
        </w:rPr>
        <w:t>Π</w:t>
      </w:r>
      <w:r w:rsidR="00777AA7" w:rsidRPr="00777AA7">
        <w:rPr>
          <w:rFonts w:ascii="Times New Roman" w:hAnsi="Times New Roman" w:cs="Times New Roman"/>
          <w:color w:val="4F81BD" w:themeColor="accent1"/>
        </w:rPr>
        <w:t xml:space="preserve">ΡΟΓΡΑΜΜΑ </w:t>
      </w:r>
      <w:r w:rsidRPr="00777AA7">
        <w:rPr>
          <w:rFonts w:ascii="Times New Roman" w:hAnsi="Times New Roman" w:cs="Times New Roman"/>
          <w:color w:val="4F81BD" w:themeColor="accent1"/>
        </w:rPr>
        <w:t>Μ</w:t>
      </w:r>
      <w:r w:rsidR="00777AA7" w:rsidRPr="00777AA7">
        <w:rPr>
          <w:rFonts w:ascii="Times New Roman" w:hAnsi="Times New Roman" w:cs="Times New Roman"/>
          <w:color w:val="4F81BD" w:themeColor="accent1"/>
        </w:rPr>
        <w:t xml:space="preserve">ΕΤΑΠΤΥΧΙΑΚΩΝ </w:t>
      </w:r>
      <w:r w:rsidRPr="00777AA7">
        <w:rPr>
          <w:rFonts w:ascii="Times New Roman" w:hAnsi="Times New Roman" w:cs="Times New Roman"/>
          <w:color w:val="4F81BD" w:themeColor="accent1"/>
        </w:rPr>
        <w:t>Σ</w:t>
      </w:r>
      <w:r w:rsidR="00777AA7" w:rsidRPr="00777AA7">
        <w:rPr>
          <w:rFonts w:ascii="Times New Roman" w:hAnsi="Times New Roman" w:cs="Times New Roman"/>
          <w:color w:val="4F81BD" w:themeColor="accent1"/>
        </w:rPr>
        <w:t>ΠΟΥΔΩΝ</w:t>
      </w:r>
    </w:p>
    <w:p w:rsidR="00B806A9" w:rsidRPr="00777AA7" w:rsidRDefault="00B806A9" w:rsidP="00777AA7">
      <w:pPr>
        <w:spacing w:after="0" w:line="240" w:lineRule="auto"/>
        <w:jc w:val="center"/>
        <w:rPr>
          <w:rFonts w:ascii="Times New Roman" w:hAnsi="Times New Roman" w:cs="Times New Roman"/>
          <w:color w:val="4F81BD" w:themeColor="accent1"/>
        </w:rPr>
      </w:pPr>
    </w:p>
    <w:p w:rsidR="0042355B" w:rsidRPr="00777AA7" w:rsidRDefault="0042355B" w:rsidP="00777AA7">
      <w:pPr>
        <w:spacing w:after="0" w:line="240" w:lineRule="auto"/>
        <w:jc w:val="center"/>
        <w:rPr>
          <w:rFonts w:ascii="Times New Roman" w:hAnsi="Times New Roman" w:cs="Times New Roman"/>
          <w:b/>
          <w:color w:val="4F81BD" w:themeColor="accent1"/>
        </w:rPr>
      </w:pPr>
      <w:r w:rsidRPr="00777AA7">
        <w:rPr>
          <w:rFonts w:ascii="Times New Roman" w:hAnsi="Times New Roman" w:cs="Times New Roman"/>
          <w:b/>
          <w:color w:val="4F81BD" w:themeColor="accent1"/>
        </w:rPr>
        <w:t>ΕΦΑΡΜΟΣΜΕΝΗΣ ΟΙΚΟΝΟΜΙΚΗΣ ΚΑΙ ΧΡΗΜΑΤΟΟΙΚΟΝΟΜΙΚΗΣ</w:t>
      </w:r>
    </w:p>
    <w:p w:rsidR="0042355B" w:rsidRPr="00777AA7" w:rsidRDefault="0042355B" w:rsidP="00777AA7">
      <w:pPr>
        <w:spacing w:after="0" w:line="240" w:lineRule="auto"/>
        <w:jc w:val="center"/>
        <w:rPr>
          <w:rFonts w:ascii="Times New Roman" w:hAnsi="Times New Roman" w:cs="Times New Roman"/>
          <w:color w:val="4F81BD" w:themeColor="accent1"/>
        </w:rPr>
      </w:pPr>
    </w:p>
    <w:p w:rsidR="00777AA7" w:rsidRDefault="0042355B" w:rsidP="00777AA7">
      <w:pPr>
        <w:spacing w:after="0" w:line="240" w:lineRule="auto"/>
        <w:jc w:val="center"/>
        <w:rPr>
          <w:rFonts w:ascii="Times New Roman" w:hAnsi="Times New Roman" w:cs="Times New Roman"/>
          <w:color w:val="4F81BD" w:themeColor="accent1"/>
        </w:rPr>
      </w:pPr>
      <w:r w:rsidRPr="00777AA7">
        <w:rPr>
          <w:rFonts w:ascii="Times New Roman" w:hAnsi="Times New Roman" w:cs="Times New Roman"/>
          <w:color w:val="4F81BD" w:themeColor="accent1"/>
        </w:rPr>
        <w:t>ΚΑΤΕΥΘΥΝΣΗ</w:t>
      </w:r>
    </w:p>
    <w:p w:rsidR="00B806A9" w:rsidRPr="00777AA7" w:rsidRDefault="00B806A9" w:rsidP="00777AA7">
      <w:pPr>
        <w:spacing w:after="0" w:line="240" w:lineRule="auto"/>
        <w:jc w:val="center"/>
        <w:rPr>
          <w:rFonts w:ascii="Times New Roman" w:hAnsi="Times New Roman" w:cs="Times New Roman"/>
          <w:color w:val="4F81BD" w:themeColor="accent1"/>
        </w:rPr>
      </w:pPr>
    </w:p>
    <w:p w:rsidR="0042355B" w:rsidRPr="00777AA7" w:rsidRDefault="0042355B" w:rsidP="00777AA7">
      <w:pPr>
        <w:spacing w:after="0" w:line="240" w:lineRule="auto"/>
        <w:jc w:val="center"/>
        <w:rPr>
          <w:rFonts w:ascii="Times New Roman" w:hAnsi="Times New Roman" w:cs="Times New Roman"/>
          <w:color w:val="4F81BD" w:themeColor="accent1"/>
        </w:rPr>
      </w:pPr>
      <w:r w:rsidRPr="00777AA7">
        <w:rPr>
          <w:rFonts w:ascii="Times New Roman" w:hAnsi="Times New Roman" w:cs="Times New Roman"/>
          <w:color w:val="4F81BD" w:themeColor="accent1"/>
        </w:rPr>
        <w:t>«</w:t>
      </w:r>
      <w:r w:rsidRPr="00777AA7">
        <w:rPr>
          <w:rFonts w:ascii="Times New Roman" w:hAnsi="Times New Roman" w:cs="Times New Roman"/>
          <w:b/>
          <w:color w:val="4F81BD" w:themeColor="accent1"/>
        </w:rPr>
        <w:t>ΟΙΚΟΝΟΜΙΚΑ, ΔΙΟΙΚΗΤΙΚΑ ΚΑΙ ΠΛΗΡΟΦΟΡΙΑΚΑ ΣΥΣΤΗΜΑΤΑ ΕΠΙΧΕΙΡΗΣΕΩΝ</w:t>
      </w:r>
      <w:r w:rsidRPr="00777AA7">
        <w:rPr>
          <w:rFonts w:ascii="Times New Roman" w:hAnsi="Times New Roman" w:cs="Times New Roman"/>
          <w:color w:val="4F81BD" w:themeColor="accent1"/>
        </w:rPr>
        <w:t>»</w:t>
      </w:r>
    </w:p>
    <w:p w:rsidR="0042355B" w:rsidRDefault="0042355B" w:rsidP="0042355B">
      <w:pPr>
        <w:spacing w:after="0" w:line="240" w:lineRule="auto"/>
        <w:rPr>
          <w:rFonts w:ascii="Times New Roman" w:hAnsi="Times New Roman" w:cs="Times New Roman"/>
          <w:color w:val="4F81BD" w:themeColor="accent1"/>
          <w:sz w:val="18"/>
          <w:szCs w:val="18"/>
        </w:rPr>
      </w:pPr>
    </w:p>
    <w:p w:rsidR="00B806A9" w:rsidRDefault="00B806A9" w:rsidP="0042355B">
      <w:pPr>
        <w:spacing w:after="0" w:line="240" w:lineRule="auto"/>
        <w:rPr>
          <w:rFonts w:ascii="Times New Roman" w:hAnsi="Times New Roman" w:cs="Times New Roman"/>
          <w:color w:val="4F81BD" w:themeColor="accent1"/>
          <w:sz w:val="18"/>
          <w:szCs w:val="18"/>
        </w:rPr>
      </w:pPr>
    </w:p>
    <w:p w:rsidR="00B806A9" w:rsidRPr="00777AA7" w:rsidRDefault="00B806A9" w:rsidP="0042355B">
      <w:pPr>
        <w:spacing w:after="0" w:line="240" w:lineRule="auto"/>
        <w:rPr>
          <w:rFonts w:ascii="Times New Roman" w:hAnsi="Times New Roman" w:cs="Times New Roman"/>
          <w:color w:val="4F81BD" w:themeColor="accent1"/>
          <w:sz w:val="18"/>
          <w:szCs w:val="18"/>
        </w:rPr>
      </w:pPr>
    </w:p>
    <w:p w:rsidR="0042355B" w:rsidRPr="001A290F" w:rsidRDefault="0042355B" w:rsidP="0042355B">
      <w:pPr>
        <w:spacing w:after="0" w:line="240" w:lineRule="auto"/>
        <w:jc w:val="center"/>
        <w:rPr>
          <w:rFonts w:ascii="Times New Roman" w:hAnsi="Times New Roman" w:cs="Times New Roman"/>
          <w:color w:val="4F81BD" w:themeColor="accent1"/>
          <w:sz w:val="24"/>
          <w:szCs w:val="24"/>
        </w:rPr>
      </w:pPr>
      <w:r w:rsidRPr="001A290F">
        <w:rPr>
          <w:rFonts w:ascii="Times New Roman" w:hAnsi="Times New Roman" w:cs="Times New Roman"/>
          <w:color w:val="4F81BD" w:themeColor="accent1"/>
          <w:sz w:val="24"/>
          <w:szCs w:val="24"/>
        </w:rPr>
        <w:t>Διπλωματική Εργασία</w:t>
      </w:r>
    </w:p>
    <w:p w:rsidR="0042355B" w:rsidRPr="00777AA7" w:rsidRDefault="0042355B" w:rsidP="0042355B">
      <w:pPr>
        <w:spacing w:after="0" w:line="240" w:lineRule="auto"/>
        <w:jc w:val="center"/>
        <w:rPr>
          <w:rFonts w:ascii="Times New Roman" w:hAnsi="Times New Roman" w:cs="Times New Roman"/>
          <w:b/>
          <w:color w:val="4F81BD" w:themeColor="accent1"/>
        </w:rPr>
      </w:pPr>
    </w:p>
    <w:p w:rsidR="0042355B" w:rsidRPr="002163F8" w:rsidRDefault="005F6053" w:rsidP="0042355B">
      <w:pPr>
        <w:spacing w:after="0" w:line="240" w:lineRule="auto"/>
        <w:jc w:val="center"/>
        <w:rPr>
          <w:rFonts w:ascii="Times New Roman" w:hAnsi="Times New Roman" w:cs="Times New Roman"/>
          <w:b/>
          <w:color w:val="4F81BD" w:themeColor="accent1"/>
          <w:sz w:val="28"/>
          <w:szCs w:val="28"/>
        </w:rPr>
      </w:pPr>
      <w:r>
        <w:rPr>
          <w:rFonts w:ascii="Times New Roman" w:hAnsi="Times New Roman" w:cs="Times New Roman"/>
          <w:b/>
          <w:color w:val="4F81BD" w:themeColor="accent1"/>
          <w:sz w:val="28"/>
          <w:szCs w:val="28"/>
        </w:rPr>
        <w:t>Υπόδειγμα Π</w:t>
      </w:r>
      <w:r w:rsidR="00393AA6">
        <w:rPr>
          <w:rFonts w:ascii="Times New Roman" w:hAnsi="Times New Roman" w:cs="Times New Roman"/>
          <w:b/>
          <w:color w:val="4F81BD" w:themeColor="accent1"/>
          <w:sz w:val="28"/>
          <w:szCs w:val="28"/>
        </w:rPr>
        <w:t>αλινδρόμησης</w:t>
      </w:r>
      <w:r w:rsidR="00E83DFD">
        <w:rPr>
          <w:rFonts w:ascii="Times New Roman" w:hAnsi="Times New Roman" w:cs="Times New Roman"/>
          <w:b/>
          <w:color w:val="4F81BD" w:themeColor="accent1"/>
          <w:sz w:val="28"/>
          <w:szCs w:val="28"/>
        </w:rPr>
        <w:t xml:space="preserve"> </w:t>
      </w:r>
      <w:r w:rsidR="00393AA6">
        <w:rPr>
          <w:rFonts w:ascii="Times New Roman" w:hAnsi="Times New Roman" w:cs="Times New Roman"/>
          <w:b/>
          <w:color w:val="4F81BD" w:themeColor="accent1"/>
          <w:sz w:val="28"/>
          <w:szCs w:val="28"/>
        </w:rPr>
        <w:t xml:space="preserve">για </w:t>
      </w:r>
      <w:r w:rsidR="0042355B" w:rsidRPr="00B806A9">
        <w:rPr>
          <w:rFonts w:ascii="Times New Roman" w:hAnsi="Times New Roman" w:cs="Times New Roman"/>
          <w:b/>
          <w:color w:val="4F81BD" w:themeColor="accent1"/>
          <w:sz w:val="28"/>
          <w:szCs w:val="28"/>
        </w:rPr>
        <w:t>Μη</w:t>
      </w:r>
      <w:r w:rsidR="0042355B" w:rsidRPr="002163F8">
        <w:rPr>
          <w:rFonts w:ascii="Times New Roman" w:hAnsi="Times New Roman" w:cs="Times New Roman"/>
          <w:b/>
          <w:color w:val="4F81BD" w:themeColor="accent1"/>
          <w:sz w:val="28"/>
          <w:szCs w:val="28"/>
        </w:rPr>
        <w:t xml:space="preserve"> </w:t>
      </w:r>
      <w:r w:rsidR="0042355B" w:rsidRPr="00B806A9">
        <w:rPr>
          <w:rFonts w:ascii="Times New Roman" w:hAnsi="Times New Roman" w:cs="Times New Roman"/>
          <w:b/>
          <w:color w:val="4F81BD" w:themeColor="accent1"/>
          <w:sz w:val="28"/>
          <w:szCs w:val="28"/>
        </w:rPr>
        <w:t>Εξυπηρετούμενα</w:t>
      </w:r>
      <w:r w:rsidR="00393AA6">
        <w:rPr>
          <w:rFonts w:ascii="Times New Roman" w:hAnsi="Times New Roman" w:cs="Times New Roman"/>
          <w:b/>
          <w:color w:val="4F81BD" w:themeColor="accent1"/>
          <w:sz w:val="28"/>
          <w:szCs w:val="28"/>
        </w:rPr>
        <w:t xml:space="preserve"> </w:t>
      </w:r>
      <w:r w:rsidR="0042355B" w:rsidRPr="00B806A9">
        <w:rPr>
          <w:rFonts w:ascii="Times New Roman" w:hAnsi="Times New Roman" w:cs="Times New Roman"/>
          <w:b/>
          <w:color w:val="4F81BD" w:themeColor="accent1"/>
          <w:sz w:val="28"/>
          <w:szCs w:val="28"/>
        </w:rPr>
        <w:t>Δάνεια</w:t>
      </w:r>
      <w:r>
        <w:rPr>
          <w:rFonts w:ascii="Times New Roman" w:hAnsi="Times New Roman" w:cs="Times New Roman"/>
          <w:b/>
          <w:color w:val="4F81BD" w:themeColor="accent1"/>
          <w:sz w:val="28"/>
          <w:szCs w:val="28"/>
        </w:rPr>
        <w:t xml:space="preserve"> με Μακροοικονομικούς Π</w:t>
      </w:r>
      <w:r w:rsidR="00393AA6">
        <w:rPr>
          <w:rFonts w:ascii="Times New Roman" w:hAnsi="Times New Roman" w:cs="Times New Roman"/>
          <w:b/>
          <w:color w:val="4F81BD" w:themeColor="accent1"/>
          <w:sz w:val="28"/>
          <w:szCs w:val="28"/>
        </w:rPr>
        <w:t>αράγοντες</w:t>
      </w:r>
      <w:r w:rsidR="0042355B" w:rsidRPr="002163F8">
        <w:rPr>
          <w:rFonts w:ascii="Times New Roman" w:hAnsi="Times New Roman" w:cs="Times New Roman"/>
          <w:b/>
          <w:color w:val="4F81BD" w:themeColor="accent1"/>
          <w:sz w:val="28"/>
          <w:szCs w:val="28"/>
        </w:rPr>
        <w:t>.</w:t>
      </w:r>
    </w:p>
    <w:p w:rsidR="00777AA7" w:rsidRPr="00C81B02" w:rsidRDefault="005F6053" w:rsidP="0042355B">
      <w:pPr>
        <w:spacing w:after="0" w:line="240" w:lineRule="auto"/>
        <w:jc w:val="center"/>
        <w:rPr>
          <w:rFonts w:ascii="Times New Roman" w:hAnsi="Times New Roman" w:cs="Times New Roman"/>
          <w:b/>
          <w:color w:val="4F81BD" w:themeColor="accent1"/>
          <w:lang w:val="en-US"/>
        </w:rPr>
      </w:pPr>
      <w:r>
        <w:rPr>
          <w:rFonts w:ascii="Times New Roman" w:hAnsi="Times New Roman" w:cs="Times New Roman"/>
          <w:b/>
          <w:color w:val="4F81BD" w:themeColor="accent1"/>
          <w:sz w:val="28"/>
          <w:szCs w:val="28"/>
        </w:rPr>
        <w:t>Α</w:t>
      </w:r>
      <w:r w:rsidRPr="005F6053">
        <w:rPr>
          <w:rFonts w:ascii="Times New Roman" w:hAnsi="Times New Roman" w:cs="Times New Roman"/>
          <w:b/>
          <w:color w:val="4F81BD" w:themeColor="accent1"/>
          <w:sz w:val="28"/>
          <w:szCs w:val="28"/>
          <w:lang w:val="en-US"/>
        </w:rPr>
        <w:t xml:space="preserve"> </w:t>
      </w:r>
      <w:r>
        <w:rPr>
          <w:rFonts w:ascii="Times New Roman" w:hAnsi="Times New Roman" w:cs="Times New Roman"/>
          <w:b/>
          <w:color w:val="4F81BD" w:themeColor="accent1"/>
          <w:sz w:val="28"/>
          <w:szCs w:val="28"/>
          <w:lang w:val="en-US"/>
        </w:rPr>
        <w:t>Regression model</w:t>
      </w:r>
      <w:r w:rsidRPr="005F6053">
        <w:rPr>
          <w:rFonts w:ascii="Times New Roman" w:hAnsi="Times New Roman" w:cs="Times New Roman"/>
          <w:b/>
          <w:color w:val="4F81BD" w:themeColor="accent1"/>
          <w:sz w:val="28"/>
          <w:szCs w:val="28"/>
          <w:lang w:val="en-US"/>
        </w:rPr>
        <w:t xml:space="preserve"> </w:t>
      </w:r>
      <w:r>
        <w:rPr>
          <w:rFonts w:ascii="Times New Roman" w:hAnsi="Times New Roman" w:cs="Times New Roman"/>
          <w:b/>
          <w:color w:val="4F81BD" w:themeColor="accent1"/>
          <w:sz w:val="28"/>
          <w:szCs w:val="28"/>
          <w:lang w:val="en-US"/>
        </w:rPr>
        <w:t>for</w:t>
      </w:r>
      <w:r w:rsidRPr="00393AA6">
        <w:rPr>
          <w:rFonts w:ascii="Times New Roman" w:hAnsi="Times New Roman" w:cs="Times New Roman"/>
          <w:b/>
          <w:color w:val="4F81BD" w:themeColor="accent1"/>
          <w:sz w:val="28"/>
          <w:szCs w:val="28"/>
          <w:lang w:val="en-US"/>
        </w:rPr>
        <w:t xml:space="preserve"> </w:t>
      </w:r>
      <w:r w:rsidR="00393AA6" w:rsidRPr="00393AA6">
        <w:rPr>
          <w:rFonts w:ascii="Times New Roman" w:hAnsi="Times New Roman" w:cs="Times New Roman"/>
          <w:b/>
          <w:color w:val="4F81BD" w:themeColor="accent1"/>
          <w:sz w:val="28"/>
          <w:szCs w:val="28"/>
          <w:lang w:val="en-US"/>
        </w:rPr>
        <w:t xml:space="preserve">Macro Determinants of Non-performing Loans </w:t>
      </w:r>
    </w:p>
    <w:p w:rsidR="00777AA7" w:rsidRPr="00C81B02" w:rsidRDefault="00777AA7" w:rsidP="0042355B">
      <w:pPr>
        <w:spacing w:after="0" w:line="240" w:lineRule="auto"/>
        <w:jc w:val="center"/>
        <w:rPr>
          <w:rFonts w:ascii="Times New Roman" w:hAnsi="Times New Roman" w:cs="Times New Roman"/>
          <w:b/>
          <w:color w:val="4F81BD" w:themeColor="accent1"/>
          <w:lang w:val="en-US"/>
        </w:rPr>
      </w:pPr>
    </w:p>
    <w:p w:rsidR="00777AA7" w:rsidRPr="00C81B02" w:rsidRDefault="00777AA7" w:rsidP="0042355B">
      <w:pPr>
        <w:spacing w:after="0" w:line="240" w:lineRule="auto"/>
        <w:jc w:val="center"/>
        <w:rPr>
          <w:rFonts w:ascii="Times New Roman" w:hAnsi="Times New Roman" w:cs="Times New Roman"/>
          <w:b/>
          <w:color w:val="4F81BD" w:themeColor="accent1"/>
          <w:lang w:val="en-US"/>
        </w:rPr>
      </w:pPr>
    </w:p>
    <w:p w:rsidR="00777AA7" w:rsidRPr="00B806A9" w:rsidRDefault="00777AA7" w:rsidP="0042355B">
      <w:pPr>
        <w:spacing w:after="0" w:line="240" w:lineRule="auto"/>
        <w:jc w:val="center"/>
        <w:rPr>
          <w:rFonts w:ascii="Times New Roman" w:hAnsi="Times New Roman" w:cs="Times New Roman"/>
          <w:color w:val="4F81BD" w:themeColor="accent1"/>
          <w:sz w:val="24"/>
          <w:szCs w:val="24"/>
        </w:rPr>
      </w:pPr>
      <w:r w:rsidRPr="00B806A9">
        <w:rPr>
          <w:rFonts w:ascii="Times New Roman" w:hAnsi="Times New Roman" w:cs="Times New Roman"/>
          <w:color w:val="4F81BD" w:themeColor="accent1"/>
          <w:sz w:val="24"/>
          <w:szCs w:val="24"/>
        </w:rPr>
        <w:t xml:space="preserve">Μεταπτυχιακός Φοιτητής : </w:t>
      </w:r>
      <w:r w:rsidRPr="00B806A9">
        <w:rPr>
          <w:rFonts w:ascii="Times New Roman" w:hAnsi="Times New Roman" w:cs="Times New Roman"/>
          <w:b/>
          <w:color w:val="4F81BD" w:themeColor="accent1"/>
          <w:sz w:val="24"/>
          <w:szCs w:val="24"/>
        </w:rPr>
        <w:t xml:space="preserve">Παναγιώτης Γ. Βυστάκος </w:t>
      </w:r>
    </w:p>
    <w:p w:rsidR="00777AA7" w:rsidRPr="00B806A9" w:rsidRDefault="00777AA7" w:rsidP="0042355B">
      <w:pPr>
        <w:spacing w:after="0" w:line="240" w:lineRule="auto"/>
        <w:jc w:val="center"/>
        <w:rPr>
          <w:rFonts w:ascii="Times New Roman" w:hAnsi="Times New Roman" w:cs="Times New Roman"/>
          <w:color w:val="4F81BD" w:themeColor="accent1"/>
          <w:sz w:val="24"/>
          <w:szCs w:val="24"/>
        </w:rPr>
      </w:pPr>
      <w:r w:rsidRPr="00B806A9">
        <w:rPr>
          <w:rFonts w:ascii="Times New Roman" w:hAnsi="Times New Roman" w:cs="Times New Roman"/>
          <w:color w:val="4F81BD" w:themeColor="accent1"/>
          <w:sz w:val="24"/>
          <w:szCs w:val="24"/>
        </w:rPr>
        <w:t>Α.Μ. 35032</w:t>
      </w:r>
    </w:p>
    <w:p w:rsidR="00777AA7" w:rsidRPr="00B806A9" w:rsidRDefault="00777AA7" w:rsidP="0042355B">
      <w:pPr>
        <w:spacing w:after="0" w:line="240" w:lineRule="auto"/>
        <w:jc w:val="center"/>
        <w:rPr>
          <w:rFonts w:ascii="Times New Roman" w:hAnsi="Times New Roman" w:cs="Times New Roman"/>
          <w:color w:val="4F81BD" w:themeColor="accent1"/>
          <w:sz w:val="24"/>
          <w:szCs w:val="24"/>
        </w:rPr>
      </w:pPr>
    </w:p>
    <w:p w:rsidR="00B806A9" w:rsidRPr="00B806A9" w:rsidRDefault="00B806A9" w:rsidP="0042355B">
      <w:pPr>
        <w:spacing w:after="0" w:line="240" w:lineRule="auto"/>
        <w:jc w:val="center"/>
        <w:rPr>
          <w:rFonts w:ascii="Times New Roman" w:hAnsi="Times New Roman" w:cs="Times New Roman"/>
          <w:color w:val="4F81BD" w:themeColor="accent1"/>
          <w:sz w:val="24"/>
          <w:szCs w:val="24"/>
        </w:rPr>
      </w:pPr>
    </w:p>
    <w:p w:rsidR="00B806A9" w:rsidRPr="00B806A9" w:rsidRDefault="00B806A9" w:rsidP="0042355B">
      <w:pPr>
        <w:spacing w:after="0" w:line="240" w:lineRule="auto"/>
        <w:jc w:val="center"/>
        <w:rPr>
          <w:rFonts w:ascii="Times New Roman" w:hAnsi="Times New Roman" w:cs="Times New Roman"/>
          <w:color w:val="4F81BD" w:themeColor="accent1"/>
          <w:sz w:val="24"/>
          <w:szCs w:val="24"/>
        </w:rPr>
      </w:pPr>
    </w:p>
    <w:p w:rsidR="00777AA7" w:rsidRPr="00B806A9" w:rsidRDefault="00777AA7" w:rsidP="0042355B">
      <w:pPr>
        <w:spacing w:after="0" w:line="240" w:lineRule="auto"/>
        <w:jc w:val="center"/>
        <w:rPr>
          <w:rFonts w:ascii="Times New Roman" w:hAnsi="Times New Roman" w:cs="Times New Roman"/>
          <w:color w:val="4F81BD" w:themeColor="accent1"/>
          <w:sz w:val="24"/>
          <w:szCs w:val="24"/>
        </w:rPr>
      </w:pPr>
    </w:p>
    <w:p w:rsidR="00777AA7" w:rsidRDefault="00777AA7" w:rsidP="0042355B">
      <w:pPr>
        <w:spacing w:after="0" w:line="240" w:lineRule="auto"/>
        <w:jc w:val="center"/>
        <w:rPr>
          <w:rFonts w:ascii="Times New Roman" w:hAnsi="Times New Roman" w:cs="Times New Roman"/>
          <w:b/>
          <w:color w:val="4F81BD" w:themeColor="accent1"/>
        </w:rPr>
      </w:pPr>
      <w:r w:rsidRPr="00B806A9">
        <w:rPr>
          <w:rFonts w:ascii="Times New Roman" w:hAnsi="Times New Roman" w:cs="Times New Roman"/>
          <w:color w:val="4F81BD" w:themeColor="accent1"/>
          <w:sz w:val="24"/>
          <w:szCs w:val="24"/>
        </w:rPr>
        <w:t xml:space="preserve">Εποπτεύων : </w:t>
      </w:r>
      <w:r w:rsidR="001A290F">
        <w:rPr>
          <w:rFonts w:ascii="Times New Roman" w:hAnsi="Times New Roman" w:cs="Times New Roman"/>
          <w:b/>
          <w:color w:val="4F81BD" w:themeColor="accent1"/>
          <w:sz w:val="24"/>
          <w:szCs w:val="24"/>
        </w:rPr>
        <w:t>Ιωάννης Κ. Δημητρί</w:t>
      </w:r>
      <w:r w:rsidRPr="00B806A9">
        <w:rPr>
          <w:rFonts w:ascii="Times New Roman" w:hAnsi="Times New Roman" w:cs="Times New Roman"/>
          <w:b/>
          <w:color w:val="4F81BD" w:themeColor="accent1"/>
          <w:sz w:val="24"/>
          <w:szCs w:val="24"/>
        </w:rPr>
        <w:t>ου, Καθηγητής</w:t>
      </w:r>
      <w:r w:rsidRPr="00B806A9">
        <w:rPr>
          <w:rFonts w:ascii="Times New Roman" w:hAnsi="Times New Roman" w:cs="Times New Roman"/>
          <w:color w:val="4F81BD" w:themeColor="accent1"/>
          <w:sz w:val="24"/>
          <w:szCs w:val="24"/>
        </w:rPr>
        <w:t xml:space="preserve"> </w:t>
      </w:r>
    </w:p>
    <w:p w:rsidR="00777AA7" w:rsidRDefault="00777AA7" w:rsidP="0042355B">
      <w:pPr>
        <w:spacing w:after="0" w:line="240" w:lineRule="auto"/>
        <w:jc w:val="center"/>
        <w:rPr>
          <w:rFonts w:ascii="Times New Roman" w:hAnsi="Times New Roman" w:cs="Times New Roman"/>
          <w:b/>
          <w:color w:val="4F81BD" w:themeColor="accent1"/>
        </w:rPr>
      </w:pPr>
    </w:p>
    <w:p w:rsidR="00777AA7" w:rsidRDefault="00777AA7" w:rsidP="0042355B">
      <w:pPr>
        <w:spacing w:after="0" w:line="240" w:lineRule="auto"/>
        <w:jc w:val="center"/>
        <w:rPr>
          <w:rFonts w:ascii="Times New Roman" w:hAnsi="Times New Roman" w:cs="Times New Roman"/>
          <w:b/>
          <w:color w:val="4F81BD" w:themeColor="accent1"/>
        </w:rPr>
      </w:pPr>
    </w:p>
    <w:p w:rsidR="00777AA7" w:rsidRDefault="00777AA7" w:rsidP="0042355B">
      <w:pPr>
        <w:spacing w:after="0" w:line="240" w:lineRule="auto"/>
        <w:jc w:val="center"/>
        <w:rPr>
          <w:rFonts w:ascii="Times New Roman" w:hAnsi="Times New Roman" w:cs="Times New Roman"/>
          <w:b/>
          <w:color w:val="4F81BD" w:themeColor="accent1"/>
        </w:rPr>
      </w:pPr>
    </w:p>
    <w:p w:rsidR="00777AA7" w:rsidRDefault="00777AA7" w:rsidP="0042355B">
      <w:pPr>
        <w:spacing w:after="0" w:line="240" w:lineRule="auto"/>
        <w:jc w:val="center"/>
        <w:rPr>
          <w:rFonts w:ascii="Times New Roman" w:hAnsi="Times New Roman" w:cs="Times New Roman"/>
          <w:b/>
          <w:color w:val="4F81BD" w:themeColor="accent1"/>
        </w:rPr>
      </w:pPr>
    </w:p>
    <w:p w:rsidR="00777AA7" w:rsidRDefault="00777AA7" w:rsidP="0042355B">
      <w:pPr>
        <w:spacing w:after="0" w:line="240" w:lineRule="auto"/>
        <w:jc w:val="center"/>
        <w:rPr>
          <w:rFonts w:ascii="Times New Roman" w:hAnsi="Times New Roman" w:cs="Times New Roman"/>
          <w:b/>
          <w:color w:val="4F81BD" w:themeColor="accent1"/>
        </w:rPr>
      </w:pPr>
    </w:p>
    <w:p w:rsidR="00B806A9" w:rsidRPr="00352D22" w:rsidRDefault="00B806A9" w:rsidP="00777AA7">
      <w:pPr>
        <w:spacing w:after="0" w:line="240" w:lineRule="auto"/>
        <w:rPr>
          <w:rFonts w:ascii="Times New Roman" w:hAnsi="Times New Roman" w:cs="Times New Roman"/>
          <w:b/>
          <w:color w:val="4F81BD" w:themeColor="accent1"/>
        </w:rPr>
      </w:pPr>
    </w:p>
    <w:p w:rsidR="00B806A9" w:rsidRDefault="00B806A9" w:rsidP="00777AA7">
      <w:pPr>
        <w:spacing w:after="0" w:line="240" w:lineRule="auto"/>
        <w:rPr>
          <w:rFonts w:ascii="Times New Roman" w:hAnsi="Times New Roman" w:cs="Times New Roman"/>
          <w:b/>
          <w:color w:val="4F81BD" w:themeColor="accent1"/>
        </w:rPr>
      </w:pPr>
    </w:p>
    <w:p w:rsidR="009B5937" w:rsidRDefault="009B5937" w:rsidP="00777AA7">
      <w:pPr>
        <w:spacing w:after="0" w:line="240" w:lineRule="auto"/>
        <w:rPr>
          <w:rFonts w:ascii="Times New Roman" w:hAnsi="Times New Roman" w:cs="Times New Roman"/>
          <w:b/>
          <w:color w:val="4F81BD" w:themeColor="accent1"/>
        </w:rPr>
      </w:pPr>
    </w:p>
    <w:p w:rsidR="009B5937" w:rsidRDefault="009B5937" w:rsidP="00777AA7">
      <w:pPr>
        <w:spacing w:after="0" w:line="240" w:lineRule="auto"/>
        <w:rPr>
          <w:rFonts w:ascii="Times New Roman" w:hAnsi="Times New Roman" w:cs="Times New Roman"/>
          <w:b/>
          <w:color w:val="4F81BD" w:themeColor="accent1"/>
        </w:rPr>
      </w:pPr>
    </w:p>
    <w:p w:rsidR="009B5937" w:rsidRDefault="009B5937" w:rsidP="00777AA7">
      <w:pPr>
        <w:spacing w:after="0" w:line="240" w:lineRule="auto"/>
        <w:rPr>
          <w:rFonts w:ascii="Times New Roman" w:hAnsi="Times New Roman" w:cs="Times New Roman"/>
          <w:b/>
          <w:color w:val="4F81BD" w:themeColor="accent1"/>
        </w:rPr>
      </w:pPr>
    </w:p>
    <w:p w:rsidR="009B5937" w:rsidRDefault="009B5937" w:rsidP="00777AA7">
      <w:pPr>
        <w:spacing w:after="0" w:line="240" w:lineRule="auto"/>
        <w:rPr>
          <w:rFonts w:ascii="Times New Roman" w:hAnsi="Times New Roman" w:cs="Times New Roman"/>
          <w:b/>
          <w:color w:val="4F81BD" w:themeColor="accent1"/>
        </w:rPr>
      </w:pPr>
    </w:p>
    <w:p w:rsidR="009B5937" w:rsidRPr="00352D22" w:rsidRDefault="009B5937" w:rsidP="00777AA7">
      <w:pPr>
        <w:spacing w:after="0" w:line="240" w:lineRule="auto"/>
        <w:rPr>
          <w:rFonts w:ascii="Times New Roman" w:hAnsi="Times New Roman" w:cs="Times New Roman"/>
          <w:b/>
          <w:color w:val="4F81BD" w:themeColor="accent1"/>
        </w:rPr>
      </w:pPr>
    </w:p>
    <w:p w:rsidR="00B806A9" w:rsidRPr="00352D22" w:rsidRDefault="00B806A9" w:rsidP="00777AA7">
      <w:pPr>
        <w:spacing w:after="0" w:line="240" w:lineRule="auto"/>
        <w:rPr>
          <w:rFonts w:ascii="Times New Roman" w:hAnsi="Times New Roman" w:cs="Times New Roman"/>
          <w:b/>
          <w:color w:val="4F81BD" w:themeColor="accent1"/>
        </w:rPr>
      </w:pPr>
    </w:p>
    <w:p w:rsidR="00777AA7" w:rsidRPr="00352D22" w:rsidRDefault="00777AA7" w:rsidP="00777AA7">
      <w:pPr>
        <w:spacing w:after="0" w:line="240" w:lineRule="auto"/>
        <w:rPr>
          <w:rFonts w:ascii="Times New Roman" w:hAnsi="Times New Roman" w:cs="Times New Roman"/>
          <w:b/>
          <w:color w:val="4F81BD" w:themeColor="accent1"/>
          <w:sz w:val="28"/>
          <w:szCs w:val="28"/>
        </w:rPr>
      </w:pPr>
    </w:p>
    <w:p w:rsidR="00777AA7" w:rsidRPr="00352D22" w:rsidRDefault="00777AA7" w:rsidP="00777AA7">
      <w:pPr>
        <w:spacing w:after="0" w:line="240" w:lineRule="auto"/>
        <w:jc w:val="center"/>
        <w:rPr>
          <w:rFonts w:ascii="Times New Roman" w:hAnsi="Times New Roman" w:cs="Times New Roman"/>
          <w:b/>
          <w:color w:val="4F81BD" w:themeColor="accent1"/>
          <w:sz w:val="28"/>
          <w:szCs w:val="28"/>
        </w:rPr>
      </w:pPr>
      <w:r w:rsidRPr="00B806A9">
        <w:rPr>
          <w:rFonts w:ascii="Times New Roman" w:hAnsi="Times New Roman" w:cs="Times New Roman"/>
          <w:b/>
          <w:color w:val="4F81BD" w:themeColor="accent1"/>
          <w:sz w:val="28"/>
          <w:szCs w:val="28"/>
        </w:rPr>
        <w:t>Αθήνα</w:t>
      </w:r>
      <w:r w:rsidRPr="00352D22">
        <w:rPr>
          <w:rFonts w:ascii="Times New Roman" w:hAnsi="Times New Roman" w:cs="Times New Roman"/>
          <w:b/>
          <w:color w:val="4F81BD" w:themeColor="accent1"/>
          <w:sz w:val="28"/>
          <w:szCs w:val="28"/>
        </w:rPr>
        <w:t xml:space="preserve"> </w:t>
      </w:r>
    </w:p>
    <w:p w:rsidR="00B806A9" w:rsidRDefault="001A290F" w:rsidP="00B806A9">
      <w:pPr>
        <w:spacing w:after="0" w:line="240" w:lineRule="auto"/>
        <w:jc w:val="center"/>
        <w:rPr>
          <w:rFonts w:ascii="Times New Roman" w:hAnsi="Times New Roman" w:cs="Times New Roman"/>
          <w:b/>
          <w:color w:val="4F81BD" w:themeColor="accent1"/>
          <w:sz w:val="28"/>
          <w:szCs w:val="28"/>
        </w:rPr>
      </w:pPr>
      <w:r>
        <w:rPr>
          <w:rFonts w:ascii="Times New Roman" w:hAnsi="Times New Roman" w:cs="Times New Roman"/>
          <w:b/>
          <w:color w:val="4F81BD" w:themeColor="accent1"/>
          <w:sz w:val="28"/>
          <w:szCs w:val="28"/>
        </w:rPr>
        <w:t>Φεβρουάριος</w:t>
      </w:r>
      <w:r w:rsidR="00777AA7" w:rsidRPr="00352D22">
        <w:rPr>
          <w:rFonts w:ascii="Times New Roman" w:hAnsi="Times New Roman" w:cs="Times New Roman"/>
          <w:b/>
          <w:color w:val="4F81BD" w:themeColor="accent1"/>
          <w:sz w:val="28"/>
          <w:szCs w:val="28"/>
        </w:rPr>
        <w:t xml:space="preserve"> 2017</w:t>
      </w:r>
    </w:p>
    <w:p w:rsidR="00792657" w:rsidRDefault="00792657" w:rsidP="00EF4788">
      <w:pPr>
        <w:pStyle w:val="af4"/>
        <w:pBdr>
          <w:bottom w:val="single" w:sz="4" w:space="7" w:color="4F81BD" w:themeColor="accent1"/>
        </w:pBdr>
        <w:ind w:left="0"/>
        <w:rPr>
          <w:b w:val="0"/>
          <w:bCs w:val="0"/>
          <w:i w:val="0"/>
          <w:iCs w:val="0"/>
          <w:color w:val="auto"/>
          <w:szCs w:val="23"/>
        </w:rPr>
      </w:pPr>
    </w:p>
    <w:p w:rsidR="00895B24" w:rsidRPr="00EF4788" w:rsidRDefault="00792657" w:rsidP="00EF4788">
      <w:pPr>
        <w:pStyle w:val="af4"/>
        <w:pBdr>
          <w:bottom w:val="single" w:sz="4" w:space="7" w:color="4F81BD" w:themeColor="accent1"/>
        </w:pBdr>
        <w:ind w:left="0"/>
        <w:rPr>
          <w:rFonts w:ascii="Garamond" w:hAnsi="Garamond" w:cs="Times New Roman"/>
          <w:sz w:val="28"/>
          <w:szCs w:val="28"/>
        </w:rPr>
      </w:pPr>
      <w:r w:rsidRPr="00EF4788">
        <w:rPr>
          <w:rFonts w:ascii="Garamond" w:hAnsi="Garamond" w:cs="Times New Roman"/>
          <w:sz w:val="28"/>
          <w:szCs w:val="28"/>
        </w:rPr>
        <w:t xml:space="preserve">Υπεύθυνη δήλωση </w:t>
      </w:r>
      <w:r w:rsidR="00895B24" w:rsidRPr="00EF4788">
        <w:rPr>
          <w:rFonts w:ascii="Garamond" w:hAnsi="Garamond" w:cs="Times New Roman"/>
          <w:sz w:val="28"/>
          <w:szCs w:val="28"/>
        </w:rPr>
        <w:t xml:space="preserve"> συντάκτη Διπλωματικής εργασίας.</w:t>
      </w:r>
    </w:p>
    <w:p w:rsidR="00895B24" w:rsidRDefault="00EF4788" w:rsidP="00EF4788">
      <w:pPr>
        <w:spacing w:after="0" w:line="360" w:lineRule="auto"/>
        <w:jc w:val="both"/>
        <w:rPr>
          <w:rFonts w:ascii="Times New Roman" w:hAnsi="Times New Roman" w:cs="Times New Roman"/>
          <w:szCs w:val="23"/>
        </w:rPr>
      </w:pPr>
      <w:r>
        <w:rPr>
          <w:rFonts w:ascii="Times New Roman" w:hAnsi="Times New Roman" w:cs="Times New Roman"/>
          <w:szCs w:val="23"/>
        </w:rPr>
        <w:t>Βεβαιώνω</w:t>
      </w:r>
      <w:r w:rsidR="00895B24" w:rsidRPr="00792657">
        <w:rPr>
          <w:rFonts w:ascii="Times New Roman" w:hAnsi="Times New Roman" w:cs="Times New Roman"/>
          <w:szCs w:val="23"/>
        </w:rPr>
        <w:t xml:space="preserve"> ότι η</w:t>
      </w:r>
      <w:r>
        <w:rPr>
          <w:rFonts w:ascii="Times New Roman" w:hAnsi="Times New Roman" w:cs="Times New Roman"/>
          <w:szCs w:val="23"/>
        </w:rPr>
        <w:t xml:space="preserve"> </w:t>
      </w:r>
      <w:r w:rsidRPr="00EF4788">
        <w:rPr>
          <w:rFonts w:ascii="Times New Roman" w:hAnsi="Times New Roman" w:cs="Times New Roman"/>
          <w:szCs w:val="23"/>
        </w:rPr>
        <w:t xml:space="preserve">υποβληθείσα εργασία είναι προσωπική </w:t>
      </w:r>
      <w:r>
        <w:rPr>
          <w:rFonts w:ascii="Times New Roman" w:hAnsi="Times New Roman" w:cs="Times New Roman"/>
          <w:szCs w:val="23"/>
        </w:rPr>
        <w:t>εκτός όπου γίνεται αναφορά στις εργασίες άλλων.</w:t>
      </w:r>
      <w:r w:rsidRPr="00EF4788">
        <w:rPr>
          <w:rFonts w:ascii="Times New Roman" w:hAnsi="Times New Roman" w:cs="Times New Roman"/>
          <w:szCs w:val="23"/>
        </w:rPr>
        <w:t xml:space="preserve"> </w:t>
      </w:r>
      <w:r w:rsidR="00895B24" w:rsidRPr="00792657">
        <w:rPr>
          <w:rFonts w:ascii="Times New Roman" w:hAnsi="Times New Roman" w:cs="Times New Roman"/>
          <w:szCs w:val="23"/>
        </w:rPr>
        <w:t>Τα σημεία όπου έχω χρησιμοποιήσει ιδέες, κείμενο ή / και πηγές άλλων συγγραφέων, αναφέρονται ευδιάκριτα στο κείμενο με την κατάλληλη παραπομπή και η σχετική αναφορά περιλαμβάνεται στο τμήμα των βιβλιογραφικών αναφορών με πλήρη περιγραφή.</w:t>
      </w:r>
    </w:p>
    <w:p w:rsidR="00EF4788" w:rsidRDefault="00EF4788" w:rsidP="00EF4788">
      <w:pPr>
        <w:spacing w:after="0" w:line="360" w:lineRule="auto"/>
        <w:jc w:val="both"/>
        <w:rPr>
          <w:rFonts w:ascii="Times New Roman" w:hAnsi="Times New Roman" w:cs="Times New Roman"/>
          <w:szCs w:val="23"/>
        </w:rPr>
      </w:pPr>
    </w:p>
    <w:p w:rsidR="00EF4788" w:rsidRDefault="00EF4788" w:rsidP="00EF4788">
      <w:pPr>
        <w:spacing w:after="0" w:line="360" w:lineRule="auto"/>
        <w:jc w:val="both"/>
        <w:rPr>
          <w:rFonts w:ascii="Times New Roman" w:hAnsi="Times New Roman" w:cs="Times New Roman"/>
          <w:szCs w:val="23"/>
        </w:rPr>
      </w:pPr>
    </w:p>
    <w:p w:rsidR="00EF4788" w:rsidRPr="00792657" w:rsidRDefault="00EF4788" w:rsidP="00EF4788">
      <w:pPr>
        <w:spacing w:after="0" w:line="360" w:lineRule="auto"/>
        <w:jc w:val="both"/>
        <w:rPr>
          <w:rFonts w:ascii="Times New Roman" w:hAnsi="Times New Roman" w:cs="Times New Roman"/>
          <w:szCs w:val="23"/>
        </w:rPr>
      </w:pPr>
    </w:p>
    <w:p w:rsidR="00792657" w:rsidRDefault="00792657" w:rsidP="00792657">
      <w:pPr>
        <w:pStyle w:val="af4"/>
        <w:ind w:left="0"/>
        <w:rPr>
          <w:b w:val="0"/>
          <w:bCs w:val="0"/>
          <w:i w:val="0"/>
          <w:iCs w:val="0"/>
          <w:color w:val="auto"/>
          <w:szCs w:val="23"/>
        </w:rPr>
      </w:pPr>
    </w:p>
    <w:p w:rsidR="00792657" w:rsidRDefault="00792657" w:rsidP="00792657">
      <w:pPr>
        <w:pStyle w:val="af4"/>
        <w:ind w:left="0"/>
        <w:rPr>
          <w:b w:val="0"/>
          <w:bCs w:val="0"/>
          <w:i w:val="0"/>
          <w:iCs w:val="0"/>
          <w:color w:val="auto"/>
          <w:szCs w:val="23"/>
        </w:rPr>
      </w:pPr>
    </w:p>
    <w:p w:rsidR="00792657" w:rsidRPr="00EF4788" w:rsidRDefault="00792657" w:rsidP="00792657">
      <w:pPr>
        <w:pStyle w:val="af4"/>
        <w:ind w:left="0"/>
        <w:rPr>
          <w:rFonts w:ascii="Times New Roman" w:hAnsi="Times New Roman" w:cs="Times New Roman"/>
          <w:bCs w:val="0"/>
          <w:i w:val="0"/>
          <w:iCs w:val="0"/>
          <w:sz w:val="28"/>
          <w:szCs w:val="28"/>
        </w:rPr>
      </w:pPr>
    </w:p>
    <w:p w:rsidR="00895B24" w:rsidRPr="00EF4788" w:rsidRDefault="00792657" w:rsidP="00792657">
      <w:pPr>
        <w:pStyle w:val="af4"/>
        <w:ind w:left="0"/>
        <w:rPr>
          <w:rFonts w:ascii="Garamond" w:hAnsi="Garamond" w:cs="Times New Roman"/>
          <w:sz w:val="28"/>
          <w:szCs w:val="28"/>
        </w:rPr>
      </w:pPr>
      <w:r w:rsidRPr="00EF4788">
        <w:rPr>
          <w:rFonts w:ascii="Garamond" w:hAnsi="Garamond" w:cs="Times New Roman"/>
          <w:sz w:val="28"/>
          <w:szCs w:val="28"/>
        </w:rPr>
        <w:t>Ευχαριστίες</w:t>
      </w:r>
    </w:p>
    <w:p w:rsidR="00895B24" w:rsidRDefault="00895B24" w:rsidP="00895B24">
      <w:pPr>
        <w:spacing w:after="0" w:line="240" w:lineRule="auto"/>
        <w:jc w:val="both"/>
      </w:pPr>
    </w:p>
    <w:p w:rsidR="00792657" w:rsidRDefault="00792657" w:rsidP="00792657">
      <w:pPr>
        <w:spacing w:after="0" w:line="360" w:lineRule="auto"/>
        <w:jc w:val="both"/>
        <w:rPr>
          <w:rFonts w:ascii="Times New Roman" w:hAnsi="Times New Roman" w:cs="Times New Roman"/>
        </w:rPr>
      </w:pPr>
    </w:p>
    <w:p w:rsidR="00895B24" w:rsidRPr="00792657" w:rsidRDefault="00895B24" w:rsidP="00792657">
      <w:pPr>
        <w:spacing w:after="0" w:line="360" w:lineRule="auto"/>
        <w:jc w:val="both"/>
        <w:rPr>
          <w:rFonts w:ascii="Times New Roman" w:hAnsi="Times New Roman" w:cs="Times New Roman"/>
        </w:rPr>
      </w:pPr>
      <w:r w:rsidRPr="00792657">
        <w:rPr>
          <w:rFonts w:ascii="Times New Roman" w:hAnsi="Times New Roman" w:cs="Times New Roman"/>
        </w:rPr>
        <w:t xml:space="preserve">Για τη διεκπεραίωση της παρούσας Πτυχιακής Εργασίας, θα </w:t>
      </w:r>
      <w:r w:rsidR="00792657" w:rsidRPr="00792657">
        <w:rPr>
          <w:rFonts w:ascii="Times New Roman" w:hAnsi="Times New Roman" w:cs="Times New Roman"/>
        </w:rPr>
        <w:t>ήθελα</w:t>
      </w:r>
      <w:r w:rsidRPr="00792657">
        <w:rPr>
          <w:rFonts w:ascii="Times New Roman" w:hAnsi="Times New Roman" w:cs="Times New Roman"/>
        </w:rPr>
        <w:t xml:space="preserve"> να ευχαριστήσω τον επιβλέποντα, καθηγητή </w:t>
      </w:r>
      <w:r w:rsidR="00792657">
        <w:rPr>
          <w:rFonts w:ascii="Times New Roman" w:hAnsi="Times New Roman" w:cs="Times New Roman"/>
        </w:rPr>
        <w:t>Ιωάννη</w:t>
      </w:r>
      <w:r w:rsidRPr="00792657">
        <w:rPr>
          <w:rFonts w:ascii="Times New Roman" w:hAnsi="Times New Roman" w:cs="Times New Roman"/>
        </w:rPr>
        <w:t xml:space="preserve"> Κ. Δημητρίου </w:t>
      </w:r>
      <w:r w:rsidR="00792657" w:rsidRPr="00792657">
        <w:rPr>
          <w:rFonts w:ascii="Times New Roman" w:hAnsi="Times New Roman" w:cs="Times New Roman"/>
        </w:rPr>
        <w:t>καθώς και τον Δρ. Ευάγγελο Βασιλείου</w:t>
      </w:r>
      <w:r w:rsidRPr="00792657">
        <w:rPr>
          <w:rFonts w:ascii="Times New Roman" w:hAnsi="Times New Roman" w:cs="Times New Roman"/>
        </w:rPr>
        <w:t>, για τη συνεργασία και την πολύτιμη συμβολή του</w:t>
      </w:r>
      <w:r w:rsidR="00792657">
        <w:rPr>
          <w:rFonts w:ascii="Times New Roman" w:hAnsi="Times New Roman" w:cs="Times New Roman"/>
        </w:rPr>
        <w:t>ς</w:t>
      </w:r>
      <w:r w:rsidR="005F6053">
        <w:rPr>
          <w:rFonts w:ascii="Times New Roman" w:hAnsi="Times New Roman" w:cs="Times New Roman"/>
        </w:rPr>
        <w:t xml:space="preserve"> στην ολοκλ</w:t>
      </w:r>
      <w:r w:rsidR="009B5937">
        <w:rPr>
          <w:rFonts w:ascii="Times New Roman" w:hAnsi="Times New Roman" w:cs="Times New Roman"/>
        </w:rPr>
        <w:t>ή</w:t>
      </w:r>
      <w:r w:rsidR="005F6053">
        <w:rPr>
          <w:rFonts w:ascii="Times New Roman" w:hAnsi="Times New Roman" w:cs="Times New Roman"/>
        </w:rPr>
        <w:t>ρωσή</w:t>
      </w:r>
      <w:r w:rsidRPr="00792657">
        <w:rPr>
          <w:rFonts w:ascii="Times New Roman" w:hAnsi="Times New Roman" w:cs="Times New Roman"/>
        </w:rPr>
        <w:t xml:space="preserve"> της.</w:t>
      </w:r>
    </w:p>
    <w:p w:rsidR="00792657" w:rsidRDefault="00792657" w:rsidP="00792657">
      <w:pPr>
        <w:spacing w:after="0" w:line="360" w:lineRule="auto"/>
        <w:jc w:val="both"/>
        <w:rPr>
          <w:rFonts w:ascii="Times New Roman" w:hAnsi="Times New Roman" w:cs="Times New Roman"/>
        </w:rPr>
      </w:pPr>
    </w:p>
    <w:p w:rsidR="00EF4788" w:rsidRDefault="00EF4788" w:rsidP="00792657">
      <w:pPr>
        <w:spacing w:after="0" w:line="360" w:lineRule="auto"/>
        <w:jc w:val="both"/>
        <w:rPr>
          <w:rFonts w:ascii="Times New Roman" w:hAnsi="Times New Roman" w:cs="Times New Roman"/>
        </w:rPr>
      </w:pPr>
    </w:p>
    <w:p w:rsidR="00EF4788" w:rsidRDefault="00EF4788" w:rsidP="00792657">
      <w:pPr>
        <w:spacing w:after="0" w:line="360" w:lineRule="auto"/>
        <w:jc w:val="both"/>
        <w:rPr>
          <w:rFonts w:ascii="Times New Roman" w:hAnsi="Times New Roman" w:cs="Times New Roman"/>
        </w:rPr>
      </w:pPr>
    </w:p>
    <w:p w:rsidR="00EF4788" w:rsidRPr="00792657" w:rsidRDefault="00EF4788" w:rsidP="00792657">
      <w:pPr>
        <w:spacing w:after="0" w:line="360" w:lineRule="auto"/>
        <w:jc w:val="both"/>
        <w:rPr>
          <w:rFonts w:ascii="Times New Roman" w:hAnsi="Times New Roman" w:cs="Times New Roman"/>
        </w:rPr>
      </w:pPr>
    </w:p>
    <w:p w:rsidR="00792657" w:rsidRPr="00792657" w:rsidRDefault="00792657" w:rsidP="00792657">
      <w:pPr>
        <w:spacing w:after="0" w:line="360" w:lineRule="auto"/>
        <w:jc w:val="both"/>
        <w:rPr>
          <w:rFonts w:ascii="Times New Roman" w:hAnsi="Times New Roman" w:cs="Times New Roman"/>
        </w:rPr>
      </w:pPr>
    </w:p>
    <w:p w:rsidR="00792657" w:rsidRDefault="00792657" w:rsidP="00792657">
      <w:pPr>
        <w:spacing w:after="0" w:line="360" w:lineRule="auto"/>
        <w:jc w:val="both"/>
        <w:rPr>
          <w:rFonts w:ascii="Times New Roman" w:hAnsi="Times New Roman" w:cs="Times New Roman"/>
        </w:rPr>
      </w:pPr>
    </w:p>
    <w:p w:rsidR="00EF4788" w:rsidRPr="00792657" w:rsidRDefault="00EF4788" w:rsidP="00792657">
      <w:pPr>
        <w:spacing w:after="0" w:line="360" w:lineRule="auto"/>
        <w:jc w:val="both"/>
        <w:rPr>
          <w:rFonts w:ascii="Times New Roman" w:hAnsi="Times New Roman" w:cs="Times New Roman"/>
        </w:rPr>
      </w:pPr>
    </w:p>
    <w:p w:rsidR="00792657" w:rsidRPr="00792657" w:rsidRDefault="00792657" w:rsidP="00792657">
      <w:pPr>
        <w:spacing w:after="0" w:line="360" w:lineRule="auto"/>
        <w:jc w:val="both"/>
        <w:rPr>
          <w:rFonts w:ascii="Times New Roman" w:hAnsi="Times New Roman" w:cs="Times New Roman"/>
        </w:rPr>
      </w:pPr>
    </w:p>
    <w:p w:rsidR="00EF4788" w:rsidRPr="00EF4788" w:rsidRDefault="00EF4788" w:rsidP="00EF4788">
      <w:pPr>
        <w:spacing w:after="0" w:line="360" w:lineRule="auto"/>
        <w:jc w:val="right"/>
        <w:rPr>
          <w:rFonts w:ascii="Garamond" w:hAnsi="Garamond"/>
          <w:szCs w:val="23"/>
        </w:rPr>
      </w:pPr>
      <w:r w:rsidRPr="00EF4788">
        <w:rPr>
          <w:rFonts w:ascii="Garamond" w:hAnsi="Garamond" w:cs="Times New Roman"/>
          <w:sz w:val="28"/>
        </w:rPr>
        <w:t xml:space="preserve">Παναγιώτης Γ. Βυστάκος </w:t>
      </w:r>
    </w:p>
    <w:p w:rsidR="00792657" w:rsidRDefault="00792657" w:rsidP="00792657">
      <w:pPr>
        <w:spacing w:after="0" w:line="360" w:lineRule="auto"/>
        <w:jc w:val="both"/>
        <w:rPr>
          <w:rFonts w:ascii="Times New Roman" w:hAnsi="Times New Roman" w:cs="Times New Roman"/>
        </w:rPr>
      </w:pPr>
    </w:p>
    <w:p w:rsidR="00EF4788" w:rsidRDefault="00EF4788" w:rsidP="00792657">
      <w:pPr>
        <w:spacing w:after="0" w:line="360" w:lineRule="auto"/>
        <w:jc w:val="both"/>
        <w:rPr>
          <w:rFonts w:ascii="Times New Roman" w:hAnsi="Times New Roman" w:cs="Times New Roman"/>
        </w:rPr>
      </w:pPr>
    </w:p>
    <w:p w:rsidR="00EF4788" w:rsidRPr="00792657" w:rsidRDefault="00EF4788" w:rsidP="00792657">
      <w:pPr>
        <w:spacing w:after="0" w:line="360" w:lineRule="auto"/>
        <w:jc w:val="both"/>
        <w:rPr>
          <w:rFonts w:ascii="Times New Roman" w:hAnsi="Times New Roman" w:cs="Times New Roman"/>
        </w:rPr>
      </w:pPr>
    </w:p>
    <w:p w:rsidR="00792657" w:rsidRPr="00792657" w:rsidRDefault="00792657" w:rsidP="00792657">
      <w:pPr>
        <w:spacing w:after="0" w:line="360" w:lineRule="auto"/>
        <w:jc w:val="both"/>
        <w:rPr>
          <w:rFonts w:ascii="Times New Roman" w:hAnsi="Times New Roman" w:cs="Times New Roman"/>
        </w:rPr>
      </w:pPr>
    </w:p>
    <w:p w:rsidR="00EF4788" w:rsidRPr="00352D22" w:rsidRDefault="00EF4788" w:rsidP="00895B24">
      <w:pPr>
        <w:spacing w:after="0" w:line="240" w:lineRule="auto"/>
        <w:jc w:val="both"/>
        <w:rPr>
          <w:rFonts w:ascii="Times New Roman" w:hAnsi="Times New Roman" w:cs="Times New Roman"/>
          <w:b/>
          <w:color w:val="4F81BD" w:themeColor="accent1"/>
          <w:sz w:val="28"/>
          <w:szCs w:val="28"/>
        </w:rPr>
      </w:pPr>
    </w:p>
    <w:sdt>
      <w:sdtPr>
        <w:rPr>
          <w:rFonts w:ascii="Times New Roman" w:eastAsiaTheme="minorHAnsi" w:hAnsi="Times New Roman" w:cs="Times New Roman"/>
          <w:b w:val="0"/>
          <w:bCs w:val="0"/>
          <w:noProof/>
          <w:color w:val="1F497D" w:themeColor="text2"/>
          <w:sz w:val="22"/>
          <w:szCs w:val="22"/>
          <w:lang w:eastAsia="en-US"/>
        </w:rPr>
        <w:id w:val="-1135485075"/>
        <w:docPartObj>
          <w:docPartGallery w:val="Table of Contents"/>
          <w:docPartUnique/>
        </w:docPartObj>
      </w:sdtPr>
      <w:sdtEndPr>
        <w:rPr>
          <w:color w:val="365F91" w:themeColor="accent1" w:themeShade="BF"/>
        </w:rPr>
      </w:sdtEndPr>
      <w:sdtContent>
        <w:p w:rsidR="0034138B" w:rsidRPr="00393AA6" w:rsidRDefault="0034138B" w:rsidP="006C5943">
          <w:pPr>
            <w:pStyle w:val="a9"/>
            <w:spacing w:line="360" w:lineRule="auto"/>
          </w:pPr>
          <w:r w:rsidRPr="00393AA6">
            <w:t>Περιεχόμενα</w:t>
          </w:r>
        </w:p>
        <w:p w:rsidR="009B5937" w:rsidRPr="00341553" w:rsidRDefault="0034138B" w:rsidP="00341553">
          <w:pPr>
            <w:pStyle w:val="10"/>
            <w:rPr>
              <w:rFonts w:eastAsiaTheme="minorEastAsia"/>
              <w:color w:val="1F497D" w:themeColor="text2"/>
              <w:lang w:eastAsia="el-GR"/>
            </w:rPr>
          </w:pPr>
          <w:r w:rsidRPr="006C5943">
            <w:fldChar w:fldCharType="begin"/>
          </w:r>
          <w:r w:rsidRPr="006C5943">
            <w:instrText xml:space="preserve"> TOC \o "1-3" \h \z \u </w:instrText>
          </w:r>
          <w:r w:rsidRPr="006C5943">
            <w:fldChar w:fldCharType="separate"/>
          </w:r>
          <w:hyperlink w:anchor="_Toc474252076" w:history="1">
            <w:r w:rsidR="009B5937" w:rsidRPr="00341553">
              <w:rPr>
                <w:rStyle w:val="-"/>
                <w:color w:val="1F497D" w:themeColor="text2"/>
              </w:rPr>
              <w:t>Πίνα</w:t>
            </w:r>
            <w:r w:rsidR="009B5937" w:rsidRPr="00341553">
              <w:rPr>
                <w:rStyle w:val="-"/>
                <w:color w:val="1F497D" w:themeColor="text2"/>
                <w:lang w:val="en-US"/>
              </w:rPr>
              <w:t>κ</w:t>
            </w:r>
            <w:r w:rsidR="009B5937" w:rsidRPr="00341553">
              <w:rPr>
                <w:rStyle w:val="-"/>
                <w:color w:val="1F497D" w:themeColor="text2"/>
              </w:rPr>
              <w:t>ας Συντομογραφιών</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_Toc474252076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4</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77" w:history="1">
            <w:r w:rsidR="009B5937" w:rsidRPr="00341553">
              <w:rPr>
                <w:rStyle w:val="-"/>
                <w:color w:val="1F497D" w:themeColor="text2"/>
              </w:rPr>
              <w:t>Κατάλογος Γραφημάτων</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_Toc474252077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4</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78" w:history="1">
            <w:r w:rsidR="009B5937" w:rsidRPr="00341553">
              <w:rPr>
                <w:rStyle w:val="-"/>
                <w:color w:val="1F497D" w:themeColor="text2"/>
              </w:rPr>
              <w:t>Κατάλογος  Πινάκων</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_Toc474252078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5</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79" w:history="1">
            <w:r w:rsidR="009B5937" w:rsidRPr="00341553">
              <w:rPr>
                <w:rStyle w:val="-"/>
                <w:color w:val="1F497D" w:themeColor="text2"/>
              </w:rPr>
              <w:t>Κατάλογος Παραρτημάτων</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_Toc474252079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5</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80" w:history="1">
            <w:r w:rsidR="009B5937" w:rsidRPr="00341553">
              <w:rPr>
                <w:rStyle w:val="-"/>
                <w:color w:val="1F497D" w:themeColor="text2"/>
                <w:lang w:val="en-US"/>
              </w:rPr>
              <w:t>Abstract</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_Toc474252080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6</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81" w:history="1">
            <w:r w:rsidR="009B5937" w:rsidRPr="00341553">
              <w:rPr>
                <w:rStyle w:val="-"/>
                <w:color w:val="1F497D" w:themeColor="text2"/>
              </w:rPr>
              <w:t>Περίληψη</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_Toc474252081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6</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82" w:history="1">
            <w:r w:rsidR="009B5937" w:rsidRPr="00341553">
              <w:rPr>
                <w:rStyle w:val="-"/>
                <w:b/>
                <w:color w:val="1F497D" w:themeColor="text2"/>
              </w:rPr>
              <w:t>Κεφάλαιο 1 : Εισαγωγή</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_Toc474252082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7</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83" w:history="1">
            <w:r w:rsidR="009B5937" w:rsidRPr="00341553">
              <w:rPr>
                <w:rStyle w:val="-"/>
                <w:color w:val="1F497D" w:themeColor="text2"/>
              </w:rPr>
              <w:t>1.1 Διεθνής Επισκόπηση – Εξωτερικό Περιβάλλον</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_Toc474252083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7</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84" w:history="1">
            <w:r w:rsidR="009B5937" w:rsidRPr="00341553">
              <w:rPr>
                <w:rStyle w:val="-"/>
                <w:color w:val="1F497D" w:themeColor="text2"/>
              </w:rPr>
              <w:t>1.2 Μη Εξυπηρετούμενα δάνεια Ελλάδος – Εσωτερικό περιβάλλον</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_Toc474252084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8</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85" w:history="1">
            <w:r w:rsidR="009B5937" w:rsidRPr="00341553">
              <w:rPr>
                <w:rStyle w:val="-"/>
                <w:color w:val="1F497D" w:themeColor="text2"/>
              </w:rPr>
              <w:t>1.3 Ανάλυση Νομικού Πλαισίου</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_Toc474252085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10</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86" w:history="1">
            <w:r w:rsidR="009B5937" w:rsidRPr="00341553">
              <w:rPr>
                <w:rStyle w:val="-"/>
                <w:color w:val="1F497D" w:themeColor="text2"/>
              </w:rPr>
              <w:t>1.4 Επισκόπηση Υποδειγμάτων.</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_Toc474252086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17</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87" w:history="1">
            <w:r w:rsidR="009B5937" w:rsidRPr="00341553">
              <w:rPr>
                <w:rStyle w:val="-"/>
                <w:color w:val="1F497D" w:themeColor="text2"/>
              </w:rPr>
              <w:t>1.5 Δομή της Διπλωματικής εργασίας .</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_Toc474252087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17</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88" w:history="1">
            <w:r w:rsidR="009B5937" w:rsidRPr="00341553">
              <w:rPr>
                <w:rStyle w:val="-"/>
                <w:b/>
                <w:color w:val="1F497D" w:themeColor="text2"/>
              </w:rPr>
              <w:t>Κεφάλαιο 2 : Ανάλυση Προβλήματος</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_Toc474252088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18</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89" w:history="1">
            <w:r w:rsidR="009B5937" w:rsidRPr="00341553">
              <w:rPr>
                <w:rStyle w:val="-"/>
                <w:color w:val="1F497D" w:themeColor="text2"/>
              </w:rPr>
              <w:t>2.1 Περιγραφή Προβλήματος</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_Toc474252089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18</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90" w:history="1">
            <w:r w:rsidR="009B5937" w:rsidRPr="00341553">
              <w:rPr>
                <w:rStyle w:val="-"/>
                <w:color w:val="1F497D" w:themeColor="text2"/>
              </w:rPr>
              <w:t>2.2  Μακροοικονομικοί Παράγοντες</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_Toc474252090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20</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91" w:history="1">
            <w:r w:rsidR="009B5937" w:rsidRPr="00341553">
              <w:rPr>
                <w:rStyle w:val="-"/>
                <w:color w:val="1F497D" w:themeColor="text2"/>
                <w:lang w:eastAsia="el-GR"/>
              </w:rPr>
              <w:t>2.2.1 Ακαθάριστό Εγχώριο Προϊόν Χ1</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_Toc474252091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20</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92" w:history="1">
            <w:r w:rsidR="009B5937" w:rsidRPr="00341553">
              <w:rPr>
                <w:rStyle w:val="-"/>
                <w:color w:val="1F497D" w:themeColor="text2"/>
                <w:lang w:eastAsia="el-GR"/>
              </w:rPr>
              <w:t xml:space="preserve">2.2.2 Παραγωγή αγαθών και υπηρεσιών &amp; </w:t>
            </w:r>
            <w:r w:rsidR="009B5937" w:rsidRPr="00341553">
              <w:rPr>
                <w:rStyle w:val="-"/>
                <w:rFonts w:eastAsia="Times New Roman"/>
                <w:color w:val="1F497D" w:themeColor="text2"/>
                <w:lang w:eastAsia="el-GR"/>
              </w:rPr>
              <w:t xml:space="preserve">Φόροι επί των προϊόντων </w:t>
            </w:r>
            <w:r w:rsidR="009B5937" w:rsidRPr="00341553">
              <w:rPr>
                <w:rStyle w:val="-"/>
                <w:color w:val="1F497D" w:themeColor="text2"/>
                <w:lang w:eastAsia="el-GR"/>
              </w:rPr>
              <w:t xml:space="preserve">Χ2 &amp; </w:t>
            </w:r>
            <w:r w:rsidR="009B5937" w:rsidRPr="00341553">
              <w:rPr>
                <w:rStyle w:val="-"/>
                <w:rFonts w:eastAsia="Times New Roman"/>
                <w:color w:val="1F497D" w:themeColor="text2"/>
                <w:lang w:eastAsia="el-GR"/>
              </w:rPr>
              <w:t>Χ3.</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_Toc474252092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21</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93" w:history="1">
            <w:r w:rsidR="009B5937" w:rsidRPr="00341553">
              <w:rPr>
                <w:rStyle w:val="-"/>
                <w:color w:val="1F497D" w:themeColor="text2"/>
                <w:lang w:eastAsia="el-GR"/>
              </w:rPr>
              <w:t>2.2.3 Προσέγγιση Δαπάνης Νοικοκυριών &amp; Γενικής Κυβέρνησης Χ4 &amp; Χ5.</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_Toc474252093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22</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94" w:history="1">
            <w:r w:rsidR="009B5937" w:rsidRPr="00341553">
              <w:rPr>
                <w:rStyle w:val="-"/>
                <w:color w:val="1F497D" w:themeColor="text2"/>
                <w:lang w:eastAsia="el-GR"/>
              </w:rPr>
              <w:t>2.2.4 Απασχόληση Σύνολο &amp; Αμοιβές εξαρτημένης εργασίας Χ6 &amp; Χ7.</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_Toc474252094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23</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95" w:history="1">
            <w:r w:rsidR="009B5937" w:rsidRPr="00341553">
              <w:rPr>
                <w:rStyle w:val="-"/>
                <w:color w:val="1F497D" w:themeColor="text2"/>
              </w:rPr>
              <w:t>2.2.5 Ανεργία ως ποσοστά οικονομικά ενεργού πληθυσμού Χ8.</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_Toc474252095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24</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96" w:history="1">
            <w:r w:rsidR="009B5937" w:rsidRPr="00341553">
              <w:rPr>
                <w:rStyle w:val="-"/>
                <w:color w:val="1F497D" w:themeColor="text2"/>
                <w:lang w:eastAsia="el-GR"/>
              </w:rPr>
              <w:t>2.2.6 Τραπεζικά επιτόκια από εγχώρια πιστωτικά ιδρύματα Χ9.</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_Toc474252096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25</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97" w:history="1">
            <w:r w:rsidR="009B5937" w:rsidRPr="00341553">
              <w:rPr>
                <w:rStyle w:val="-"/>
                <w:color w:val="1F497D" w:themeColor="text2"/>
                <w:lang w:eastAsia="el-GR"/>
              </w:rPr>
              <w:t>2.2.7 Πληθωρισμός Χ10.</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_Toc474252097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28</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98" w:history="1">
            <w:r w:rsidR="009B5937" w:rsidRPr="00341553">
              <w:rPr>
                <w:rStyle w:val="-"/>
                <w:b/>
                <w:color w:val="1F497D" w:themeColor="text2"/>
              </w:rPr>
              <w:t>Κεφάλαιο 3 : Δεδομένα, Μεθοδολογία και Υπόδειγμα Παλινδρόμησης</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_Toc474252098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29</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099" w:history="1">
            <w:r w:rsidR="009B5937" w:rsidRPr="00341553">
              <w:rPr>
                <w:rStyle w:val="-"/>
                <w:color w:val="1F497D" w:themeColor="text2"/>
              </w:rPr>
              <w:t>3.1 Μακροοικονομικές μεταβλητές</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_Toc474252099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29</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100" w:history="1">
            <w:r w:rsidR="009B5937" w:rsidRPr="00341553">
              <w:rPr>
                <w:rStyle w:val="-"/>
                <w:color w:val="1F497D" w:themeColor="text2"/>
              </w:rPr>
              <w:t>3.2 Μεθοδολογία</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_Toc474252100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32</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101" w:history="1">
            <w:r w:rsidR="009B5937" w:rsidRPr="00341553">
              <w:rPr>
                <w:rStyle w:val="-"/>
                <w:color w:val="1F497D" w:themeColor="text2"/>
              </w:rPr>
              <w:t>3.3 Μέθοδος  και ανάλυση του υποδείγματος παλινδρόμησης</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_Toc474252101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33</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102" w:history="1">
            <w:r w:rsidR="009B5937" w:rsidRPr="00341553">
              <w:rPr>
                <w:rStyle w:val="-"/>
                <w:color w:val="1F497D" w:themeColor="text2"/>
                <w:lang w:eastAsia="el-GR"/>
              </w:rPr>
              <w:t>3.3.1 Εκτιμήσεις – Προβλέψεις.</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_Toc474252102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38</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103" w:history="1">
            <w:r w:rsidR="009B5937" w:rsidRPr="00341553">
              <w:rPr>
                <w:rStyle w:val="-"/>
                <w:b/>
                <w:color w:val="1F497D" w:themeColor="text2"/>
              </w:rPr>
              <w:t>Κεφάλαιο 4 :  Συμπεράσματα</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_Toc474252103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39</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104" w:history="1">
            <w:r w:rsidR="009B5937" w:rsidRPr="00341553">
              <w:rPr>
                <w:rStyle w:val="-"/>
                <w:color w:val="1F497D" w:themeColor="text2"/>
                <w:lang w:eastAsia="el-GR"/>
              </w:rPr>
              <w:t>4.1 Μακροοικονομικά συμπεράσματα</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_Toc474252104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40</w:t>
            </w:r>
            <w:r w:rsidR="009B5937" w:rsidRPr="00341553">
              <w:rPr>
                <w:webHidden/>
                <w:color w:val="1F497D" w:themeColor="text2"/>
              </w:rPr>
              <w:fldChar w:fldCharType="end"/>
            </w:r>
          </w:hyperlink>
        </w:p>
        <w:p w:rsidR="009B5937" w:rsidRPr="00341553" w:rsidRDefault="003C230B" w:rsidP="00341553">
          <w:pPr>
            <w:pStyle w:val="10"/>
            <w:rPr>
              <w:rFonts w:eastAsiaTheme="minorEastAsia"/>
              <w:color w:val="1F497D" w:themeColor="text2"/>
              <w:lang w:eastAsia="el-GR"/>
            </w:rPr>
          </w:pPr>
          <w:hyperlink w:anchor="_Toc474252105" w:history="1">
            <w:r w:rsidR="009B5937" w:rsidRPr="00341553">
              <w:rPr>
                <w:rStyle w:val="-"/>
                <w:color w:val="1F497D" w:themeColor="text2"/>
              </w:rPr>
              <w:t>Βιβλιογραφία</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_Toc474252105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42</w:t>
            </w:r>
            <w:r w:rsidR="009B5937" w:rsidRPr="00341553">
              <w:rPr>
                <w:webHidden/>
                <w:color w:val="1F497D" w:themeColor="text2"/>
              </w:rPr>
              <w:fldChar w:fldCharType="end"/>
            </w:r>
          </w:hyperlink>
        </w:p>
        <w:p w:rsidR="009B5937" w:rsidRPr="00341553" w:rsidRDefault="003C230B" w:rsidP="00341553">
          <w:pPr>
            <w:pStyle w:val="10"/>
            <w:rPr>
              <w:rFonts w:asciiTheme="minorHAnsi" w:eastAsiaTheme="minorEastAsia" w:hAnsiTheme="minorHAnsi" w:cstheme="minorBidi"/>
              <w:color w:val="548DD4" w:themeColor="text2" w:themeTint="99"/>
              <w:lang w:eastAsia="el-GR"/>
            </w:rPr>
          </w:pPr>
          <w:hyperlink w:anchor="_Toc474252106" w:history="1">
            <w:r w:rsidR="009B5937" w:rsidRPr="00341553">
              <w:rPr>
                <w:rStyle w:val="-"/>
                <w:color w:val="1F497D" w:themeColor="text2"/>
              </w:rPr>
              <w:t>Παραρτήματα</w:t>
            </w:r>
            <w:r w:rsidR="009B5937" w:rsidRPr="00341553">
              <w:rPr>
                <w:webHidden/>
                <w:color w:val="1F497D" w:themeColor="text2"/>
              </w:rPr>
              <w:tab/>
            </w:r>
            <w:r w:rsidR="009B5937" w:rsidRPr="00341553">
              <w:rPr>
                <w:webHidden/>
                <w:color w:val="1F497D" w:themeColor="text2"/>
              </w:rPr>
              <w:fldChar w:fldCharType="begin"/>
            </w:r>
            <w:r w:rsidR="009B5937" w:rsidRPr="00341553">
              <w:rPr>
                <w:webHidden/>
                <w:color w:val="1F497D" w:themeColor="text2"/>
              </w:rPr>
              <w:instrText xml:space="preserve"> PAGEREF _Toc474252106 \h </w:instrText>
            </w:r>
            <w:r w:rsidR="009B5937" w:rsidRPr="00341553">
              <w:rPr>
                <w:webHidden/>
                <w:color w:val="1F497D" w:themeColor="text2"/>
              </w:rPr>
            </w:r>
            <w:r w:rsidR="009B5937" w:rsidRPr="00341553">
              <w:rPr>
                <w:webHidden/>
                <w:color w:val="1F497D" w:themeColor="text2"/>
              </w:rPr>
              <w:fldChar w:fldCharType="separate"/>
            </w:r>
            <w:r w:rsidR="00341553" w:rsidRPr="00341553">
              <w:rPr>
                <w:webHidden/>
                <w:color w:val="1F497D" w:themeColor="text2"/>
              </w:rPr>
              <w:t>45</w:t>
            </w:r>
            <w:r w:rsidR="009B5937" w:rsidRPr="00341553">
              <w:rPr>
                <w:webHidden/>
                <w:color w:val="1F497D" w:themeColor="text2"/>
              </w:rPr>
              <w:fldChar w:fldCharType="end"/>
            </w:r>
          </w:hyperlink>
        </w:p>
        <w:p w:rsidR="0034138B" w:rsidRPr="006C5943" w:rsidRDefault="0034138B" w:rsidP="00341553">
          <w:pPr>
            <w:pStyle w:val="10"/>
            <w:rPr>
              <w:lang w:val="en-US"/>
            </w:rPr>
          </w:pPr>
          <w:r w:rsidRPr="006C5943">
            <w:rPr>
              <w:b/>
              <w:bCs/>
            </w:rPr>
            <w:fldChar w:fldCharType="end"/>
          </w:r>
        </w:p>
      </w:sdtContent>
    </w:sdt>
    <w:p w:rsidR="00341553" w:rsidRDefault="00341553" w:rsidP="00341553">
      <w:bookmarkStart w:id="4" w:name="_Toc474252076"/>
    </w:p>
    <w:p w:rsidR="00C73E88" w:rsidRPr="006C5943" w:rsidRDefault="00C73E88" w:rsidP="006C5943">
      <w:pPr>
        <w:pStyle w:val="1"/>
        <w:spacing w:line="360" w:lineRule="auto"/>
      </w:pPr>
      <w:r w:rsidRPr="006C5943">
        <w:lastRenderedPageBreak/>
        <w:t>Πίνα</w:t>
      </w:r>
      <w:r w:rsidRPr="006C5943">
        <w:rPr>
          <w:lang w:val="en-US"/>
        </w:rPr>
        <w:t>κ</w:t>
      </w:r>
      <w:r w:rsidRPr="006C5943">
        <w:t>ας Συντομογραφιών</w:t>
      </w:r>
      <w:bookmarkEnd w:id="4"/>
      <w:r w:rsidRPr="006C5943">
        <w:t xml:space="preserve"> </w:t>
      </w:r>
    </w:p>
    <w:tbl>
      <w:tblPr>
        <w:tblStyle w:val="a7"/>
        <w:tblW w:w="94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68"/>
        <w:gridCol w:w="7796"/>
      </w:tblGrid>
      <w:tr w:rsidR="006C5943" w:rsidRPr="006C5943" w:rsidTr="00F36F0B">
        <w:tc>
          <w:tcPr>
            <w:tcW w:w="1668" w:type="dxa"/>
          </w:tcPr>
          <w:p w:rsidR="003E2547" w:rsidRPr="00341553" w:rsidRDefault="003E2547" w:rsidP="00341553">
            <w:pPr>
              <w:spacing w:line="276" w:lineRule="auto"/>
              <w:rPr>
                <w:rFonts w:ascii="Times New Roman" w:hAnsi="Times New Roman" w:cs="Times New Roman"/>
                <w:color w:val="1F497D" w:themeColor="text2"/>
                <w:lang w:eastAsia="el-GR"/>
              </w:rPr>
            </w:pPr>
            <w:r w:rsidRPr="00341553">
              <w:rPr>
                <w:rFonts w:ascii="Times New Roman" w:hAnsi="Times New Roman" w:cs="Times New Roman"/>
                <w:color w:val="1F497D" w:themeColor="text2"/>
                <w:lang w:val="en-US" w:eastAsia="el-GR"/>
              </w:rPr>
              <w:t>NPL</w:t>
            </w:r>
            <w:r w:rsidR="00F8765C" w:rsidRPr="00341553">
              <w:rPr>
                <w:rFonts w:ascii="Times New Roman" w:hAnsi="Times New Roman" w:cs="Times New Roman"/>
                <w:color w:val="1F497D" w:themeColor="text2"/>
                <w:lang w:eastAsia="el-GR"/>
              </w:rPr>
              <w:t xml:space="preserve"> </w:t>
            </w:r>
            <w:r w:rsidR="00847EE0" w:rsidRPr="00341553">
              <w:rPr>
                <w:rFonts w:ascii="Times New Roman" w:hAnsi="Times New Roman" w:cs="Times New Roman"/>
                <w:color w:val="1F497D" w:themeColor="text2"/>
                <w:lang w:val="en-US" w:eastAsia="el-GR"/>
              </w:rPr>
              <w:t>-</w:t>
            </w:r>
            <w:r w:rsidR="00F8765C" w:rsidRPr="00341553">
              <w:rPr>
                <w:rFonts w:ascii="Times New Roman" w:hAnsi="Times New Roman" w:cs="Times New Roman"/>
                <w:color w:val="1F497D" w:themeColor="text2"/>
                <w:lang w:eastAsia="el-GR"/>
              </w:rPr>
              <w:t xml:space="preserve"> </w:t>
            </w:r>
            <w:r w:rsidR="00847EE0" w:rsidRPr="00341553">
              <w:rPr>
                <w:rFonts w:ascii="Times New Roman" w:hAnsi="Times New Roman" w:cs="Times New Roman"/>
                <w:color w:val="1F497D" w:themeColor="text2"/>
                <w:lang w:eastAsia="el-GR"/>
              </w:rPr>
              <w:t>ΜΕΔ</w:t>
            </w:r>
          </w:p>
        </w:tc>
        <w:tc>
          <w:tcPr>
            <w:tcW w:w="7796" w:type="dxa"/>
          </w:tcPr>
          <w:p w:rsidR="003E2547" w:rsidRPr="00341553" w:rsidRDefault="00847EE0" w:rsidP="00341553">
            <w:pPr>
              <w:spacing w:line="276" w:lineRule="auto"/>
              <w:rPr>
                <w:rFonts w:ascii="Times New Roman" w:hAnsi="Times New Roman" w:cs="Times New Roman"/>
                <w:color w:val="1F497D" w:themeColor="text2"/>
                <w:lang w:eastAsia="el-GR"/>
              </w:rPr>
            </w:pPr>
            <w:r w:rsidRPr="00341553">
              <w:rPr>
                <w:rFonts w:ascii="Times New Roman" w:hAnsi="Times New Roman" w:cs="Times New Roman"/>
                <w:color w:val="1F497D" w:themeColor="text2"/>
                <w:lang w:val="en-US" w:eastAsia="el-GR"/>
              </w:rPr>
              <w:t>Non</w:t>
            </w:r>
            <w:r w:rsidRPr="00341553">
              <w:rPr>
                <w:rFonts w:ascii="Times New Roman" w:hAnsi="Times New Roman" w:cs="Times New Roman"/>
                <w:color w:val="1F497D" w:themeColor="text2"/>
                <w:lang w:eastAsia="el-GR"/>
              </w:rPr>
              <w:t xml:space="preserve"> </w:t>
            </w:r>
            <w:r w:rsidRPr="00341553">
              <w:rPr>
                <w:rFonts w:ascii="Times New Roman" w:hAnsi="Times New Roman" w:cs="Times New Roman"/>
                <w:color w:val="1F497D" w:themeColor="text2"/>
                <w:lang w:val="en-US" w:eastAsia="el-GR"/>
              </w:rPr>
              <w:t>Performing</w:t>
            </w:r>
            <w:r w:rsidRPr="00341553">
              <w:rPr>
                <w:rFonts w:ascii="Times New Roman" w:hAnsi="Times New Roman" w:cs="Times New Roman"/>
                <w:color w:val="1F497D" w:themeColor="text2"/>
                <w:lang w:eastAsia="el-GR"/>
              </w:rPr>
              <w:t xml:space="preserve"> </w:t>
            </w:r>
            <w:r w:rsidRPr="00341553">
              <w:rPr>
                <w:rFonts w:ascii="Times New Roman" w:hAnsi="Times New Roman" w:cs="Times New Roman"/>
                <w:color w:val="1F497D" w:themeColor="text2"/>
                <w:lang w:val="en-US" w:eastAsia="el-GR"/>
              </w:rPr>
              <w:t>Loan</w:t>
            </w:r>
            <w:r w:rsidRPr="00341553">
              <w:rPr>
                <w:rFonts w:ascii="Times New Roman" w:hAnsi="Times New Roman" w:cs="Times New Roman"/>
                <w:color w:val="1F497D" w:themeColor="text2"/>
                <w:lang w:eastAsia="el-GR"/>
              </w:rPr>
              <w:t xml:space="preserve"> – Μη εξυπηρετούμενα Δάνεια</w:t>
            </w:r>
          </w:p>
        </w:tc>
      </w:tr>
      <w:tr w:rsidR="006C5943" w:rsidRPr="006C5943" w:rsidTr="00F36F0B">
        <w:tc>
          <w:tcPr>
            <w:tcW w:w="1668" w:type="dxa"/>
          </w:tcPr>
          <w:p w:rsidR="003E2547" w:rsidRPr="00341553" w:rsidRDefault="003E2547" w:rsidP="00341553">
            <w:pPr>
              <w:spacing w:line="276" w:lineRule="auto"/>
              <w:rPr>
                <w:rFonts w:ascii="Times New Roman" w:hAnsi="Times New Roman" w:cs="Times New Roman"/>
                <w:color w:val="1F497D" w:themeColor="text2"/>
                <w:lang w:eastAsia="el-GR"/>
              </w:rPr>
            </w:pPr>
            <w:r w:rsidRPr="00341553">
              <w:rPr>
                <w:rFonts w:ascii="Times New Roman" w:hAnsi="Times New Roman" w:cs="Times New Roman"/>
                <w:color w:val="1F497D" w:themeColor="text2"/>
                <w:lang w:val="en-US" w:eastAsia="el-GR"/>
              </w:rPr>
              <w:t>HFSF</w:t>
            </w:r>
            <w:r w:rsidR="00847EE0" w:rsidRPr="00341553">
              <w:rPr>
                <w:rFonts w:ascii="Times New Roman" w:hAnsi="Times New Roman" w:cs="Times New Roman"/>
                <w:color w:val="1F497D" w:themeColor="text2"/>
                <w:lang w:eastAsia="el-GR"/>
              </w:rPr>
              <w:t xml:space="preserve"> -ΤΧΣ</w:t>
            </w:r>
          </w:p>
        </w:tc>
        <w:tc>
          <w:tcPr>
            <w:tcW w:w="7796" w:type="dxa"/>
          </w:tcPr>
          <w:p w:rsidR="003E2547" w:rsidRPr="00341553" w:rsidRDefault="00847EE0" w:rsidP="00341553">
            <w:pPr>
              <w:spacing w:line="276" w:lineRule="auto"/>
              <w:rPr>
                <w:rFonts w:ascii="Times New Roman" w:hAnsi="Times New Roman" w:cs="Times New Roman"/>
                <w:color w:val="1F497D" w:themeColor="text2"/>
                <w:lang w:eastAsia="el-GR"/>
              </w:rPr>
            </w:pPr>
            <w:r w:rsidRPr="00341553">
              <w:rPr>
                <w:rFonts w:ascii="Times New Roman" w:hAnsi="Times New Roman" w:cs="Times New Roman"/>
                <w:color w:val="1F497D" w:themeColor="text2"/>
                <w:shd w:val="clear" w:color="auto" w:fill="FFFFFF"/>
                <w:lang w:val="en-US"/>
              </w:rPr>
              <w:t>Hellenic</w:t>
            </w:r>
            <w:r w:rsidRPr="00341553">
              <w:rPr>
                <w:rFonts w:ascii="Times New Roman" w:hAnsi="Times New Roman" w:cs="Times New Roman"/>
                <w:color w:val="1F497D" w:themeColor="text2"/>
                <w:shd w:val="clear" w:color="auto" w:fill="FFFFFF"/>
              </w:rPr>
              <w:t xml:space="preserve"> </w:t>
            </w:r>
            <w:r w:rsidRPr="00341553">
              <w:rPr>
                <w:rFonts w:ascii="Times New Roman" w:hAnsi="Times New Roman" w:cs="Times New Roman"/>
                <w:color w:val="1F497D" w:themeColor="text2"/>
                <w:shd w:val="clear" w:color="auto" w:fill="FFFFFF"/>
                <w:lang w:val="en-US"/>
              </w:rPr>
              <w:t>Financial</w:t>
            </w:r>
            <w:r w:rsidRPr="00341553">
              <w:rPr>
                <w:rFonts w:ascii="Times New Roman" w:hAnsi="Times New Roman" w:cs="Times New Roman"/>
                <w:color w:val="1F497D" w:themeColor="text2"/>
                <w:shd w:val="clear" w:color="auto" w:fill="FFFFFF"/>
              </w:rPr>
              <w:t xml:space="preserve"> </w:t>
            </w:r>
            <w:r w:rsidRPr="00341553">
              <w:rPr>
                <w:rFonts w:ascii="Times New Roman" w:hAnsi="Times New Roman" w:cs="Times New Roman"/>
                <w:color w:val="1F497D" w:themeColor="text2"/>
                <w:shd w:val="clear" w:color="auto" w:fill="FFFFFF"/>
                <w:lang w:val="en-US"/>
              </w:rPr>
              <w:t>Stability</w:t>
            </w:r>
            <w:r w:rsidRPr="00341553">
              <w:rPr>
                <w:rFonts w:ascii="Times New Roman" w:hAnsi="Times New Roman" w:cs="Times New Roman"/>
                <w:color w:val="1F497D" w:themeColor="text2"/>
                <w:shd w:val="clear" w:color="auto" w:fill="FFFFFF"/>
              </w:rPr>
              <w:t xml:space="preserve"> </w:t>
            </w:r>
            <w:r w:rsidRPr="00341553">
              <w:rPr>
                <w:rFonts w:ascii="Times New Roman" w:hAnsi="Times New Roman" w:cs="Times New Roman"/>
                <w:color w:val="1F497D" w:themeColor="text2"/>
                <w:shd w:val="clear" w:color="auto" w:fill="FFFFFF"/>
                <w:lang w:val="en-US"/>
              </w:rPr>
              <w:t>Fund</w:t>
            </w:r>
            <w:r w:rsidRPr="00341553">
              <w:rPr>
                <w:rFonts w:ascii="Times New Roman" w:hAnsi="Times New Roman" w:cs="Times New Roman"/>
                <w:color w:val="1F497D" w:themeColor="text2"/>
                <w:shd w:val="clear" w:color="auto" w:fill="FFFFFF"/>
              </w:rPr>
              <w:t xml:space="preserve"> - Ταμείο Χρηματοπιστωτικής Σταθερότητας</w:t>
            </w:r>
          </w:p>
        </w:tc>
      </w:tr>
      <w:tr w:rsidR="006C5943" w:rsidRPr="003C230B" w:rsidTr="00F36F0B">
        <w:tc>
          <w:tcPr>
            <w:tcW w:w="1668" w:type="dxa"/>
          </w:tcPr>
          <w:p w:rsidR="003E2547" w:rsidRPr="00341553" w:rsidRDefault="003E2547" w:rsidP="00341553">
            <w:pPr>
              <w:spacing w:line="276" w:lineRule="auto"/>
              <w:rPr>
                <w:rFonts w:ascii="Times New Roman" w:hAnsi="Times New Roman" w:cs="Times New Roman"/>
                <w:color w:val="1F497D" w:themeColor="text2"/>
                <w:lang w:eastAsia="el-GR"/>
              </w:rPr>
            </w:pPr>
            <w:r w:rsidRPr="00341553">
              <w:rPr>
                <w:rFonts w:ascii="Times New Roman" w:hAnsi="Times New Roman" w:cs="Times New Roman"/>
                <w:color w:val="1F497D" w:themeColor="text2"/>
                <w:lang w:val="en-US" w:eastAsia="el-GR"/>
              </w:rPr>
              <w:t>IMF</w:t>
            </w:r>
            <w:r w:rsidR="00F8765C" w:rsidRPr="00341553">
              <w:rPr>
                <w:rFonts w:ascii="Times New Roman" w:hAnsi="Times New Roman" w:cs="Times New Roman"/>
                <w:color w:val="1F497D" w:themeColor="text2"/>
                <w:lang w:eastAsia="el-GR"/>
              </w:rPr>
              <w:t xml:space="preserve"> </w:t>
            </w:r>
            <w:r w:rsidR="00847EE0" w:rsidRPr="00341553">
              <w:rPr>
                <w:rFonts w:ascii="Times New Roman" w:hAnsi="Times New Roman" w:cs="Times New Roman"/>
                <w:color w:val="1F497D" w:themeColor="text2"/>
                <w:lang w:eastAsia="el-GR"/>
              </w:rPr>
              <w:t>-</w:t>
            </w:r>
            <w:r w:rsidR="00F8765C" w:rsidRPr="00341553">
              <w:rPr>
                <w:rFonts w:ascii="Times New Roman" w:hAnsi="Times New Roman" w:cs="Times New Roman"/>
                <w:color w:val="1F497D" w:themeColor="text2"/>
                <w:lang w:eastAsia="el-GR"/>
              </w:rPr>
              <w:t xml:space="preserve"> </w:t>
            </w:r>
            <w:r w:rsidR="00847EE0" w:rsidRPr="00341553">
              <w:rPr>
                <w:rFonts w:ascii="Times New Roman" w:hAnsi="Times New Roman" w:cs="Times New Roman"/>
                <w:color w:val="1F497D" w:themeColor="text2"/>
                <w:lang w:eastAsia="el-GR"/>
              </w:rPr>
              <w:t>ΔΝΤ</w:t>
            </w:r>
          </w:p>
        </w:tc>
        <w:tc>
          <w:tcPr>
            <w:tcW w:w="7796" w:type="dxa"/>
          </w:tcPr>
          <w:p w:rsidR="003E2547" w:rsidRPr="00341553" w:rsidRDefault="00847EE0" w:rsidP="00341553">
            <w:pPr>
              <w:spacing w:line="276" w:lineRule="auto"/>
              <w:rPr>
                <w:rFonts w:ascii="Times New Roman" w:hAnsi="Times New Roman" w:cs="Times New Roman"/>
                <w:color w:val="1F497D" w:themeColor="text2"/>
                <w:lang w:val="en-US" w:eastAsia="el-GR"/>
              </w:rPr>
            </w:pPr>
            <w:r w:rsidRPr="00341553">
              <w:rPr>
                <w:rFonts w:ascii="Times New Roman" w:hAnsi="Times New Roman" w:cs="Times New Roman"/>
                <w:color w:val="1F497D" w:themeColor="text2"/>
                <w:lang w:val="en-US" w:eastAsia="el-GR"/>
              </w:rPr>
              <w:t xml:space="preserve">International Monetary Fund - </w:t>
            </w:r>
            <w:r w:rsidRPr="00341553">
              <w:rPr>
                <w:rFonts w:ascii="Times New Roman" w:hAnsi="Times New Roman" w:cs="Times New Roman"/>
                <w:color w:val="1F497D" w:themeColor="text2"/>
                <w:lang w:eastAsia="el-GR"/>
              </w:rPr>
              <w:t>Διεθνές</w:t>
            </w:r>
            <w:r w:rsidRPr="00341553">
              <w:rPr>
                <w:rFonts w:ascii="Times New Roman" w:hAnsi="Times New Roman" w:cs="Times New Roman"/>
                <w:color w:val="1F497D" w:themeColor="text2"/>
                <w:lang w:val="en-US" w:eastAsia="el-GR"/>
              </w:rPr>
              <w:t xml:space="preserve"> </w:t>
            </w:r>
            <w:r w:rsidRPr="00341553">
              <w:rPr>
                <w:rFonts w:ascii="Times New Roman" w:hAnsi="Times New Roman" w:cs="Times New Roman"/>
                <w:color w:val="1F497D" w:themeColor="text2"/>
                <w:lang w:eastAsia="el-GR"/>
              </w:rPr>
              <w:t>Νομισματικό</w:t>
            </w:r>
            <w:r w:rsidRPr="00341553">
              <w:rPr>
                <w:rFonts w:ascii="Times New Roman" w:hAnsi="Times New Roman" w:cs="Times New Roman"/>
                <w:color w:val="1F497D" w:themeColor="text2"/>
                <w:lang w:val="en-US" w:eastAsia="el-GR"/>
              </w:rPr>
              <w:t xml:space="preserve"> </w:t>
            </w:r>
            <w:r w:rsidRPr="00341553">
              <w:rPr>
                <w:rFonts w:ascii="Times New Roman" w:hAnsi="Times New Roman" w:cs="Times New Roman"/>
                <w:color w:val="1F497D" w:themeColor="text2"/>
                <w:lang w:eastAsia="el-GR"/>
              </w:rPr>
              <w:t>Ταμείο</w:t>
            </w:r>
          </w:p>
        </w:tc>
      </w:tr>
      <w:tr w:rsidR="006C5943" w:rsidRPr="006C5943" w:rsidTr="00F36F0B">
        <w:tc>
          <w:tcPr>
            <w:tcW w:w="1668" w:type="dxa"/>
          </w:tcPr>
          <w:p w:rsidR="003E2547" w:rsidRPr="00341553" w:rsidRDefault="00847EE0" w:rsidP="00341553">
            <w:pPr>
              <w:spacing w:line="276" w:lineRule="auto"/>
              <w:rPr>
                <w:rFonts w:ascii="Times New Roman" w:hAnsi="Times New Roman" w:cs="Times New Roman"/>
                <w:color w:val="1F497D" w:themeColor="text2"/>
                <w:lang w:eastAsia="el-GR"/>
              </w:rPr>
            </w:pPr>
            <w:r w:rsidRPr="00341553">
              <w:rPr>
                <w:rFonts w:ascii="Times New Roman" w:hAnsi="Times New Roman" w:cs="Times New Roman"/>
                <w:color w:val="1F497D" w:themeColor="text2"/>
                <w:lang w:val="en-US" w:eastAsia="el-GR"/>
              </w:rPr>
              <w:t>ECB</w:t>
            </w:r>
            <w:r w:rsidR="00F8765C" w:rsidRPr="00341553">
              <w:rPr>
                <w:rFonts w:ascii="Times New Roman" w:hAnsi="Times New Roman" w:cs="Times New Roman"/>
                <w:color w:val="1F497D" w:themeColor="text2"/>
                <w:lang w:eastAsia="el-GR"/>
              </w:rPr>
              <w:t xml:space="preserve"> </w:t>
            </w:r>
            <w:r w:rsidRPr="00341553">
              <w:rPr>
                <w:rFonts w:ascii="Times New Roman" w:hAnsi="Times New Roman" w:cs="Times New Roman"/>
                <w:color w:val="1F497D" w:themeColor="text2"/>
                <w:lang w:val="en-US" w:eastAsia="el-GR"/>
              </w:rPr>
              <w:t>-</w:t>
            </w:r>
            <w:r w:rsidR="00F8765C" w:rsidRPr="00341553">
              <w:rPr>
                <w:rFonts w:ascii="Times New Roman" w:hAnsi="Times New Roman" w:cs="Times New Roman"/>
                <w:color w:val="1F497D" w:themeColor="text2"/>
                <w:lang w:eastAsia="el-GR"/>
              </w:rPr>
              <w:t xml:space="preserve"> </w:t>
            </w:r>
            <w:r w:rsidR="003E2547" w:rsidRPr="00341553">
              <w:rPr>
                <w:rFonts w:ascii="Times New Roman" w:hAnsi="Times New Roman" w:cs="Times New Roman"/>
                <w:color w:val="1F497D" w:themeColor="text2"/>
                <w:lang w:eastAsia="el-GR"/>
              </w:rPr>
              <w:t>ΕΚΤ</w:t>
            </w:r>
          </w:p>
        </w:tc>
        <w:tc>
          <w:tcPr>
            <w:tcW w:w="7796" w:type="dxa"/>
          </w:tcPr>
          <w:p w:rsidR="003E2547" w:rsidRPr="00341553" w:rsidRDefault="00847EE0" w:rsidP="00341553">
            <w:pPr>
              <w:spacing w:line="276" w:lineRule="auto"/>
              <w:rPr>
                <w:rFonts w:ascii="Times New Roman" w:hAnsi="Times New Roman" w:cs="Times New Roman"/>
                <w:color w:val="1F497D" w:themeColor="text2"/>
                <w:lang w:eastAsia="el-GR"/>
              </w:rPr>
            </w:pPr>
            <w:r w:rsidRPr="00341553">
              <w:rPr>
                <w:rFonts w:ascii="Times New Roman" w:hAnsi="Times New Roman" w:cs="Times New Roman"/>
                <w:color w:val="1F497D" w:themeColor="text2"/>
                <w:lang w:val="en-US" w:eastAsia="el-GR"/>
              </w:rPr>
              <w:t>European</w:t>
            </w:r>
            <w:r w:rsidRPr="00341553">
              <w:rPr>
                <w:rFonts w:ascii="Times New Roman" w:hAnsi="Times New Roman" w:cs="Times New Roman"/>
                <w:color w:val="1F497D" w:themeColor="text2"/>
                <w:lang w:eastAsia="el-GR"/>
              </w:rPr>
              <w:t xml:space="preserve"> </w:t>
            </w:r>
            <w:r w:rsidRPr="00341553">
              <w:rPr>
                <w:rFonts w:ascii="Times New Roman" w:hAnsi="Times New Roman" w:cs="Times New Roman"/>
                <w:color w:val="1F497D" w:themeColor="text2"/>
                <w:lang w:val="en-US" w:eastAsia="el-GR"/>
              </w:rPr>
              <w:t>Central</w:t>
            </w:r>
            <w:r w:rsidRPr="00341553">
              <w:rPr>
                <w:rFonts w:ascii="Times New Roman" w:hAnsi="Times New Roman" w:cs="Times New Roman"/>
                <w:color w:val="1F497D" w:themeColor="text2"/>
                <w:lang w:eastAsia="el-GR"/>
              </w:rPr>
              <w:t xml:space="preserve"> </w:t>
            </w:r>
            <w:r w:rsidRPr="00341553">
              <w:rPr>
                <w:rFonts w:ascii="Times New Roman" w:hAnsi="Times New Roman" w:cs="Times New Roman"/>
                <w:color w:val="1F497D" w:themeColor="text2"/>
                <w:lang w:val="en-US" w:eastAsia="el-GR"/>
              </w:rPr>
              <w:t>Bank</w:t>
            </w:r>
            <w:r w:rsidRPr="00341553">
              <w:rPr>
                <w:rFonts w:ascii="Times New Roman" w:hAnsi="Times New Roman" w:cs="Times New Roman"/>
                <w:color w:val="1F497D" w:themeColor="text2"/>
                <w:lang w:eastAsia="el-GR"/>
              </w:rPr>
              <w:t xml:space="preserve"> – Ευρωπαϊκή Κεντρική Τράπεζα</w:t>
            </w:r>
          </w:p>
        </w:tc>
      </w:tr>
      <w:tr w:rsidR="006C5943" w:rsidRPr="006C5943" w:rsidTr="00F36F0B">
        <w:tc>
          <w:tcPr>
            <w:tcW w:w="1668" w:type="dxa"/>
          </w:tcPr>
          <w:p w:rsidR="003E2547" w:rsidRPr="00341553" w:rsidRDefault="00847EE0" w:rsidP="00341553">
            <w:pPr>
              <w:spacing w:line="276" w:lineRule="auto"/>
              <w:rPr>
                <w:rFonts w:ascii="Times New Roman" w:hAnsi="Times New Roman" w:cs="Times New Roman"/>
                <w:color w:val="1F497D" w:themeColor="text2"/>
                <w:lang w:eastAsia="el-GR"/>
              </w:rPr>
            </w:pPr>
            <w:r w:rsidRPr="00341553">
              <w:rPr>
                <w:rFonts w:ascii="Times New Roman" w:hAnsi="Times New Roman" w:cs="Times New Roman"/>
                <w:color w:val="1F497D" w:themeColor="text2"/>
                <w:lang w:val="en-US" w:eastAsia="el-GR"/>
              </w:rPr>
              <w:t>BoG</w:t>
            </w:r>
            <w:r w:rsidR="00F8765C" w:rsidRPr="00341553">
              <w:rPr>
                <w:rFonts w:ascii="Times New Roman" w:hAnsi="Times New Roman" w:cs="Times New Roman"/>
                <w:color w:val="1F497D" w:themeColor="text2"/>
                <w:lang w:eastAsia="el-GR"/>
              </w:rPr>
              <w:t xml:space="preserve"> </w:t>
            </w:r>
            <w:r w:rsidRPr="00341553">
              <w:rPr>
                <w:rFonts w:ascii="Times New Roman" w:hAnsi="Times New Roman" w:cs="Times New Roman"/>
                <w:color w:val="1F497D" w:themeColor="text2"/>
                <w:lang w:val="en-US" w:eastAsia="el-GR"/>
              </w:rPr>
              <w:t>-</w:t>
            </w:r>
            <w:r w:rsidR="00F8765C" w:rsidRPr="00341553">
              <w:rPr>
                <w:rFonts w:ascii="Times New Roman" w:hAnsi="Times New Roman" w:cs="Times New Roman"/>
                <w:color w:val="1F497D" w:themeColor="text2"/>
                <w:lang w:eastAsia="el-GR"/>
              </w:rPr>
              <w:t xml:space="preserve"> </w:t>
            </w:r>
            <w:r w:rsidR="003E2547" w:rsidRPr="00341553">
              <w:rPr>
                <w:rFonts w:ascii="Times New Roman" w:hAnsi="Times New Roman" w:cs="Times New Roman"/>
                <w:color w:val="1F497D" w:themeColor="text2"/>
                <w:lang w:eastAsia="el-GR"/>
              </w:rPr>
              <w:t>ΤτΕ</w:t>
            </w:r>
          </w:p>
        </w:tc>
        <w:tc>
          <w:tcPr>
            <w:tcW w:w="7796" w:type="dxa"/>
          </w:tcPr>
          <w:p w:rsidR="003E2547" w:rsidRPr="00341553" w:rsidRDefault="00847EE0" w:rsidP="00341553">
            <w:pPr>
              <w:spacing w:line="276" w:lineRule="auto"/>
              <w:rPr>
                <w:rFonts w:ascii="Times New Roman" w:hAnsi="Times New Roman" w:cs="Times New Roman"/>
                <w:color w:val="1F497D" w:themeColor="text2"/>
                <w:lang w:eastAsia="el-GR"/>
              </w:rPr>
            </w:pPr>
            <w:r w:rsidRPr="00341553">
              <w:rPr>
                <w:rFonts w:ascii="Times New Roman" w:hAnsi="Times New Roman" w:cs="Times New Roman"/>
                <w:color w:val="1F497D" w:themeColor="text2"/>
                <w:lang w:val="en-US" w:eastAsia="el-GR"/>
              </w:rPr>
              <w:t>Bank</w:t>
            </w:r>
            <w:r w:rsidRPr="00341553">
              <w:rPr>
                <w:rFonts w:ascii="Times New Roman" w:hAnsi="Times New Roman" w:cs="Times New Roman"/>
                <w:color w:val="1F497D" w:themeColor="text2"/>
                <w:lang w:eastAsia="el-GR"/>
              </w:rPr>
              <w:t xml:space="preserve"> </w:t>
            </w:r>
            <w:r w:rsidRPr="00341553">
              <w:rPr>
                <w:rFonts w:ascii="Times New Roman" w:hAnsi="Times New Roman" w:cs="Times New Roman"/>
                <w:color w:val="1F497D" w:themeColor="text2"/>
                <w:lang w:val="en-US" w:eastAsia="el-GR"/>
              </w:rPr>
              <w:t>of</w:t>
            </w:r>
            <w:r w:rsidRPr="00341553">
              <w:rPr>
                <w:rFonts w:ascii="Times New Roman" w:hAnsi="Times New Roman" w:cs="Times New Roman"/>
                <w:color w:val="1F497D" w:themeColor="text2"/>
                <w:lang w:eastAsia="el-GR"/>
              </w:rPr>
              <w:t xml:space="preserve"> </w:t>
            </w:r>
            <w:r w:rsidRPr="00341553">
              <w:rPr>
                <w:rFonts w:ascii="Times New Roman" w:hAnsi="Times New Roman" w:cs="Times New Roman"/>
                <w:color w:val="1F497D" w:themeColor="text2"/>
                <w:lang w:val="en-US" w:eastAsia="el-GR"/>
              </w:rPr>
              <w:t>Greece</w:t>
            </w:r>
            <w:r w:rsidRPr="00341553">
              <w:rPr>
                <w:rFonts w:ascii="Times New Roman" w:hAnsi="Times New Roman" w:cs="Times New Roman"/>
                <w:color w:val="1F497D" w:themeColor="text2"/>
                <w:lang w:eastAsia="el-GR"/>
              </w:rPr>
              <w:t xml:space="preserve"> – Τράπεζα της Ελλάδος</w:t>
            </w:r>
          </w:p>
        </w:tc>
      </w:tr>
      <w:tr w:rsidR="006C5943" w:rsidRPr="006C5943" w:rsidTr="00F36F0B">
        <w:tc>
          <w:tcPr>
            <w:tcW w:w="1668" w:type="dxa"/>
          </w:tcPr>
          <w:p w:rsidR="003E2547" w:rsidRPr="00341553" w:rsidRDefault="003E2547" w:rsidP="00341553">
            <w:pPr>
              <w:spacing w:line="276" w:lineRule="auto"/>
              <w:rPr>
                <w:rFonts w:ascii="Times New Roman" w:hAnsi="Times New Roman" w:cs="Times New Roman"/>
                <w:color w:val="1F497D" w:themeColor="text2"/>
                <w:lang w:eastAsia="el-GR"/>
              </w:rPr>
            </w:pPr>
            <w:r w:rsidRPr="00341553">
              <w:rPr>
                <w:rFonts w:ascii="Times New Roman" w:hAnsi="Times New Roman" w:cs="Times New Roman"/>
                <w:color w:val="1F497D" w:themeColor="text2"/>
                <w:lang w:eastAsia="el-GR"/>
              </w:rPr>
              <w:t>ΕΕ</w:t>
            </w:r>
          </w:p>
        </w:tc>
        <w:tc>
          <w:tcPr>
            <w:tcW w:w="7796" w:type="dxa"/>
          </w:tcPr>
          <w:p w:rsidR="003E2547" w:rsidRPr="00341553" w:rsidRDefault="00847EE0" w:rsidP="00341553">
            <w:pPr>
              <w:spacing w:line="276" w:lineRule="auto"/>
              <w:rPr>
                <w:rFonts w:ascii="Times New Roman" w:hAnsi="Times New Roman" w:cs="Times New Roman"/>
                <w:color w:val="1F497D" w:themeColor="text2"/>
                <w:lang w:eastAsia="el-GR"/>
              </w:rPr>
            </w:pPr>
            <w:r w:rsidRPr="00341553">
              <w:rPr>
                <w:rFonts w:ascii="Times New Roman" w:hAnsi="Times New Roman" w:cs="Times New Roman"/>
                <w:color w:val="1F497D" w:themeColor="text2"/>
                <w:lang w:eastAsia="el-GR"/>
              </w:rPr>
              <w:t>Ευρωπαϊκή Ένωση</w:t>
            </w:r>
          </w:p>
        </w:tc>
      </w:tr>
      <w:tr w:rsidR="006C5943" w:rsidRPr="006C5943" w:rsidTr="00F36F0B">
        <w:tc>
          <w:tcPr>
            <w:tcW w:w="1668" w:type="dxa"/>
          </w:tcPr>
          <w:p w:rsidR="003E2547" w:rsidRPr="00341553" w:rsidRDefault="003E2547" w:rsidP="00341553">
            <w:pPr>
              <w:spacing w:line="276" w:lineRule="auto"/>
              <w:rPr>
                <w:rFonts w:ascii="Times New Roman" w:hAnsi="Times New Roman" w:cs="Times New Roman"/>
                <w:color w:val="1F497D" w:themeColor="text2"/>
                <w:lang w:eastAsia="el-GR"/>
              </w:rPr>
            </w:pPr>
            <w:r w:rsidRPr="00341553">
              <w:rPr>
                <w:rFonts w:ascii="Times New Roman" w:hAnsi="Times New Roman" w:cs="Times New Roman"/>
                <w:color w:val="1F497D" w:themeColor="text2"/>
                <w:lang w:eastAsia="el-GR"/>
              </w:rPr>
              <w:t>ΑΕΠ</w:t>
            </w:r>
          </w:p>
        </w:tc>
        <w:tc>
          <w:tcPr>
            <w:tcW w:w="7796" w:type="dxa"/>
          </w:tcPr>
          <w:p w:rsidR="003E2547" w:rsidRPr="00341553" w:rsidRDefault="00847EE0" w:rsidP="00341553">
            <w:pPr>
              <w:spacing w:line="276" w:lineRule="auto"/>
              <w:rPr>
                <w:rFonts w:ascii="Times New Roman" w:hAnsi="Times New Roman" w:cs="Times New Roman"/>
                <w:color w:val="1F497D" w:themeColor="text2"/>
                <w:lang w:eastAsia="el-GR"/>
              </w:rPr>
            </w:pPr>
            <w:r w:rsidRPr="00341553">
              <w:rPr>
                <w:rFonts w:ascii="Times New Roman" w:hAnsi="Times New Roman" w:cs="Times New Roman"/>
                <w:color w:val="1F497D" w:themeColor="text2"/>
                <w:lang w:eastAsia="el-GR"/>
              </w:rPr>
              <w:t>Ακαθάριστο Εγχώριο Προϊόν</w:t>
            </w:r>
          </w:p>
        </w:tc>
      </w:tr>
      <w:tr w:rsidR="006C5943" w:rsidRPr="006C5943" w:rsidTr="00F36F0B">
        <w:tc>
          <w:tcPr>
            <w:tcW w:w="1668" w:type="dxa"/>
          </w:tcPr>
          <w:p w:rsidR="003E2547" w:rsidRPr="00341553" w:rsidRDefault="003E2547" w:rsidP="00341553">
            <w:pPr>
              <w:spacing w:line="276" w:lineRule="auto"/>
              <w:rPr>
                <w:rFonts w:ascii="Times New Roman" w:hAnsi="Times New Roman" w:cs="Times New Roman"/>
                <w:color w:val="1F497D" w:themeColor="text2"/>
                <w:lang w:eastAsia="el-GR"/>
              </w:rPr>
            </w:pPr>
            <w:r w:rsidRPr="00341553">
              <w:rPr>
                <w:rFonts w:ascii="Times New Roman" w:hAnsi="Times New Roman" w:cs="Times New Roman"/>
                <w:color w:val="1F497D" w:themeColor="text2"/>
              </w:rPr>
              <w:t>ΕΛΣΤΑΤ</w:t>
            </w:r>
          </w:p>
        </w:tc>
        <w:tc>
          <w:tcPr>
            <w:tcW w:w="7796" w:type="dxa"/>
          </w:tcPr>
          <w:p w:rsidR="003E2547" w:rsidRPr="00341553" w:rsidRDefault="003E2547" w:rsidP="00341553">
            <w:pPr>
              <w:spacing w:line="276" w:lineRule="auto"/>
              <w:rPr>
                <w:rFonts w:ascii="Times New Roman" w:hAnsi="Times New Roman" w:cs="Times New Roman"/>
                <w:color w:val="1F497D" w:themeColor="text2"/>
                <w:lang w:eastAsia="el-GR"/>
              </w:rPr>
            </w:pPr>
            <w:r w:rsidRPr="00341553">
              <w:rPr>
                <w:rFonts w:ascii="Times New Roman" w:eastAsia="Times New Roman" w:hAnsi="Times New Roman" w:cs="Times New Roman"/>
                <w:color w:val="1F497D" w:themeColor="text2"/>
                <w:lang w:eastAsia="el-GR"/>
              </w:rPr>
              <w:t>Ελληνική Στατιστική Αρχή</w:t>
            </w:r>
          </w:p>
        </w:tc>
      </w:tr>
      <w:tr w:rsidR="006C5943" w:rsidRPr="006C5943" w:rsidTr="00F36F0B">
        <w:tc>
          <w:tcPr>
            <w:tcW w:w="1668" w:type="dxa"/>
          </w:tcPr>
          <w:p w:rsidR="003E2547" w:rsidRPr="00341553" w:rsidRDefault="00847EE0" w:rsidP="00341553">
            <w:pPr>
              <w:spacing w:line="276" w:lineRule="auto"/>
              <w:rPr>
                <w:rFonts w:ascii="Times New Roman" w:hAnsi="Times New Roman" w:cs="Times New Roman"/>
                <w:color w:val="1F497D" w:themeColor="text2"/>
              </w:rPr>
            </w:pPr>
            <w:r w:rsidRPr="00341553">
              <w:rPr>
                <w:rFonts w:ascii="Times New Roman" w:hAnsi="Times New Roman" w:cs="Times New Roman"/>
                <w:color w:val="1F497D" w:themeColor="text2"/>
              </w:rPr>
              <w:t>ΔΤΚ</w:t>
            </w:r>
          </w:p>
        </w:tc>
        <w:tc>
          <w:tcPr>
            <w:tcW w:w="7796" w:type="dxa"/>
          </w:tcPr>
          <w:p w:rsidR="003E2547" w:rsidRPr="00341553" w:rsidRDefault="00847EE0" w:rsidP="00341553">
            <w:pPr>
              <w:spacing w:line="276" w:lineRule="auto"/>
              <w:rPr>
                <w:rFonts w:ascii="Times New Roman" w:eastAsia="Times New Roman" w:hAnsi="Times New Roman" w:cs="Times New Roman"/>
                <w:color w:val="1F497D" w:themeColor="text2"/>
                <w:lang w:eastAsia="el-GR"/>
              </w:rPr>
            </w:pPr>
            <w:r w:rsidRPr="00341553">
              <w:rPr>
                <w:rFonts w:ascii="Times New Roman" w:eastAsia="Times New Roman" w:hAnsi="Times New Roman" w:cs="Times New Roman"/>
                <w:color w:val="1F497D" w:themeColor="text2"/>
                <w:lang w:eastAsia="el-GR"/>
              </w:rPr>
              <w:t>Δείκτης Τιμών Καταναλωτή</w:t>
            </w:r>
          </w:p>
        </w:tc>
      </w:tr>
      <w:tr w:rsidR="00F8765C" w:rsidRPr="006C5943" w:rsidTr="00F36F0B">
        <w:tc>
          <w:tcPr>
            <w:tcW w:w="1668" w:type="dxa"/>
          </w:tcPr>
          <w:p w:rsidR="003E2547" w:rsidRPr="00341553" w:rsidRDefault="00847EE0" w:rsidP="00341553">
            <w:pPr>
              <w:spacing w:line="276" w:lineRule="auto"/>
              <w:rPr>
                <w:rFonts w:ascii="Times New Roman" w:hAnsi="Times New Roman" w:cs="Times New Roman"/>
                <w:color w:val="1F497D" w:themeColor="text2"/>
                <w:lang w:val="en-US"/>
              </w:rPr>
            </w:pPr>
            <w:proofErr w:type="spellStart"/>
            <w:r w:rsidRPr="00341553">
              <w:rPr>
                <w:rFonts w:ascii="Times New Roman" w:hAnsi="Times New Roman" w:cs="Times New Roman"/>
                <w:color w:val="1F497D" w:themeColor="text2"/>
                <w:lang w:val="en-US"/>
              </w:rPr>
              <w:t>Vif</w:t>
            </w:r>
            <w:proofErr w:type="spellEnd"/>
          </w:p>
        </w:tc>
        <w:tc>
          <w:tcPr>
            <w:tcW w:w="7796" w:type="dxa"/>
          </w:tcPr>
          <w:p w:rsidR="003E2547" w:rsidRPr="00341553" w:rsidRDefault="00847EE0" w:rsidP="00341553">
            <w:pPr>
              <w:spacing w:line="276" w:lineRule="auto"/>
              <w:rPr>
                <w:rFonts w:ascii="Times New Roman" w:eastAsia="Times New Roman" w:hAnsi="Times New Roman" w:cs="Times New Roman"/>
                <w:color w:val="1F497D" w:themeColor="text2"/>
                <w:lang w:eastAsia="el-GR"/>
              </w:rPr>
            </w:pPr>
            <w:r w:rsidRPr="00341553">
              <w:rPr>
                <w:rFonts w:ascii="Times New Roman" w:hAnsi="Times New Roman" w:cs="Times New Roman"/>
                <w:color w:val="1F497D" w:themeColor="text2"/>
              </w:rPr>
              <w:t>Variance Inflation Factors</w:t>
            </w:r>
          </w:p>
        </w:tc>
      </w:tr>
      <w:tr w:rsidR="00F36F0B" w:rsidRPr="006C5943" w:rsidTr="00F36F0B">
        <w:tc>
          <w:tcPr>
            <w:tcW w:w="1668" w:type="dxa"/>
          </w:tcPr>
          <w:p w:rsidR="00F36F0B" w:rsidRPr="00341553" w:rsidRDefault="00F36F0B" w:rsidP="00341553">
            <w:pPr>
              <w:spacing w:line="276" w:lineRule="auto"/>
              <w:rPr>
                <w:rFonts w:ascii="Times New Roman" w:hAnsi="Times New Roman" w:cs="Times New Roman"/>
                <w:color w:val="1F497D" w:themeColor="text2"/>
                <w:lang w:val="en-US"/>
              </w:rPr>
            </w:pPr>
            <w:r w:rsidRPr="00341553">
              <w:rPr>
                <w:rFonts w:ascii="Times New Roman" w:hAnsi="Times New Roman" w:cs="Times New Roman"/>
                <w:color w:val="1F497D" w:themeColor="text2"/>
                <w:lang w:val="en-US"/>
              </w:rPr>
              <w:t>ROE</w:t>
            </w:r>
          </w:p>
        </w:tc>
        <w:tc>
          <w:tcPr>
            <w:tcW w:w="7796" w:type="dxa"/>
          </w:tcPr>
          <w:p w:rsidR="00F36F0B" w:rsidRPr="00341553" w:rsidRDefault="00F36F0B" w:rsidP="00341553">
            <w:pPr>
              <w:spacing w:line="276" w:lineRule="auto"/>
              <w:rPr>
                <w:rFonts w:ascii="Times New Roman" w:hAnsi="Times New Roman" w:cs="Times New Roman"/>
                <w:color w:val="1F497D" w:themeColor="text2"/>
                <w:lang w:val="en-US"/>
              </w:rPr>
            </w:pPr>
            <w:r w:rsidRPr="00341553">
              <w:rPr>
                <w:rFonts w:ascii="Times New Roman" w:hAnsi="Times New Roman" w:cs="Times New Roman"/>
                <w:color w:val="1F497D" w:themeColor="text2"/>
                <w:lang w:val="en-US"/>
              </w:rPr>
              <w:t>Return of Earnings</w:t>
            </w:r>
          </w:p>
        </w:tc>
      </w:tr>
      <w:tr w:rsidR="00F36F0B" w:rsidRPr="006C5943" w:rsidTr="00F36F0B">
        <w:tc>
          <w:tcPr>
            <w:tcW w:w="1668" w:type="dxa"/>
          </w:tcPr>
          <w:p w:rsidR="00F36F0B" w:rsidRPr="00341553" w:rsidRDefault="00F36F0B" w:rsidP="00341553">
            <w:pPr>
              <w:spacing w:line="276" w:lineRule="auto"/>
              <w:rPr>
                <w:rFonts w:ascii="Times New Roman" w:hAnsi="Times New Roman" w:cs="Times New Roman"/>
                <w:color w:val="1F497D" w:themeColor="text2"/>
                <w:lang w:val="en-US"/>
              </w:rPr>
            </w:pPr>
            <w:r w:rsidRPr="00341553">
              <w:rPr>
                <w:rFonts w:ascii="Times New Roman" w:hAnsi="Times New Roman" w:cs="Times New Roman"/>
                <w:color w:val="1F497D" w:themeColor="text2"/>
                <w:lang w:val="en-US"/>
              </w:rPr>
              <w:t>ROA</w:t>
            </w:r>
          </w:p>
        </w:tc>
        <w:tc>
          <w:tcPr>
            <w:tcW w:w="7796" w:type="dxa"/>
          </w:tcPr>
          <w:p w:rsidR="00F36F0B" w:rsidRPr="00341553" w:rsidRDefault="00F36F0B" w:rsidP="00341553">
            <w:pPr>
              <w:spacing w:line="276" w:lineRule="auto"/>
              <w:rPr>
                <w:rFonts w:ascii="Times New Roman" w:hAnsi="Times New Roman" w:cs="Times New Roman"/>
                <w:color w:val="1F497D" w:themeColor="text2"/>
                <w:lang w:val="en-US"/>
              </w:rPr>
            </w:pPr>
            <w:r w:rsidRPr="00341553">
              <w:rPr>
                <w:rFonts w:ascii="Times New Roman" w:hAnsi="Times New Roman" w:cs="Times New Roman"/>
                <w:color w:val="1F497D" w:themeColor="text2"/>
                <w:lang w:val="en-US"/>
              </w:rPr>
              <w:t xml:space="preserve">Return of Assets </w:t>
            </w:r>
          </w:p>
        </w:tc>
      </w:tr>
    </w:tbl>
    <w:p w:rsidR="00762F10" w:rsidRDefault="00762F10" w:rsidP="006C5943">
      <w:pPr>
        <w:spacing w:line="360" w:lineRule="auto"/>
        <w:rPr>
          <w:color w:val="365F91" w:themeColor="accent1" w:themeShade="BF"/>
          <w:lang w:val="en-US"/>
        </w:rPr>
      </w:pPr>
    </w:p>
    <w:p w:rsidR="002163F8" w:rsidRPr="002163F8" w:rsidRDefault="002163F8" w:rsidP="002163F8">
      <w:pPr>
        <w:pStyle w:val="1"/>
        <w:rPr>
          <w:lang w:val="en-US"/>
        </w:rPr>
      </w:pPr>
      <w:bookmarkStart w:id="5" w:name="_Toc474252077"/>
      <w:r>
        <w:t>Κατάλογος Γραφημάτων</w:t>
      </w:r>
      <w:bookmarkEnd w:id="5"/>
    </w:p>
    <w:p w:rsidR="00341553" w:rsidRPr="00341553" w:rsidRDefault="00762F10">
      <w:pPr>
        <w:pStyle w:val="ad"/>
        <w:tabs>
          <w:tab w:val="right" w:leader="dot" w:pos="8296"/>
        </w:tabs>
        <w:rPr>
          <w:rFonts w:eastAsiaTheme="minorEastAsia"/>
          <w:noProof/>
          <w:color w:val="1F497D" w:themeColor="text2"/>
          <w:lang w:eastAsia="el-GR"/>
        </w:rPr>
      </w:pPr>
      <w:r w:rsidRPr="006C5943">
        <w:rPr>
          <w:rFonts w:ascii="Times New Roman" w:hAnsi="Times New Roman" w:cs="Times New Roman"/>
          <w:color w:val="365F91" w:themeColor="accent1" w:themeShade="BF"/>
        </w:rPr>
        <w:fldChar w:fldCharType="begin"/>
      </w:r>
      <w:r w:rsidRPr="006C5943">
        <w:rPr>
          <w:rFonts w:ascii="Times New Roman" w:hAnsi="Times New Roman" w:cs="Times New Roman"/>
          <w:color w:val="365F91" w:themeColor="accent1" w:themeShade="BF"/>
        </w:rPr>
        <w:instrText xml:space="preserve"> TOC \h \z \c "Γράφημα" </w:instrText>
      </w:r>
      <w:r w:rsidRPr="006C5943">
        <w:rPr>
          <w:rFonts w:ascii="Times New Roman" w:hAnsi="Times New Roman" w:cs="Times New Roman"/>
          <w:color w:val="365F91" w:themeColor="accent1" w:themeShade="BF"/>
        </w:rPr>
        <w:fldChar w:fldCharType="separate"/>
      </w:r>
      <w:hyperlink w:anchor="_Toc474268120" w:history="1">
        <w:r w:rsidR="00341553" w:rsidRPr="00341553">
          <w:rPr>
            <w:rStyle w:val="-"/>
            <w:noProof/>
            <w:color w:val="1F497D" w:themeColor="text2"/>
          </w:rPr>
          <w:t>Γράφημα 1 Μη εξυπηρετούμενα δάνεια παγκόσμια ει</w:t>
        </w:r>
        <w:r w:rsidR="00341553">
          <w:rPr>
            <w:rStyle w:val="-"/>
            <w:noProof/>
            <w:color w:val="1F497D" w:themeColor="text2"/>
          </w:rPr>
          <w:t xml:space="preserve">κόνα </w:t>
        </w:r>
        <w:r w:rsidR="00341553" w:rsidRPr="00341553">
          <w:rPr>
            <w:rStyle w:val="-"/>
            <w:noProof/>
            <w:color w:val="1F497D" w:themeColor="text2"/>
          </w:rPr>
          <w:t xml:space="preserve">Πηγή : </w:t>
        </w:r>
        <w:r w:rsidR="00341553" w:rsidRPr="00341553">
          <w:rPr>
            <w:rStyle w:val="-"/>
            <w:noProof/>
            <w:color w:val="1F497D" w:themeColor="text2"/>
            <w:lang w:val="en-US"/>
          </w:rPr>
          <w:t>WorldBank</w:t>
        </w:r>
        <w:r w:rsidR="00341553" w:rsidRPr="00341553">
          <w:rPr>
            <w:noProof/>
            <w:webHidden/>
            <w:color w:val="1F497D" w:themeColor="text2"/>
          </w:rPr>
          <w:tab/>
        </w:r>
        <w:r w:rsidR="00341553" w:rsidRPr="00341553">
          <w:rPr>
            <w:noProof/>
            <w:webHidden/>
            <w:color w:val="1F497D" w:themeColor="text2"/>
          </w:rPr>
          <w:fldChar w:fldCharType="begin"/>
        </w:r>
        <w:r w:rsidR="00341553" w:rsidRPr="00341553">
          <w:rPr>
            <w:noProof/>
            <w:webHidden/>
            <w:color w:val="1F497D" w:themeColor="text2"/>
          </w:rPr>
          <w:instrText xml:space="preserve"> PAGEREF _Toc474268120 \h </w:instrText>
        </w:r>
        <w:r w:rsidR="00341553" w:rsidRPr="00341553">
          <w:rPr>
            <w:noProof/>
            <w:webHidden/>
            <w:color w:val="1F497D" w:themeColor="text2"/>
          </w:rPr>
        </w:r>
        <w:r w:rsidR="00341553" w:rsidRPr="00341553">
          <w:rPr>
            <w:noProof/>
            <w:webHidden/>
            <w:color w:val="1F497D" w:themeColor="text2"/>
          </w:rPr>
          <w:fldChar w:fldCharType="separate"/>
        </w:r>
        <w:r w:rsidR="00341553" w:rsidRPr="00341553">
          <w:rPr>
            <w:noProof/>
            <w:webHidden/>
            <w:color w:val="1F497D" w:themeColor="text2"/>
          </w:rPr>
          <w:t>8</w:t>
        </w:r>
        <w:r w:rsidR="00341553" w:rsidRPr="00341553">
          <w:rPr>
            <w:noProof/>
            <w:webHidden/>
            <w:color w:val="1F497D" w:themeColor="text2"/>
          </w:rPr>
          <w:fldChar w:fldCharType="end"/>
        </w:r>
      </w:hyperlink>
    </w:p>
    <w:p w:rsidR="00341553" w:rsidRPr="00341553" w:rsidRDefault="003C230B">
      <w:pPr>
        <w:pStyle w:val="ad"/>
        <w:tabs>
          <w:tab w:val="right" w:leader="dot" w:pos="8296"/>
        </w:tabs>
        <w:rPr>
          <w:rFonts w:eastAsiaTheme="minorEastAsia"/>
          <w:noProof/>
          <w:color w:val="1F497D" w:themeColor="text2"/>
          <w:lang w:eastAsia="el-GR"/>
        </w:rPr>
      </w:pPr>
      <w:hyperlink w:anchor="_Toc474268121" w:history="1">
        <w:r w:rsidR="00341553" w:rsidRPr="00341553">
          <w:rPr>
            <w:rStyle w:val="-"/>
            <w:noProof/>
            <w:color w:val="1F497D" w:themeColor="text2"/>
          </w:rPr>
          <w:t>Γράφημα 2 Ποσοστό μη εξυπηρετούμενων δανείων ανά έτος</w:t>
        </w:r>
        <w:r w:rsidR="00341553" w:rsidRPr="00341553">
          <w:rPr>
            <w:noProof/>
            <w:webHidden/>
            <w:color w:val="1F497D" w:themeColor="text2"/>
          </w:rPr>
          <w:tab/>
        </w:r>
        <w:r w:rsidR="00341553" w:rsidRPr="00341553">
          <w:rPr>
            <w:noProof/>
            <w:webHidden/>
            <w:color w:val="1F497D" w:themeColor="text2"/>
          </w:rPr>
          <w:fldChar w:fldCharType="begin"/>
        </w:r>
        <w:r w:rsidR="00341553" w:rsidRPr="00341553">
          <w:rPr>
            <w:noProof/>
            <w:webHidden/>
            <w:color w:val="1F497D" w:themeColor="text2"/>
          </w:rPr>
          <w:instrText xml:space="preserve"> PAGEREF _Toc474268121 \h </w:instrText>
        </w:r>
        <w:r w:rsidR="00341553" w:rsidRPr="00341553">
          <w:rPr>
            <w:noProof/>
            <w:webHidden/>
            <w:color w:val="1F497D" w:themeColor="text2"/>
          </w:rPr>
        </w:r>
        <w:r w:rsidR="00341553" w:rsidRPr="00341553">
          <w:rPr>
            <w:noProof/>
            <w:webHidden/>
            <w:color w:val="1F497D" w:themeColor="text2"/>
          </w:rPr>
          <w:fldChar w:fldCharType="separate"/>
        </w:r>
        <w:r w:rsidR="00341553" w:rsidRPr="00341553">
          <w:rPr>
            <w:noProof/>
            <w:webHidden/>
            <w:color w:val="1F497D" w:themeColor="text2"/>
          </w:rPr>
          <w:t>9</w:t>
        </w:r>
        <w:r w:rsidR="00341553" w:rsidRPr="00341553">
          <w:rPr>
            <w:noProof/>
            <w:webHidden/>
            <w:color w:val="1F497D" w:themeColor="text2"/>
          </w:rPr>
          <w:fldChar w:fldCharType="end"/>
        </w:r>
      </w:hyperlink>
    </w:p>
    <w:p w:rsidR="00341553" w:rsidRPr="00341553" w:rsidRDefault="003C230B">
      <w:pPr>
        <w:pStyle w:val="ad"/>
        <w:tabs>
          <w:tab w:val="right" w:leader="dot" w:pos="8296"/>
        </w:tabs>
        <w:rPr>
          <w:rFonts w:eastAsiaTheme="minorEastAsia"/>
          <w:noProof/>
          <w:color w:val="1F497D" w:themeColor="text2"/>
          <w:lang w:eastAsia="el-GR"/>
        </w:rPr>
      </w:pPr>
      <w:hyperlink w:anchor="_Toc474268122" w:history="1">
        <w:r w:rsidR="00341553" w:rsidRPr="00341553">
          <w:rPr>
            <w:rStyle w:val="-"/>
            <w:noProof/>
            <w:color w:val="1F497D" w:themeColor="text2"/>
          </w:rPr>
          <w:t>Γράφημα 3 NPL Greece 1998 - 2015</w:t>
        </w:r>
        <w:r w:rsidR="00341553" w:rsidRPr="00341553">
          <w:rPr>
            <w:noProof/>
            <w:webHidden/>
            <w:color w:val="1F497D" w:themeColor="text2"/>
          </w:rPr>
          <w:tab/>
        </w:r>
        <w:r w:rsidR="00341553" w:rsidRPr="00341553">
          <w:rPr>
            <w:noProof/>
            <w:webHidden/>
            <w:color w:val="1F497D" w:themeColor="text2"/>
          </w:rPr>
          <w:fldChar w:fldCharType="begin"/>
        </w:r>
        <w:r w:rsidR="00341553" w:rsidRPr="00341553">
          <w:rPr>
            <w:noProof/>
            <w:webHidden/>
            <w:color w:val="1F497D" w:themeColor="text2"/>
          </w:rPr>
          <w:instrText xml:space="preserve"> PAGEREF _Toc474268122 \h </w:instrText>
        </w:r>
        <w:r w:rsidR="00341553" w:rsidRPr="00341553">
          <w:rPr>
            <w:noProof/>
            <w:webHidden/>
            <w:color w:val="1F497D" w:themeColor="text2"/>
          </w:rPr>
        </w:r>
        <w:r w:rsidR="00341553" w:rsidRPr="00341553">
          <w:rPr>
            <w:noProof/>
            <w:webHidden/>
            <w:color w:val="1F497D" w:themeColor="text2"/>
          </w:rPr>
          <w:fldChar w:fldCharType="separate"/>
        </w:r>
        <w:r w:rsidR="00341553" w:rsidRPr="00341553">
          <w:rPr>
            <w:noProof/>
            <w:webHidden/>
            <w:color w:val="1F497D" w:themeColor="text2"/>
          </w:rPr>
          <w:t>19</w:t>
        </w:r>
        <w:r w:rsidR="00341553" w:rsidRPr="00341553">
          <w:rPr>
            <w:noProof/>
            <w:webHidden/>
            <w:color w:val="1F497D" w:themeColor="text2"/>
          </w:rPr>
          <w:fldChar w:fldCharType="end"/>
        </w:r>
      </w:hyperlink>
    </w:p>
    <w:p w:rsidR="00341553" w:rsidRPr="00341553" w:rsidRDefault="003C230B">
      <w:pPr>
        <w:pStyle w:val="ad"/>
        <w:tabs>
          <w:tab w:val="right" w:leader="dot" w:pos="8296"/>
        </w:tabs>
        <w:rPr>
          <w:rFonts w:eastAsiaTheme="minorEastAsia"/>
          <w:noProof/>
          <w:color w:val="1F497D" w:themeColor="text2"/>
          <w:lang w:eastAsia="el-GR"/>
        </w:rPr>
      </w:pPr>
      <w:hyperlink w:anchor="_Toc474268123" w:history="1">
        <w:r w:rsidR="00341553" w:rsidRPr="00341553">
          <w:rPr>
            <w:rStyle w:val="-"/>
            <w:noProof/>
            <w:color w:val="1F497D" w:themeColor="text2"/>
          </w:rPr>
          <w:t xml:space="preserve">Γράφημα 4 ΑΕΠ - </w:t>
        </w:r>
        <w:r w:rsidR="00341553" w:rsidRPr="00341553">
          <w:rPr>
            <w:rStyle w:val="-"/>
            <w:noProof/>
            <w:color w:val="1F497D" w:themeColor="text2"/>
            <w:lang w:val="en-US"/>
          </w:rPr>
          <w:t>NPL</w:t>
        </w:r>
        <w:r w:rsidR="00341553" w:rsidRPr="00341553">
          <w:rPr>
            <w:noProof/>
            <w:webHidden/>
            <w:color w:val="1F497D" w:themeColor="text2"/>
          </w:rPr>
          <w:tab/>
        </w:r>
        <w:r w:rsidR="00341553" w:rsidRPr="00341553">
          <w:rPr>
            <w:noProof/>
            <w:webHidden/>
            <w:color w:val="1F497D" w:themeColor="text2"/>
          </w:rPr>
          <w:fldChar w:fldCharType="begin"/>
        </w:r>
        <w:r w:rsidR="00341553" w:rsidRPr="00341553">
          <w:rPr>
            <w:noProof/>
            <w:webHidden/>
            <w:color w:val="1F497D" w:themeColor="text2"/>
          </w:rPr>
          <w:instrText xml:space="preserve"> PAGEREF _Toc474268123 \h </w:instrText>
        </w:r>
        <w:r w:rsidR="00341553" w:rsidRPr="00341553">
          <w:rPr>
            <w:noProof/>
            <w:webHidden/>
            <w:color w:val="1F497D" w:themeColor="text2"/>
          </w:rPr>
        </w:r>
        <w:r w:rsidR="00341553" w:rsidRPr="00341553">
          <w:rPr>
            <w:noProof/>
            <w:webHidden/>
            <w:color w:val="1F497D" w:themeColor="text2"/>
          </w:rPr>
          <w:fldChar w:fldCharType="separate"/>
        </w:r>
        <w:r w:rsidR="00341553" w:rsidRPr="00341553">
          <w:rPr>
            <w:noProof/>
            <w:webHidden/>
            <w:color w:val="1F497D" w:themeColor="text2"/>
          </w:rPr>
          <w:t>20</w:t>
        </w:r>
        <w:r w:rsidR="00341553" w:rsidRPr="00341553">
          <w:rPr>
            <w:noProof/>
            <w:webHidden/>
            <w:color w:val="1F497D" w:themeColor="text2"/>
          </w:rPr>
          <w:fldChar w:fldCharType="end"/>
        </w:r>
      </w:hyperlink>
    </w:p>
    <w:p w:rsidR="00341553" w:rsidRPr="00341553" w:rsidRDefault="003C230B">
      <w:pPr>
        <w:pStyle w:val="ad"/>
        <w:tabs>
          <w:tab w:val="right" w:leader="dot" w:pos="8296"/>
        </w:tabs>
        <w:rPr>
          <w:rFonts w:eastAsiaTheme="minorEastAsia"/>
          <w:noProof/>
          <w:color w:val="1F497D" w:themeColor="text2"/>
          <w:lang w:eastAsia="el-GR"/>
        </w:rPr>
      </w:pPr>
      <w:hyperlink w:anchor="_Toc474268124" w:history="1">
        <w:r w:rsidR="00341553" w:rsidRPr="00341553">
          <w:rPr>
            <w:rStyle w:val="-"/>
            <w:noProof/>
            <w:color w:val="1F497D" w:themeColor="text2"/>
          </w:rPr>
          <w:t xml:space="preserve">Γράφημα 5 Ρυθμός μεταβολής Παραγωγή – Φόροι – </w:t>
        </w:r>
        <w:r w:rsidR="00341553" w:rsidRPr="00341553">
          <w:rPr>
            <w:rStyle w:val="-"/>
            <w:noProof/>
            <w:color w:val="1F497D" w:themeColor="text2"/>
            <w:lang w:val="en-US"/>
          </w:rPr>
          <w:t>NPL</w:t>
        </w:r>
        <w:r w:rsidR="00341553" w:rsidRPr="00341553">
          <w:rPr>
            <w:noProof/>
            <w:webHidden/>
            <w:color w:val="1F497D" w:themeColor="text2"/>
          </w:rPr>
          <w:tab/>
        </w:r>
        <w:r w:rsidR="00341553" w:rsidRPr="00341553">
          <w:rPr>
            <w:noProof/>
            <w:webHidden/>
            <w:color w:val="1F497D" w:themeColor="text2"/>
          </w:rPr>
          <w:fldChar w:fldCharType="begin"/>
        </w:r>
        <w:r w:rsidR="00341553" w:rsidRPr="00341553">
          <w:rPr>
            <w:noProof/>
            <w:webHidden/>
            <w:color w:val="1F497D" w:themeColor="text2"/>
          </w:rPr>
          <w:instrText xml:space="preserve"> PAGEREF _Toc474268124 \h </w:instrText>
        </w:r>
        <w:r w:rsidR="00341553" w:rsidRPr="00341553">
          <w:rPr>
            <w:noProof/>
            <w:webHidden/>
            <w:color w:val="1F497D" w:themeColor="text2"/>
          </w:rPr>
        </w:r>
        <w:r w:rsidR="00341553" w:rsidRPr="00341553">
          <w:rPr>
            <w:noProof/>
            <w:webHidden/>
            <w:color w:val="1F497D" w:themeColor="text2"/>
          </w:rPr>
          <w:fldChar w:fldCharType="separate"/>
        </w:r>
        <w:r w:rsidR="00341553" w:rsidRPr="00341553">
          <w:rPr>
            <w:noProof/>
            <w:webHidden/>
            <w:color w:val="1F497D" w:themeColor="text2"/>
          </w:rPr>
          <w:t>22</w:t>
        </w:r>
        <w:r w:rsidR="00341553" w:rsidRPr="00341553">
          <w:rPr>
            <w:noProof/>
            <w:webHidden/>
            <w:color w:val="1F497D" w:themeColor="text2"/>
          </w:rPr>
          <w:fldChar w:fldCharType="end"/>
        </w:r>
      </w:hyperlink>
    </w:p>
    <w:p w:rsidR="00341553" w:rsidRPr="00341553" w:rsidRDefault="003C230B">
      <w:pPr>
        <w:pStyle w:val="ad"/>
        <w:tabs>
          <w:tab w:val="right" w:leader="dot" w:pos="8296"/>
        </w:tabs>
        <w:rPr>
          <w:rFonts w:eastAsiaTheme="minorEastAsia"/>
          <w:noProof/>
          <w:color w:val="1F497D" w:themeColor="text2"/>
          <w:lang w:eastAsia="el-GR"/>
        </w:rPr>
      </w:pPr>
      <w:hyperlink w:anchor="_Toc474268125" w:history="1">
        <w:r w:rsidR="00341553" w:rsidRPr="00341553">
          <w:rPr>
            <w:rStyle w:val="-"/>
            <w:noProof/>
            <w:color w:val="1F497D" w:themeColor="text2"/>
          </w:rPr>
          <w:t xml:space="preserve">Γράφημα 6 Ρυθμοί μεταβολής Δαπανών - </w:t>
        </w:r>
        <w:r w:rsidR="00341553" w:rsidRPr="00341553">
          <w:rPr>
            <w:rStyle w:val="-"/>
            <w:noProof/>
            <w:color w:val="1F497D" w:themeColor="text2"/>
            <w:lang w:val="en-US"/>
          </w:rPr>
          <w:t>NPL</w:t>
        </w:r>
        <w:r w:rsidR="00341553" w:rsidRPr="00341553">
          <w:rPr>
            <w:noProof/>
            <w:webHidden/>
            <w:color w:val="1F497D" w:themeColor="text2"/>
          </w:rPr>
          <w:tab/>
        </w:r>
        <w:r w:rsidR="00341553" w:rsidRPr="00341553">
          <w:rPr>
            <w:noProof/>
            <w:webHidden/>
            <w:color w:val="1F497D" w:themeColor="text2"/>
          </w:rPr>
          <w:fldChar w:fldCharType="begin"/>
        </w:r>
        <w:r w:rsidR="00341553" w:rsidRPr="00341553">
          <w:rPr>
            <w:noProof/>
            <w:webHidden/>
            <w:color w:val="1F497D" w:themeColor="text2"/>
          </w:rPr>
          <w:instrText xml:space="preserve"> PAGEREF _Toc474268125 \h </w:instrText>
        </w:r>
        <w:r w:rsidR="00341553" w:rsidRPr="00341553">
          <w:rPr>
            <w:noProof/>
            <w:webHidden/>
            <w:color w:val="1F497D" w:themeColor="text2"/>
          </w:rPr>
        </w:r>
        <w:r w:rsidR="00341553" w:rsidRPr="00341553">
          <w:rPr>
            <w:noProof/>
            <w:webHidden/>
            <w:color w:val="1F497D" w:themeColor="text2"/>
          </w:rPr>
          <w:fldChar w:fldCharType="separate"/>
        </w:r>
        <w:r w:rsidR="00341553" w:rsidRPr="00341553">
          <w:rPr>
            <w:noProof/>
            <w:webHidden/>
            <w:color w:val="1F497D" w:themeColor="text2"/>
          </w:rPr>
          <w:t>23</w:t>
        </w:r>
        <w:r w:rsidR="00341553" w:rsidRPr="00341553">
          <w:rPr>
            <w:noProof/>
            <w:webHidden/>
            <w:color w:val="1F497D" w:themeColor="text2"/>
          </w:rPr>
          <w:fldChar w:fldCharType="end"/>
        </w:r>
      </w:hyperlink>
    </w:p>
    <w:p w:rsidR="00341553" w:rsidRPr="00341553" w:rsidRDefault="003C230B">
      <w:pPr>
        <w:pStyle w:val="ad"/>
        <w:tabs>
          <w:tab w:val="right" w:leader="dot" w:pos="8296"/>
        </w:tabs>
        <w:rPr>
          <w:rFonts w:eastAsiaTheme="minorEastAsia"/>
          <w:noProof/>
          <w:color w:val="1F497D" w:themeColor="text2"/>
          <w:lang w:eastAsia="el-GR"/>
        </w:rPr>
      </w:pPr>
      <w:hyperlink w:anchor="_Toc474268126" w:history="1">
        <w:r w:rsidR="00341553" w:rsidRPr="00341553">
          <w:rPr>
            <w:rStyle w:val="-"/>
            <w:noProof/>
            <w:color w:val="1F497D" w:themeColor="text2"/>
          </w:rPr>
          <w:t xml:space="preserve">Γράφημα 7 Ρυθμός Μεταβολής Αμοιβές – Απασχόληση - </w:t>
        </w:r>
        <w:r w:rsidR="00341553" w:rsidRPr="00341553">
          <w:rPr>
            <w:rStyle w:val="-"/>
            <w:noProof/>
            <w:color w:val="1F497D" w:themeColor="text2"/>
            <w:lang w:val="en-US"/>
          </w:rPr>
          <w:t>NPL</w:t>
        </w:r>
        <w:r w:rsidR="00341553" w:rsidRPr="00341553">
          <w:rPr>
            <w:noProof/>
            <w:webHidden/>
            <w:color w:val="1F497D" w:themeColor="text2"/>
          </w:rPr>
          <w:tab/>
        </w:r>
        <w:r w:rsidR="00341553" w:rsidRPr="00341553">
          <w:rPr>
            <w:noProof/>
            <w:webHidden/>
            <w:color w:val="1F497D" w:themeColor="text2"/>
          </w:rPr>
          <w:fldChar w:fldCharType="begin"/>
        </w:r>
        <w:r w:rsidR="00341553" w:rsidRPr="00341553">
          <w:rPr>
            <w:noProof/>
            <w:webHidden/>
            <w:color w:val="1F497D" w:themeColor="text2"/>
          </w:rPr>
          <w:instrText xml:space="preserve"> PAGEREF _Toc474268126 \h </w:instrText>
        </w:r>
        <w:r w:rsidR="00341553" w:rsidRPr="00341553">
          <w:rPr>
            <w:noProof/>
            <w:webHidden/>
            <w:color w:val="1F497D" w:themeColor="text2"/>
          </w:rPr>
        </w:r>
        <w:r w:rsidR="00341553" w:rsidRPr="00341553">
          <w:rPr>
            <w:noProof/>
            <w:webHidden/>
            <w:color w:val="1F497D" w:themeColor="text2"/>
          </w:rPr>
          <w:fldChar w:fldCharType="separate"/>
        </w:r>
        <w:r w:rsidR="00341553" w:rsidRPr="00341553">
          <w:rPr>
            <w:noProof/>
            <w:webHidden/>
            <w:color w:val="1F497D" w:themeColor="text2"/>
          </w:rPr>
          <w:t>24</w:t>
        </w:r>
        <w:r w:rsidR="00341553" w:rsidRPr="00341553">
          <w:rPr>
            <w:noProof/>
            <w:webHidden/>
            <w:color w:val="1F497D" w:themeColor="text2"/>
          </w:rPr>
          <w:fldChar w:fldCharType="end"/>
        </w:r>
      </w:hyperlink>
    </w:p>
    <w:p w:rsidR="00341553" w:rsidRPr="00341553" w:rsidRDefault="003C230B">
      <w:pPr>
        <w:pStyle w:val="ad"/>
        <w:tabs>
          <w:tab w:val="right" w:leader="dot" w:pos="8296"/>
        </w:tabs>
        <w:rPr>
          <w:rFonts w:eastAsiaTheme="minorEastAsia"/>
          <w:noProof/>
          <w:color w:val="1F497D" w:themeColor="text2"/>
          <w:lang w:eastAsia="el-GR"/>
        </w:rPr>
      </w:pPr>
      <w:hyperlink w:anchor="_Toc474268127" w:history="1">
        <w:r w:rsidR="00341553" w:rsidRPr="00341553">
          <w:rPr>
            <w:rStyle w:val="-"/>
            <w:noProof/>
            <w:color w:val="1F497D" w:themeColor="text2"/>
          </w:rPr>
          <w:t xml:space="preserve">Γράφημα 8 Ανεργία - </w:t>
        </w:r>
        <w:r w:rsidR="00341553" w:rsidRPr="00341553">
          <w:rPr>
            <w:rStyle w:val="-"/>
            <w:noProof/>
            <w:color w:val="1F497D" w:themeColor="text2"/>
            <w:lang w:val="en-US"/>
          </w:rPr>
          <w:t>Npl</w:t>
        </w:r>
        <w:r w:rsidR="00341553" w:rsidRPr="00341553">
          <w:rPr>
            <w:noProof/>
            <w:webHidden/>
            <w:color w:val="1F497D" w:themeColor="text2"/>
          </w:rPr>
          <w:tab/>
        </w:r>
        <w:r w:rsidR="00341553" w:rsidRPr="00341553">
          <w:rPr>
            <w:noProof/>
            <w:webHidden/>
            <w:color w:val="1F497D" w:themeColor="text2"/>
          </w:rPr>
          <w:fldChar w:fldCharType="begin"/>
        </w:r>
        <w:r w:rsidR="00341553" w:rsidRPr="00341553">
          <w:rPr>
            <w:noProof/>
            <w:webHidden/>
            <w:color w:val="1F497D" w:themeColor="text2"/>
          </w:rPr>
          <w:instrText xml:space="preserve"> PAGEREF _Toc474268127 \h </w:instrText>
        </w:r>
        <w:r w:rsidR="00341553" w:rsidRPr="00341553">
          <w:rPr>
            <w:noProof/>
            <w:webHidden/>
            <w:color w:val="1F497D" w:themeColor="text2"/>
          </w:rPr>
        </w:r>
        <w:r w:rsidR="00341553" w:rsidRPr="00341553">
          <w:rPr>
            <w:noProof/>
            <w:webHidden/>
            <w:color w:val="1F497D" w:themeColor="text2"/>
          </w:rPr>
          <w:fldChar w:fldCharType="separate"/>
        </w:r>
        <w:r w:rsidR="00341553" w:rsidRPr="00341553">
          <w:rPr>
            <w:noProof/>
            <w:webHidden/>
            <w:color w:val="1F497D" w:themeColor="text2"/>
          </w:rPr>
          <w:t>25</w:t>
        </w:r>
        <w:r w:rsidR="00341553" w:rsidRPr="00341553">
          <w:rPr>
            <w:noProof/>
            <w:webHidden/>
            <w:color w:val="1F497D" w:themeColor="text2"/>
          </w:rPr>
          <w:fldChar w:fldCharType="end"/>
        </w:r>
      </w:hyperlink>
    </w:p>
    <w:p w:rsidR="00341553" w:rsidRPr="00341553" w:rsidRDefault="003C230B">
      <w:pPr>
        <w:pStyle w:val="ad"/>
        <w:tabs>
          <w:tab w:val="right" w:leader="dot" w:pos="8296"/>
        </w:tabs>
        <w:rPr>
          <w:rFonts w:eastAsiaTheme="minorEastAsia"/>
          <w:noProof/>
          <w:color w:val="1F497D" w:themeColor="text2"/>
          <w:lang w:eastAsia="el-GR"/>
        </w:rPr>
      </w:pPr>
      <w:hyperlink w:anchor="_Toc474268128" w:history="1">
        <w:r w:rsidR="00341553" w:rsidRPr="00341553">
          <w:rPr>
            <w:rStyle w:val="-"/>
            <w:noProof/>
            <w:color w:val="1F497D" w:themeColor="text2"/>
          </w:rPr>
          <w:t xml:space="preserve">Γράφημα 9 Τραπεζικά επιτόκια – </w:t>
        </w:r>
        <w:r w:rsidR="00341553" w:rsidRPr="00341553">
          <w:rPr>
            <w:rStyle w:val="-"/>
            <w:noProof/>
            <w:color w:val="1F497D" w:themeColor="text2"/>
            <w:lang w:val="en-US"/>
          </w:rPr>
          <w:t>NPL</w:t>
        </w:r>
        <w:r w:rsidR="00341553" w:rsidRPr="00341553">
          <w:rPr>
            <w:noProof/>
            <w:webHidden/>
            <w:color w:val="1F497D" w:themeColor="text2"/>
          </w:rPr>
          <w:tab/>
        </w:r>
        <w:r w:rsidR="00341553" w:rsidRPr="00341553">
          <w:rPr>
            <w:noProof/>
            <w:webHidden/>
            <w:color w:val="1F497D" w:themeColor="text2"/>
          </w:rPr>
          <w:fldChar w:fldCharType="begin"/>
        </w:r>
        <w:r w:rsidR="00341553" w:rsidRPr="00341553">
          <w:rPr>
            <w:noProof/>
            <w:webHidden/>
            <w:color w:val="1F497D" w:themeColor="text2"/>
          </w:rPr>
          <w:instrText xml:space="preserve"> PAGEREF _Toc474268128 \h </w:instrText>
        </w:r>
        <w:r w:rsidR="00341553" w:rsidRPr="00341553">
          <w:rPr>
            <w:noProof/>
            <w:webHidden/>
            <w:color w:val="1F497D" w:themeColor="text2"/>
          </w:rPr>
        </w:r>
        <w:r w:rsidR="00341553" w:rsidRPr="00341553">
          <w:rPr>
            <w:noProof/>
            <w:webHidden/>
            <w:color w:val="1F497D" w:themeColor="text2"/>
          </w:rPr>
          <w:fldChar w:fldCharType="separate"/>
        </w:r>
        <w:r w:rsidR="00341553" w:rsidRPr="00341553">
          <w:rPr>
            <w:noProof/>
            <w:webHidden/>
            <w:color w:val="1F497D" w:themeColor="text2"/>
          </w:rPr>
          <w:t>25</w:t>
        </w:r>
        <w:r w:rsidR="00341553" w:rsidRPr="00341553">
          <w:rPr>
            <w:noProof/>
            <w:webHidden/>
            <w:color w:val="1F497D" w:themeColor="text2"/>
          </w:rPr>
          <w:fldChar w:fldCharType="end"/>
        </w:r>
      </w:hyperlink>
    </w:p>
    <w:p w:rsidR="00341553" w:rsidRPr="00341553" w:rsidRDefault="003C230B">
      <w:pPr>
        <w:pStyle w:val="ad"/>
        <w:tabs>
          <w:tab w:val="right" w:leader="dot" w:pos="8296"/>
        </w:tabs>
        <w:rPr>
          <w:rFonts w:eastAsiaTheme="minorEastAsia"/>
          <w:noProof/>
          <w:color w:val="1F497D" w:themeColor="text2"/>
          <w:lang w:eastAsia="el-GR"/>
        </w:rPr>
      </w:pPr>
      <w:hyperlink w:anchor="_Toc474268129" w:history="1">
        <w:r w:rsidR="00341553" w:rsidRPr="00341553">
          <w:rPr>
            <w:rStyle w:val="-"/>
            <w:noProof/>
            <w:color w:val="1F497D" w:themeColor="text2"/>
          </w:rPr>
          <w:t xml:space="preserve">Γράφημα 10 Πληθωρισμός – </w:t>
        </w:r>
        <w:r w:rsidR="00341553" w:rsidRPr="00341553">
          <w:rPr>
            <w:rStyle w:val="-"/>
            <w:noProof/>
            <w:color w:val="1F497D" w:themeColor="text2"/>
            <w:lang w:val="en-US"/>
          </w:rPr>
          <w:t>NPL</w:t>
        </w:r>
        <w:r w:rsidR="00341553" w:rsidRPr="00341553">
          <w:rPr>
            <w:noProof/>
            <w:webHidden/>
            <w:color w:val="1F497D" w:themeColor="text2"/>
          </w:rPr>
          <w:tab/>
        </w:r>
        <w:r w:rsidR="00341553" w:rsidRPr="00341553">
          <w:rPr>
            <w:noProof/>
            <w:webHidden/>
            <w:color w:val="1F497D" w:themeColor="text2"/>
          </w:rPr>
          <w:fldChar w:fldCharType="begin"/>
        </w:r>
        <w:r w:rsidR="00341553" w:rsidRPr="00341553">
          <w:rPr>
            <w:noProof/>
            <w:webHidden/>
            <w:color w:val="1F497D" w:themeColor="text2"/>
          </w:rPr>
          <w:instrText xml:space="preserve"> PAGEREF _Toc474268129 \h </w:instrText>
        </w:r>
        <w:r w:rsidR="00341553" w:rsidRPr="00341553">
          <w:rPr>
            <w:noProof/>
            <w:webHidden/>
            <w:color w:val="1F497D" w:themeColor="text2"/>
          </w:rPr>
        </w:r>
        <w:r w:rsidR="00341553" w:rsidRPr="00341553">
          <w:rPr>
            <w:noProof/>
            <w:webHidden/>
            <w:color w:val="1F497D" w:themeColor="text2"/>
          </w:rPr>
          <w:fldChar w:fldCharType="separate"/>
        </w:r>
        <w:r w:rsidR="00341553" w:rsidRPr="00341553">
          <w:rPr>
            <w:noProof/>
            <w:webHidden/>
            <w:color w:val="1F497D" w:themeColor="text2"/>
          </w:rPr>
          <w:t>28</w:t>
        </w:r>
        <w:r w:rsidR="00341553" w:rsidRPr="00341553">
          <w:rPr>
            <w:noProof/>
            <w:webHidden/>
            <w:color w:val="1F497D" w:themeColor="text2"/>
          </w:rPr>
          <w:fldChar w:fldCharType="end"/>
        </w:r>
      </w:hyperlink>
    </w:p>
    <w:p w:rsidR="00341553" w:rsidRPr="00341553" w:rsidRDefault="003C230B">
      <w:pPr>
        <w:pStyle w:val="ad"/>
        <w:tabs>
          <w:tab w:val="right" w:leader="dot" w:pos="8296"/>
        </w:tabs>
        <w:rPr>
          <w:rFonts w:eastAsiaTheme="minorEastAsia"/>
          <w:noProof/>
          <w:color w:val="1F497D" w:themeColor="text2"/>
          <w:lang w:eastAsia="el-GR"/>
        </w:rPr>
      </w:pPr>
      <w:hyperlink w:anchor="_Toc474268130" w:history="1">
        <w:r w:rsidR="00341553" w:rsidRPr="00341553">
          <w:rPr>
            <w:rStyle w:val="-"/>
            <w:noProof/>
            <w:color w:val="1F497D" w:themeColor="text2"/>
          </w:rPr>
          <w:t>Γράφημα 11 NPL - Ανεργία</w:t>
        </w:r>
        <w:r w:rsidR="00341553" w:rsidRPr="00341553">
          <w:rPr>
            <w:noProof/>
            <w:webHidden/>
            <w:color w:val="1F497D" w:themeColor="text2"/>
          </w:rPr>
          <w:tab/>
        </w:r>
        <w:r w:rsidR="00341553" w:rsidRPr="00341553">
          <w:rPr>
            <w:noProof/>
            <w:webHidden/>
            <w:color w:val="1F497D" w:themeColor="text2"/>
          </w:rPr>
          <w:fldChar w:fldCharType="begin"/>
        </w:r>
        <w:r w:rsidR="00341553" w:rsidRPr="00341553">
          <w:rPr>
            <w:noProof/>
            <w:webHidden/>
            <w:color w:val="1F497D" w:themeColor="text2"/>
          </w:rPr>
          <w:instrText xml:space="preserve"> PAGEREF _Toc474268130 \h </w:instrText>
        </w:r>
        <w:r w:rsidR="00341553" w:rsidRPr="00341553">
          <w:rPr>
            <w:noProof/>
            <w:webHidden/>
            <w:color w:val="1F497D" w:themeColor="text2"/>
          </w:rPr>
        </w:r>
        <w:r w:rsidR="00341553" w:rsidRPr="00341553">
          <w:rPr>
            <w:noProof/>
            <w:webHidden/>
            <w:color w:val="1F497D" w:themeColor="text2"/>
          </w:rPr>
          <w:fldChar w:fldCharType="separate"/>
        </w:r>
        <w:r w:rsidR="00341553" w:rsidRPr="00341553">
          <w:rPr>
            <w:noProof/>
            <w:webHidden/>
            <w:color w:val="1F497D" w:themeColor="text2"/>
          </w:rPr>
          <w:t>35</w:t>
        </w:r>
        <w:r w:rsidR="00341553" w:rsidRPr="00341553">
          <w:rPr>
            <w:noProof/>
            <w:webHidden/>
            <w:color w:val="1F497D" w:themeColor="text2"/>
          </w:rPr>
          <w:fldChar w:fldCharType="end"/>
        </w:r>
      </w:hyperlink>
    </w:p>
    <w:p w:rsidR="00341553" w:rsidRPr="00341553" w:rsidRDefault="003C230B">
      <w:pPr>
        <w:pStyle w:val="ad"/>
        <w:tabs>
          <w:tab w:val="right" w:leader="dot" w:pos="8296"/>
        </w:tabs>
        <w:rPr>
          <w:rFonts w:eastAsiaTheme="minorEastAsia"/>
          <w:noProof/>
          <w:color w:val="1F497D" w:themeColor="text2"/>
          <w:lang w:eastAsia="el-GR"/>
        </w:rPr>
      </w:pPr>
      <w:hyperlink w:anchor="_Toc474268131" w:history="1">
        <w:r w:rsidR="00341553" w:rsidRPr="00341553">
          <w:rPr>
            <w:rStyle w:val="-"/>
            <w:noProof/>
            <w:color w:val="1F497D" w:themeColor="text2"/>
          </w:rPr>
          <w:t xml:space="preserve">Γράφημα 12 </w:t>
        </w:r>
        <w:r w:rsidR="00341553" w:rsidRPr="00341553">
          <w:rPr>
            <w:rStyle w:val="-"/>
            <w:noProof/>
            <w:color w:val="1F497D" w:themeColor="text2"/>
            <w:lang w:val="en-US"/>
          </w:rPr>
          <w:t>NPL</w:t>
        </w:r>
        <w:r w:rsidR="00341553" w:rsidRPr="00341553">
          <w:rPr>
            <w:rStyle w:val="-"/>
            <w:noProof/>
            <w:color w:val="1F497D" w:themeColor="text2"/>
          </w:rPr>
          <w:t>- Ανεργία προηγούμενης χρόνιας</w:t>
        </w:r>
        <w:r w:rsidR="00341553" w:rsidRPr="00341553">
          <w:rPr>
            <w:noProof/>
            <w:webHidden/>
            <w:color w:val="1F497D" w:themeColor="text2"/>
          </w:rPr>
          <w:tab/>
        </w:r>
        <w:r w:rsidR="00341553" w:rsidRPr="00341553">
          <w:rPr>
            <w:noProof/>
            <w:webHidden/>
            <w:color w:val="1F497D" w:themeColor="text2"/>
          </w:rPr>
          <w:fldChar w:fldCharType="begin"/>
        </w:r>
        <w:r w:rsidR="00341553" w:rsidRPr="00341553">
          <w:rPr>
            <w:noProof/>
            <w:webHidden/>
            <w:color w:val="1F497D" w:themeColor="text2"/>
          </w:rPr>
          <w:instrText xml:space="preserve"> PAGEREF _Toc474268131 \h </w:instrText>
        </w:r>
        <w:r w:rsidR="00341553" w:rsidRPr="00341553">
          <w:rPr>
            <w:noProof/>
            <w:webHidden/>
            <w:color w:val="1F497D" w:themeColor="text2"/>
          </w:rPr>
        </w:r>
        <w:r w:rsidR="00341553" w:rsidRPr="00341553">
          <w:rPr>
            <w:noProof/>
            <w:webHidden/>
            <w:color w:val="1F497D" w:themeColor="text2"/>
          </w:rPr>
          <w:fldChar w:fldCharType="separate"/>
        </w:r>
        <w:r w:rsidR="00341553" w:rsidRPr="00341553">
          <w:rPr>
            <w:noProof/>
            <w:webHidden/>
            <w:color w:val="1F497D" w:themeColor="text2"/>
          </w:rPr>
          <w:t>36</w:t>
        </w:r>
        <w:r w:rsidR="00341553" w:rsidRPr="00341553">
          <w:rPr>
            <w:noProof/>
            <w:webHidden/>
            <w:color w:val="1F497D" w:themeColor="text2"/>
          </w:rPr>
          <w:fldChar w:fldCharType="end"/>
        </w:r>
      </w:hyperlink>
    </w:p>
    <w:p w:rsidR="00341553" w:rsidRPr="00341553" w:rsidRDefault="003C230B">
      <w:pPr>
        <w:pStyle w:val="ad"/>
        <w:tabs>
          <w:tab w:val="right" w:leader="dot" w:pos="8296"/>
        </w:tabs>
        <w:rPr>
          <w:rFonts w:eastAsiaTheme="minorEastAsia"/>
          <w:noProof/>
          <w:color w:val="1F497D" w:themeColor="text2"/>
          <w:lang w:eastAsia="el-GR"/>
        </w:rPr>
      </w:pPr>
      <w:hyperlink w:anchor="_Toc474268132" w:history="1">
        <w:r w:rsidR="00341553" w:rsidRPr="00341553">
          <w:rPr>
            <w:rStyle w:val="-"/>
            <w:noProof/>
            <w:color w:val="1F497D" w:themeColor="text2"/>
          </w:rPr>
          <w:t xml:space="preserve">Γράφημα 13 </w:t>
        </w:r>
        <w:r w:rsidR="00341553" w:rsidRPr="00341553">
          <w:rPr>
            <w:rStyle w:val="-"/>
            <w:noProof/>
            <w:color w:val="1F497D" w:themeColor="text2"/>
            <w:lang w:val="en-US"/>
          </w:rPr>
          <w:t>Actual</w:t>
        </w:r>
        <w:r w:rsidR="00341553" w:rsidRPr="00341553">
          <w:rPr>
            <w:rStyle w:val="-"/>
            <w:noProof/>
            <w:color w:val="1F497D" w:themeColor="text2"/>
          </w:rPr>
          <w:t xml:space="preserve"> = </w:t>
        </w:r>
        <w:r w:rsidR="00341553" w:rsidRPr="00341553">
          <w:rPr>
            <w:rStyle w:val="-"/>
            <w:noProof/>
            <w:color w:val="1F497D" w:themeColor="text2"/>
            <w:lang w:val="en-US"/>
          </w:rPr>
          <w:t>Fitted</w:t>
        </w:r>
        <w:r w:rsidR="00341553" w:rsidRPr="00341553">
          <w:rPr>
            <w:rStyle w:val="-"/>
            <w:noProof/>
            <w:color w:val="1F497D" w:themeColor="text2"/>
          </w:rPr>
          <w:t xml:space="preserve"> + </w:t>
        </w:r>
        <w:r w:rsidR="00341553" w:rsidRPr="00341553">
          <w:rPr>
            <w:rStyle w:val="-"/>
            <w:noProof/>
            <w:color w:val="1F497D" w:themeColor="text2"/>
            <w:lang w:val="en-US"/>
          </w:rPr>
          <w:t>Residual</w:t>
        </w:r>
        <w:r w:rsidR="00341553" w:rsidRPr="00341553">
          <w:rPr>
            <w:noProof/>
            <w:webHidden/>
            <w:color w:val="1F497D" w:themeColor="text2"/>
          </w:rPr>
          <w:tab/>
        </w:r>
        <w:r w:rsidR="00341553" w:rsidRPr="00341553">
          <w:rPr>
            <w:noProof/>
            <w:webHidden/>
            <w:color w:val="1F497D" w:themeColor="text2"/>
          </w:rPr>
          <w:fldChar w:fldCharType="begin"/>
        </w:r>
        <w:r w:rsidR="00341553" w:rsidRPr="00341553">
          <w:rPr>
            <w:noProof/>
            <w:webHidden/>
            <w:color w:val="1F497D" w:themeColor="text2"/>
          </w:rPr>
          <w:instrText xml:space="preserve"> PAGEREF _Toc474268132 \h </w:instrText>
        </w:r>
        <w:r w:rsidR="00341553" w:rsidRPr="00341553">
          <w:rPr>
            <w:noProof/>
            <w:webHidden/>
            <w:color w:val="1F497D" w:themeColor="text2"/>
          </w:rPr>
        </w:r>
        <w:r w:rsidR="00341553" w:rsidRPr="00341553">
          <w:rPr>
            <w:noProof/>
            <w:webHidden/>
            <w:color w:val="1F497D" w:themeColor="text2"/>
          </w:rPr>
          <w:fldChar w:fldCharType="separate"/>
        </w:r>
        <w:r w:rsidR="00341553" w:rsidRPr="00341553">
          <w:rPr>
            <w:noProof/>
            <w:webHidden/>
            <w:color w:val="1F497D" w:themeColor="text2"/>
          </w:rPr>
          <w:t>37</w:t>
        </w:r>
        <w:r w:rsidR="00341553" w:rsidRPr="00341553">
          <w:rPr>
            <w:noProof/>
            <w:webHidden/>
            <w:color w:val="1F497D" w:themeColor="text2"/>
          </w:rPr>
          <w:fldChar w:fldCharType="end"/>
        </w:r>
      </w:hyperlink>
    </w:p>
    <w:p w:rsidR="00341553" w:rsidRPr="00341553" w:rsidRDefault="003C230B">
      <w:pPr>
        <w:pStyle w:val="ad"/>
        <w:tabs>
          <w:tab w:val="right" w:leader="dot" w:pos="8296"/>
        </w:tabs>
        <w:rPr>
          <w:rFonts w:eastAsiaTheme="minorEastAsia"/>
          <w:noProof/>
          <w:color w:val="1F497D" w:themeColor="text2"/>
          <w:lang w:eastAsia="el-GR"/>
        </w:rPr>
      </w:pPr>
      <w:hyperlink w:anchor="_Toc474268133" w:history="1">
        <w:r w:rsidR="00341553" w:rsidRPr="00341553">
          <w:rPr>
            <w:rStyle w:val="-"/>
            <w:rFonts w:ascii="Times New Roman" w:hAnsi="Times New Roman" w:cs="Times New Roman"/>
            <w:noProof/>
            <w:color w:val="1F497D" w:themeColor="text2"/>
          </w:rPr>
          <w:t>Γράφημα 14</w:t>
        </w:r>
        <w:r w:rsidR="00341553" w:rsidRPr="00341553">
          <w:rPr>
            <w:rStyle w:val="-"/>
            <w:noProof/>
            <w:color w:val="1F497D" w:themeColor="text2"/>
          </w:rPr>
          <w:t xml:space="preserve"> Εκτιμήσεις Ανεργίας </w:t>
        </w:r>
        <w:r w:rsidR="00341553">
          <w:rPr>
            <w:rStyle w:val="-"/>
            <w:noProof/>
            <w:color w:val="1F497D" w:themeColor="text2"/>
          </w:rPr>
          <w:t xml:space="preserve">για το 2016 </w:t>
        </w:r>
        <w:r w:rsidR="00341553" w:rsidRPr="00341553">
          <w:rPr>
            <w:rStyle w:val="-"/>
            <w:noProof/>
            <w:color w:val="1F497D" w:themeColor="text2"/>
          </w:rPr>
          <w:t>Πηγή ΕΛΣΤΑΤ</w:t>
        </w:r>
        <w:r w:rsidR="00341553" w:rsidRPr="00341553">
          <w:rPr>
            <w:noProof/>
            <w:webHidden/>
            <w:color w:val="1F497D" w:themeColor="text2"/>
          </w:rPr>
          <w:tab/>
        </w:r>
        <w:r w:rsidR="00341553" w:rsidRPr="00341553">
          <w:rPr>
            <w:noProof/>
            <w:webHidden/>
            <w:color w:val="1F497D" w:themeColor="text2"/>
          </w:rPr>
          <w:fldChar w:fldCharType="begin"/>
        </w:r>
        <w:r w:rsidR="00341553" w:rsidRPr="00341553">
          <w:rPr>
            <w:noProof/>
            <w:webHidden/>
            <w:color w:val="1F497D" w:themeColor="text2"/>
          </w:rPr>
          <w:instrText xml:space="preserve"> PAGEREF _Toc474268133 \h </w:instrText>
        </w:r>
        <w:r w:rsidR="00341553" w:rsidRPr="00341553">
          <w:rPr>
            <w:noProof/>
            <w:webHidden/>
            <w:color w:val="1F497D" w:themeColor="text2"/>
          </w:rPr>
        </w:r>
        <w:r w:rsidR="00341553" w:rsidRPr="00341553">
          <w:rPr>
            <w:noProof/>
            <w:webHidden/>
            <w:color w:val="1F497D" w:themeColor="text2"/>
          </w:rPr>
          <w:fldChar w:fldCharType="separate"/>
        </w:r>
        <w:r w:rsidR="00341553" w:rsidRPr="00341553">
          <w:rPr>
            <w:noProof/>
            <w:webHidden/>
            <w:color w:val="1F497D" w:themeColor="text2"/>
          </w:rPr>
          <w:t>38</w:t>
        </w:r>
        <w:r w:rsidR="00341553" w:rsidRPr="00341553">
          <w:rPr>
            <w:noProof/>
            <w:webHidden/>
            <w:color w:val="1F497D" w:themeColor="text2"/>
          </w:rPr>
          <w:fldChar w:fldCharType="end"/>
        </w:r>
      </w:hyperlink>
    </w:p>
    <w:p w:rsidR="00341553" w:rsidRPr="00341553" w:rsidRDefault="003C230B">
      <w:pPr>
        <w:pStyle w:val="ad"/>
        <w:tabs>
          <w:tab w:val="right" w:leader="dot" w:pos="8296"/>
        </w:tabs>
        <w:rPr>
          <w:rFonts w:eastAsiaTheme="minorEastAsia"/>
          <w:noProof/>
          <w:color w:val="1F497D" w:themeColor="text2"/>
          <w:lang w:eastAsia="el-GR"/>
        </w:rPr>
      </w:pPr>
      <w:hyperlink w:anchor="_Toc474268134" w:history="1">
        <w:r w:rsidR="00341553" w:rsidRPr="00341553">
          <w:rPr>
            <w:rStyle w:val="-"/>
            <w:noProof/>
            <w:color w:val="1F497D" w:themeColor="text2"/>
          </w:rPr>
          <w:t xml:space="preserve">Γράφημα 15 Πρόβλεψη </w:t>
        </w:r>
        <w:r w:rsidR="00341553" w:rsidRPr="00341553">
          <w:rPr>
            <w:rStyle w:val="-"/>
            <w:noProof/>
            <w:color w:val="1F497D" w:themeColor="text2"/>
            <w:lang w:val="en-US"/>
          </w:rPr>
          <w:t>NPL</w:t>
        </w:r>
        <w:r w:rsidR="00341553" w:rsidRPr="00341553">
          <w:rPr>
            <w:rStyle w:val="-"/>
            <w:noProof/>
            <w:color w:val="1F497D" w:themeColor="text2"/>
          </w:rPr>
          <w:t xml:space="preserve"> 2020</w:t>
        </w:r>
        <w:r w:rsidR="00341553" w:rsidRPr="00341553">
          <w:rPr>
            <w:noProof/>
            <w:webHidden/>
            <w:color w:val="1F497D" w:themeColor="text2"/>
          </w:rPr>
          <w:tab/>
        </w:r>
        <w:r w:rsidR="00341553" w:rsidRPr="00341553">
          <w:rPr>
            <w:noProof/>
            <w:webHidden/>
            <w:color w:val="1F497D" w:themeColor="text2"/>
          </w:rPr>
          <w:fldChar w:fldCharType="begin"/>
        </w:r>
        <w:r w:rsidR="00341553" w:rsidRPr="00341553">
          <w:rPr>
            <w:noProof/>
            <w:webHidden/>
            <w:color w:val="1F497D" w:themeColor="text2"/>
          </w:rPr>
          <w:instrText xml:space="preserve"> PAGEREF _Toc474268134 \h </w:instrText>
        </w:r>
        <w:r w:rsidR="00341553" w:rsidRPr="00341553">
          <w:rPr>
            <w:noProof/>
            <w:webHidden/>
            <w:color w:val="1F497D" w:themeColor="text2"/>
          </w:rPr>
        </w:r>
        <w:r w:rsidR="00341553" w:rsidRPr="00341553">
          <w:rPr>
            <w:noProof/>
            <w:webHidden/>
            <w:color w:val="1F497D" w:themeColor="text2"/>
          </w:rPr>
          <w:fldChar w:fldCharType="separate"/>
        </w:r>
        <w:r w:rsidR="00341553" w:rsidRPr="00341553">
          <w:rPr>
            <w:noProof/>
            <w:webHidden/>
            <w:color w:val="1F497D" w:themeColor="text2"/>
          </w:rPr>
          <w:t>39</w:t>
        </w:r>
        <w:r w:rsidR="00341553" w:rsidRPr="00341553">
          <w:rPr>
            <w:noProof/>
            <w:webHidden/>
            <w:color w:val="1F497D" w:themeColor="text2"/>
          </w:rPr>
          <w:fldChar w:fldCharType="end"/>
        </w:r>
      </w:hyperlink>
    </w:p>
    <w:p w:rsidR="00341553" w:rsidRPr="00341553" w:rsidRDefault="003C230B">
      <w:pPr>
        <w:pStyle w:val="ad"/>
        <w:tabs>
          <w:tab w:val="left" w:pos="6461"/>
          <w:tab w:val="right" w:leader="dot" w:pos="8296"/>
        </w:tabs>
        <w:rPr>
          <w:rFonts w:eastAsiaTheme="minorEastAsia"/>
          <w:noProof/>
          <w:color w:val="1F497D" w:themeColor="text2"/>
          <w:lang w:eastAsia="el-GR"/>
        </w:rPr>
      </w:pPr>
      <w:hyperlink w:anchor="_Toc474268135" w:history="1">
        <w:r w:rsidR="00341553" w:rsidRPr="00341553">
          <w:rPr>
            <w:rStyle w:val="-"/>
            <w:noProof/>
            <w:color w:val="1F497D" w:themeColor="text2"/>
          </w:rPr>
          <w:t>Γράφημα 16 Μακροχρόνια ανεργία</w:t>
        </w:r>
        <w:r w:rsidR="00341553">
          <w:rPr>
            <w:rStyle w:val="-"/>
            <w:noProof/>
            <w:color w:val="1F497D" w:themeColor="text2"/>
          </w:rPr>
          <w:t xml:space="preserve"> ως ποσοστό συνολικής ανεργίας</w:t>
        </w:r>
        <w:r w:rsidR="00341553" w:rsidRPr="00341553">
          <w:rPr>
            <w:rStyle w:val="-"/>
            <w:noProof/>
            <w:color w:val="1F497D" w:themeColor="text2"/>
          </w:rPr>
          <w:t xml:space="preserve"> Πηγή EUROSTAT</w:t>
        </w:r>
        <w:r w:rsidR="00341553" w:rsidRPr="00341553">
          <w:rPr>
            <w:noProof/>
            <w:webHidden/>
            <w:color w:val="1F497D" w:themeColor="text2"/>
          </w:rPr>
          <w:tab/>
        </w:r>
        <w:r w:rsidR="00341553" w:rsidRPr="00341553">
          <w:rPr>
            <w:noProof/>
            <w:webHidden/>
            <w:color w:val="1F497D" w:themeColor="text2"/>
          </w:rPr>
          <w:fldChar w:fldCharType="begin"/>
        </w:r>
        <w:r w:rsidR="00341553" w:rsidRPr="00341553">
          <w:rPr>
            <w:noProof/>
            <w:webHidden/>
            <w:color w:val="1F497D" w:themeColor="text2"/>
          </w:rPr>
          <w:instrText xml:space="preserve"> PAGEREF _Toc474268135 \h </w:instrText>
        </w:r>
        <w:r w:rsidR="00341553" w:rsidRPr="00341553">
          <w:rPr>
            <w:noProof/>
            <w:webHidden/>
            <w:color w:val="1F497D" w:themeColor="text2"/>
          </w:rPr>
        </w:r>
        <w:r w:rsidR="00341553" w:rsidRPr="00341553">
          <w:rPr>
            <w:noProof/>
            <w:webHidden/>
            <w:color w:val="1F497D" w:themeColor="text2"/>
          </w:rPr>
          <w:fldChar w:fldCharType="separate"/>
        </w:r>
        <w:r w:rsidR="00341553" w:rsidRPr="00341553">
          <w:rPr>
            <w:noProof/>
            <w:webHidden/>
            <w:color w:val="1F497D" w:themeColor="text2"/>
          </w:rPr>
          <w:t>41</w:t>
        </w:r>
        <w:r w:rsidR="00341553" w:rsidRPr="00341553">
          <w:rPr>
            <w:noProof/>
            <w:webHidden/>
            <w:color w:val="1F497D" w:themeColor="text2"/>
          </w:rPr>
          <w:fldChar w:fldCharType="end"/>
        </w:r>
      </w:hyperlink>
    </w:p>
    <w:p w:rsidR="00341553" w:rsidRPr="00341553" w:rsidRDefault="003C230B">
      <w:pPr>
        <w:pStyle w:val="ad"/>
        <w:tabs>
          <w:tab w:val="right" w:leader="dot" w:pos="8296"/>
        </w:tabs>
        <w:rPr>
          <w:rFonts w:eastAsiaTheme="minorEastAsia"/>
          <w:noProof/>
          <w:color w:val="1F497D" w:themeColor="text2"/>
          <w:lang w:eastAsia="el-GR"/>
        </w:rPr>
      </w:pPr>
      <w:hyperlink w:anchor="_Toc474268136" w:history="1">
        <w:r w:rsidR="00341553" w:rsidRPr="00341553">
          <w:rPr>
            <w:rStyle w:val="-"/>
            <w:noProof/>
            <w:color w:val="1F497D" w:themeColor="text2"/>
          </w:rPr>
          <w:t xml:space="preserve">Γράφημα 17 Εκτίμηση </w:t>
        </w:r>
        <w:r w:rsidR="00341553">
          <w:rPr>
            <w:rStyle w:val="-"/>
            <w:noProof/>
            <w:color w:val="1F497D" w:themeColor="text2"/>
          </w:rPr>
          <w:t>Ανεργίας έτος 2016 ΕΕ</w:t>
        </w:r>
        <w:r w:rsidR="00341553" w:rsidRPr="00341553">
          <w:rPr>
            <w:rStyle w:val="-"/>
            <w:noProof/>
            <w:color w:val="1F497D" w:themeColor="text2"/>
          </w:rPr>
          <w:t xml:space="preserve"> Πηγή : </w:t>
        </w:r>
        <w:r w:rsidR="00341553" w:rsidRPr="00341553">
          <w:rPr>
            <w:rStyle w:val="-"/>
            <w:noProof/>
            <w:color w:val="1F497D" w:themeColor="text2"/>
            <w:lang w:val="en-US"/>
          </w:rPr>
          <w:t>news</w:t>
        </w:r>
        <w:r w:rsidR="00341553" w:rsidRPr="00341553">
          <w:rPr>
            <w:rStyle w:val="-"/>
            <w:noProof/>
            <w:color w:val="1F497D" w:themeColor="text2"/>
          </w:rPr>
          <w:t xml:space="preserve"> </w:t>
        </w:r>
        <w:r w:rsidR="00341553" w:rsidRPr="00341553">
          <w:rPr>
            <w:rStyle w:val="-"/>
            <w:noProof/>
            <w:color w:val="1F497D" w:themeColor="text2"/>
            <w:lang w:val="en-US"/>
          </w:rPr>
          <w:t>release</w:t>
        </w:r>
        <w:r w:rsidR="00341553" w:rsidRPr="00341553">
          <w:rPr>
            <w:rStyle w:val="-"/>
            <w:noProof/>
            <w:color w:val="1F497D" w:themeColor="text2"/>
          </w:rPr>
          <w:t xml:space="preserve"> </w:t>
        </w:r>
        <w:r w:rsidR="00341553" w:rsidRPr="00341553">
          <w:rPr>
            <w:rStyle w:val="-"/>
            <w:noProof/>
            <w:color w:val="1F497D" w:themeColor="text2"/>
            <w:lang w:val="en-US"/>
          </w:rPr>
          <w:t>EE</w:t>
        </w:r>
        <w:r w:rsidR="00341553" w:rsidRPr="00341553">
          <w:rPr>
            <w:rStyle w:val="-"/>
            <w:noProof/>
            <w:color w:val="1F497D" w:themeColor="text2"/>
          </w:rPr>
          <w:t>.</w:t>
        </w:r>
        <w:r w:rsidR="00341553" w:rsidRPr="00341553">
          <w:rPr>
            <w:noProof/>
            <w:webHidden/>
            <w:color w:val="1F497D" w:themeColor="text2"/>
          </w:rPr>
          <w:tab/>
        </w:r>
        <w:r w:rsidR="00341553" w:rsidRPr="00341553">
          <w:rPr>
            <w:noProof/>
            <w:webHidden/>
            <w:color w:val="1F497D" w:themeColor="text2"/>
          </w:rPr>
          <w:fldChar w:fldCharType="begin"/>
        </w:r>
        <w:r w:rsidR="00341553" w:rsidRPr="00341553">
          <w:rPr>
            <w:noProof/>
            <w:webHidden/>
            <w:color w:val="1F497D" w:themeColor="text2"/>
          </w:rPr>
          <w:instrText xml:space="preserve"> PAGEREF _Toc474268136 \h </w:instrText>
        </w:r>
        <w:r w:rsidR="00341553" w:rsidRPr="00341553">
          <w:rPr>
            <w:noProof/>
            <w:webHidden/>
            <w:color w:val="1F497D" w:themeColor="text2"/>
          </w:rPr>
        </w:r>
        <w:r w:rsidR="00341553" w:rsidRPr="00341553">
          <w:rPr>
            <w:noProof/>
            <w:webHidden/>
            <w:color w:val="1F497D" w:themeColor="text2"/>
          </w:rPr>
          <w:fldChar w:fldCharType="separate"/>
        </w:r>
        <w:r w:rsidR="00341553" w:rsidRPr="00341553">
          <w:rPr>
            <w:noProof/>
            <w:webHidden/>
            <w:color w:val="1F497D" w:themeColor="text2"/>
          </w:rPr>
          <w:t>51</w:t>
        </w:r>
        <w:r w:rsidR="00341553" w:rsidRPr="00341553">
          <w:rPr>
            <w:noProof/>
            <w:webHidden/>
            <w:color w:val="1F497D" w:themeColor="text2"/>
          </w:rPr>
          <w:fldChar w:fldCharType="end"/>
        </w:r>
      </w:hyperlink>
    </w:p>
    <w:p w:rsidR="00341553" w:rsidRPr="00341553" w:rsidRDefault="003C230B">
      <w:pPr>
        <w:pStyle w:val="ad"/>
        <w:tabs>
          <w:tab w:val="right" w:leader="dot" w:pos="8296"/>
        </w:tabs>
        <w:rPr>
          <w:rFonts w:eastAsiaTheme="minorEastAsia"/>
          <w:noProof/>
          <w:color w:val="1F497D" w:themeColor="text2"/>
          <w:lang w:eastAsia="el-GR"/>
        </w:rPr>
      </w:pPr>
      <w:hyperlink w:anchor="_Toc474268137" w:history="1">
        <w:r w:rsidR="00341553" w:rsidRPr="00341553">
          <w:rPr>
            <w:rStyle w:val="-"/>
            <w:noProof/>
            <w:color w:val="1F497D" w:themeColor="text2"/>
          </w:rPr>
          <w:t>Γράφημα</w:t>
        </w:r>
        <w:r w:rsidR="00341553" w:rsidRPr="00341553">
          <w:rPr>
            <w:rStyle w:val="-"/>
            <w:noProof/>
            <w:color w:val="1F497D" w:themeColor="text2"/>
            <w:lang w:val="en-US"/>
          </w:rPr>
          <w:t xml:space="preserve"> 18 Euro area and EU28</w:t>
        </w:r>
        <w:r w:rsidR="00341553">
          <w:rPr>
            <w:rStyle w:val="-"/>
            <w:noProof/>
            <w:color w:val="1F497D" w:themeColor="text2"/>
            <w:lang w:val="en-US"/>
          </w:rPr>
          <w:t xml:space="preserve"> unemployment rates</w:t>
        </w:r>
        <w:r w:rsidR="00341553" w:rsidRPr="00341553">
          <w:rPr>
            <w:rStyle w:val="-"/>
            <w:noProof/>
            <w:color w:val="1F497D" w:themeColor="text2"/>
            <w:lang w:val="en-US"/>
          </w:rPr>
          <w:t xml:space="preserve">  </w:t>
        </w:r>
        <w:r w:rsidR="00341553" w:rsidRPr="00341553">
          <w:rPr>
            <w:rStyle w:val="-"/>
            <w:noProof/>
            <w:color w:val="1F497D" w:themeColor="text2"/>
          </w:rPr>
          <w:t>Πηγή</w:t>
        </w:r>
        <w:r w:rsidR="00341553" w:rsidRPr="00341553">
          <w:rPr>
            <w:rStyle w:val="-"/>
            <w:noProof/>
            <w:color w:val="1F497D" w:themeColor="text2"/>
            <w:lang w:val="en-US"/>
          </w:rPr>
          <w:t xml:space="preserve"> : Eurostat.</w:t>
        </w:r>
        <w:r w:rsidR="00341553" w:rsidRPr="00341553">
          <w:rPr>
            <w:noProof/>
            <w:webHidden/>
            <w:color w:val="1F497D" w:themeColor="text2"/>
          </w:rPr>
          <w:tab/>
        </w:r>
        <w:r w:rsidR="00341553" w:rsidRPr="00341553">
          <w:rPr>
            <w:noProof/>
            <w:webHidden/>
            <w:color w:val="1F497D" w:themeColor="text2"/>
          </w:rPr>
          <w:fldChar w:fldCharType="begin"/>
        </w:r>
        <w:r w:rsidR="00341553" w:rsidRPr="00341553">
          <w:rPr>
            <w:noProof/>
            <w:webHidden/>
            <w:color w:val="1F497D" w:themeColor="text2"/>
          </w:rPr>
          <w:instrText xml:space="preserve"> PAGEREF _Toc474268137 \h </w:instrText>
        </w:r>
        <w:r w:rsidR="00341553" w:rsidRPr="00341553">
          <w:rPr>
            <w:noProof/>
            <w:webHidden/>
            <w:color w:val="1F497D" w:themeColor="text2"/>
          </w:rPr>
        </w:r>
        <w:r w:rsidR="00341553" w:rsidRPr="00341553">
          <w:rPr>
            <w:noProof/>
            <w:webHidden/>
            <w:color w:val="1F497D" w:themeColor="text2"/>
          </w:rPr>
          <w:fldChar w:fldCharType="separate"/>
        </w:r>
        <w:r w:rsidR="00341553" w:rsidRPr="00341553">
          <w:rPr>
            <w:noProof/>
            <w:webHidden/>
            <w:color w:val="1F497D" w:themeColor="text2"/>
          </w:rPr>
          <w:t>51</w:t>
        </w:r>
        <w:r w:rsidR="00341553" w:rsidRPr="00341553">
          <w:rPr>
            <w:noProof/>
            <w:webHidden/>
            <w:color w:val="1F497D" w:themeColor="text2"/>
          </w:rPr>
          <w:fldChar w:fldCharType="end"/>
        </w:r>
      </w:hyperlink>
    </w:p>
    <w:p w:rsidR="0005371E" w:rsidRDefault="00762F10" w:rsidP="00341553">
      <w:pPr>
        <w:rPr>
          <w:lang w:val="en-US"/>
        </w:rPr>
      </w:pPr>
      <w:r w:rsidRPr="006C5943">
        <w:fldChar w:fldCharType="end"/>
      </w:r>
    </w:p>
    <w:p w:rsidR="00341553" w:rsidRDefault="00341553" w:rsidP="002163F8">
      <w:pPr>
        <w:pStyle w:val="1"/>
      </w:pPr>
      <w:bookmarkStart w:id="6" w:name="_Toc474252078"/>
    </w:p>
    <w:p w:rsidR="00341553" w:rsidRDefault="00341553" w:rsidP="00341553"/>
    <w:p w:rsidR="00341553" w:rsidRDefault="00341553" w:rsidP="00341553"/>
    <w:p w:rsidR="00341553" w:rsidRDefault="00341553" w:rsidP="00341553"/>
    <w:p w:rsidR="002163F8" w:rsidRPr="002163F8" w:rsidRDefault="002163F8" w:rsidP="002163F8">
      <w:pPr>
        <w:pStyle w:val="1"/>
        <w:rPr>
          <w:lang w:val="en-US"/>
        </w:rPr>
      </w:pPr>
      <w:r>
        <w:lastRenderedPageBreak/>
        <w:t>Κατάλογος  Πινάκων</w:t>
      </w:r>
      <w:bookmarkEnd w:id="6"/>
    </w:p>
    <w:p w:rsidR="00341553" w:rsidRPr="00341553" w:rsidRDefault="00762F10">
      <w:pPr>
        <w:pStyle w:val="ad"/>
        <w:tabs>
          <w:tab w:val="right" w:leader="dot" w:pos="8296"/>
        </w:tabs>
        <w:rPr>
          <w:rFonts w:ascii="Times New Roman" w:eastAsiaTheme="minorEastAsia" w:hAnsi="Times New Roman" w:cs="Times New Roman"/>
          <w:noProof/>
          <w:color w:val="1F497D" w:themeColor="text2"/>
          <w:lang w:eastAsia="el-GR"/>
        </w:rPr>
      </w:pPr>
      <w:r w:rsidRPr="006C5943">
        <w:rPr>
          <w:color w:val="365F91" w:themeColor="accent1" w:themeShade="BF"/>
          <w:lang w:val="en-US"/>
        </w:rPr>
        <w:fldChar w:fldCharType="begin"/>
      </w:r>
      <w:r w:rsidRPr="006C5943">
        <w:rPr>
          <w:color w:val="365F91" w:themeColor="accent1" w:themeShade="BF"/>
          <w:lang w:val="en-US"/>
        </w:rPr>
        <w:instrText xml:space="preserve"> TOC \h \z \c "Πίνακας" </w:instrText>
      </w:r>
      <w:r w:rsidRPr="006C5943">
        <w:rPr>
          <w:color w:val="365F91" w:themeColor="accent1" w:themeShade="BF"/>
          <w:lang w:val="en-US"/>
        </w:rPr>
        <w:fldChar w:fldCharType="separate"/>
      </w:r>
      <w:hyperlink w:anchor="_Toc474268186" w:history="1">
        <w:r w:rsidR="00341553" w:rsidRPr="00341553">
          <w:rPr>
            <w:rStyle w:val="-"/>
            <w:rFonts w:ascii="Times New Roman" w:hAnsi="Times New Roman" w:cs="Times New Roman"/>
            <w:noProof/>
            <w:color w:val="1F497D" w:themeColor="text2"/>
          </w:rPr>
          <w:t>Πίνακας 1</w:t>
        </w:r>
        <w:r w:rsidR="00341553" w:rsidRPr="00341553">
          <w:rPr>
            <w:rStyle w:val="-"/>
            <w:rFonts w:ascii="Times New Roman" w:hAnsi="Times New Roman" w:cs="Times New Roman"/>
            <w:noProof/>
            <w:color w:val="1F497D" w:themeColor="text2"/>
            <w:lang w:val="en-US"/>
          </w:rPr>
          <w:t xml:space="preserve"> </w:t>
        </w:r>
        <w:r w:rsidR="00341553" w:rsidRPr="00341553">
          <w:rPr>
            <w:rStyle w:val="-"/>
            <w:rFonts w:ascii="Times New Roman" w:hAnsi="Times New Roman" w:cs="Times New Roman"/>
            <w:noProof/>
            <w:color w:val="1F497D" w:themeColor="text2"/>
          </w:rPr>
          <w:t>Στάδια Ν.3869/2010</w:t>
        </w:r>
        <w:r w:rsidR="00341553" w:rsidRPr="00341553">
          <w:rPr>
            <w:rFonts w:ascii="Times New Roman" w:hAnsi="Times New Roman" w:cs="Times New Roman"/>
            <w:noProof/>
            <w:webHidden/>
            <w:color w:val="1F497D" w:themeColor="text2"/>
          </w:rPr>
          <w:tab/>
        </w:r>
        <w:r w:rsidR="00341553" w:rsidRPr="00341553">
          <w:rPr>
            <w:rFonts w:ascii="Times New Roman" w:hAnsi="Times New Roman" w:cs="Times New Roman"/>
            <w:noProof/>
            <w:webHidden/>
            <w:color w:val="1F497D" w:themeColor="text2"/>
          </w:rPr>
          <w:fldChar w:fldCharType="begin"/>
        </w:r>
        <w:r w:rsidR="00341553" w:rsidRPr="00341553">
          <w:rPr>
            <w:rFonts w:ascii="Times New Roman" w:hAnsi="Times New Roman" w:cs="Times New Roman"/>
            <w:noProof/>
            <w:webHidden/>
            <w:color w:val="1F497D" w:themeColor="text2"/>
          </w:rPr>
          <w:instrText xml:space="preserve"> PAGEREF _Toc474268186 \h </w:instrText>
        </w:r>
        <w:r w:rsidR="00341553" w:rsidRPr="00341553">
          <w:rPr>
            <w:rFonts w:ascii="Times New Roman" w:hAnsi="Times New Roman" w:cs="Times New Roman"/>
            <w:noProof/>
            <w:webHidden/>
            <w:color w:val="1F497D" w:themeColor="text2"/>
          </w:rPr>
        </w:r>
        <w:r w:rsidR="00341553" w:rsidRPr="00341553">
          <w:rPr>
            <w:rFonts w:ascii="Times New Roman" w:hAnsi="Times New Roman" w:cs="Times New Roman"/>
            <w:noProof/>
            <w:webHidden/>
            <w:color w:val="1F497D" w:themeColor="text2"/>
          </w:rPr>
          <w:fldChar w:fldCharType="separate"/>
        </w:r>
        <w:r w:rsidR="00341553" w:rsidRPr="00341553">
          <w:rPr>
            <w:rFonts w:ascii="Times New Roman" w:hAnsi="Times New Roman" w:cs="Times New Roman"/>
            <w:noProof/>
            <w:webHidden/>
            <w:color w:val="1F497D" w:themeColor="text2"/>
          </w:rPr>
          <w:t>11</w:t>
        </w:r>
        <w:r w:rsidR="00341553" w:rsidRPr="00341553">
          <w:rPr>
            <w:rFonts w:ascii="Times New Roman" w:hAnsi="Times New Roman" w:cs="Times New Roman"/>
            <w:noProof/>
            <w:webHidden/>
            <w:color w:val="1F497D" w:themeColor="text2"/>
          </w:rPr>
          <w:fldChar w:fldCharType="end"/>
        </w:r>
      </w:hyperlink>
    </w:p>
    <w:p w:rsidR="00341553" w:rsidRPr="00341553" w:rsidRDefault="003C230B">
      <w:pPr>
        <w:pStyle w:val="ad"/>
        <w:tabs>
          <w:tab w:val="right" w:leader="dot" w:pos="8296"/>
        </w:tabs>
        <w:rPr>
          <w:rFonts w:ascii="Times New Roman" w:eastAsiaTheme="minorEastAsia" w:hAnsi="Times New Roman" w:cs="Times New Roman"/>
          <w:noProof/>
          <w:color w:val="1F497D" w:themeColor="text2"/>
          <w:lang w:eastAsia="el-GR"/>
        </w:rPr>
      </w:pPr>
      <w:hyperlink w:anchor="_Toc474268187" w:history="1">
        <w:r w:rsidR="00341553" w:rsidRPr="00341553">
          <w:rPr>
            <w:rStyle w:val="-"/>
            <w:rFonts w:ascii="Times New Roman" w:hAnsi="Times New Roman" w:cs="Times New Roman"/>
            <w:noProof/>
            <w:color w:val="1F497D" w:themeColor="text2"/>
          </w:rPr>
          <w:t>Πίνακας 2 Στάδια Ν.4224/2013</w:t>
        </w:r>
        <w:r w:rsidR="00341553" w:rsidRPr="00341553">
          <w:rPr>
            <w:rFonts w:ascii="Times New Roman" w:hAnsi="Times New Roman" w:cs="Times New Roman"/>
            <w:noProof/>
            <w:webHidden/>
            <w:color w:val="1F497D" w:themeColor="text2"/>
          </w:rPr>
          <w:tab/>
        </w:r>
        <w:r w:rsidR="00341553" w:rsidRPr="00341553">
          <w:rPr>
            <w:rFonts w:ascii="Times New Roman" w:hAnsi="Times New Roman" w:cs="Times New Roman"/>
            <w:noProof/>
            <w:webHidden/>
            <w:color w:val="1F497D" w:themeColor="text2"/>
          </w:rPr>
          <w:fldChar w:fldCharType="begin"/>
        </w:r>
        <w:r w:rsidR="00341553" w:rsidRPr="00341553">
          <w:rPr>
            <w:rFonts w:ascii="Times New Roman" w:hAnsi="Times New Roman" w:cs="Times New Roman"/>
            <w:noProof/>
            <w:webHidden/>
            <w:color w:val="1F497D" w:themeColor="text2"/>
          </w:rPr>
          <w:instrText xml:space="preserve"> PAGEREF _Toc474268187 \h </w:instrText>
        </w:r>
        <w:r w:rsidR="00341553" w:rsidRPr="00341553">
          <w:rPr>
            <w:rFonts w:ascii="Times New Roman" w:hAnsi="Times New Roman" w:cs="Times New Roman"/>
            <w:noProof/>
            <w:webHidden/>
            <w:color w:val="1F497D" w:themeColor="text2"/>
          </w:rPr>
        </w:r>
        <w:r w:rsidR="00341553" w:rsidRPr="00341553">
          <w:rPr>
            <w:rFonts w:ascii="Times New Roman" w:hAnsi="Times New Roman" w:cs="Times New Roman"/>
            <w:noProof/>
            <w:webHidden/>
            <w:color w:val="1F497D" w:themeColor="text2"/>
          </w:rPr>
          <w:fldChar w:fldCharType="separate"/>
        </w:r>
        <w:r w:rsidR="00341553" w:rsidRPr="00341553">
          <w:rPr>
            <w:rFonts w:ascii="Times New Roman" w:hAnsi="Times New Roman" w:cs="Times New Roman"/>
            <w:noProof/>
            <w:webHidden/>
            <w:color w:val="1F497D" w:themeColor="text2"/>
          </w:rPr>
          <w:t>15</w:t>
        </w:r>
        <w:r w:rsidR="00341553" w:rsidRPr="00341553">
          <w:rPr>
            <w:rFonts w:ascii="Times New Roman" w:hAnsi="Times New Roman" w:cs="Times New Roman"/>
            <w:noProof/>
            <w:webHidden/>
            <w:color w:val="1F497D" w:themeColor="text2"/>
          </w:rPr>
          <w:fldChar w:fldCharType="end"/>
        </w:r>
      </w:hyperlink>
    </w:p>
    <w:p w:rsidR="00341553" w:rsidRPr="00341553" w:rsidRDefault="003C230B">
      <w:pPr>
        <w:pStyle w:val="ad"/>
        <w:tabs>
          <w:tab w:val="right" w:leader="dot" w:pos="8296"/>
        </w:tabs>
        <w:rPr>
          <w:rFonts w:ascii="Times New Roman" w:eastAsiaTheme="minorEastAsia" w:hAnsi="Times New Roman" w:cs="Times New Roman"/>
          <w:noProof/>
          <w:color w:val="1F497D" w:themeColor="text2"/>
          <w:lang w:eastAsia="el-GR"/>
        </w:rPr>
      </w:pPr>
      <w:hyperlink w:anchor="_Toc474268188" w:history="1">
        <w:r w:rsidR="00341553" w:rsidRPr="00341553">
          <w:rPr>
            <w:rStyle w:val="-"/>
            <w:rFonts w:ascii="Times New Roman" w:hAnsi="Times New Roman" w:cs="Times New Roman"/>
            <w:noProof/>
            <w:color w:val="1F497D" w:themeColor="text2"/>
          </w:rPr>
          <w:t>Πίνακας 3 Τραπεζικά Επιτόκια</w:t>
        </w:r>
        <w:r w:rsidR="00341553" w:rsidRPr="00341553">
          <w:rPr>
            <w:rFonts w:ascii="Times New Roman" w:hAnsi="Times New Roman" w:cs="Times New Roman"/>
            <w:noProof/>
            <w:webHidden/>
            <w:color w:val="1F497D" w:themeColor="text2"/>
          </w:rPr>
          <w:tab/>
        </w:r>
        <w:r w:rsidR="00341553" w:rsidRPr="00341553">
          <w:rPr>
            <w:rFonts w:ascii="Times New Roman" w:hAnsi="Times New Roman" w:cs="Times New Roman"/>
            <w:noProof/>
            <w:webHidden/>
            <w:color w:val="1F497D" w:themeColor="text2"/>
          </w:rPr>
          <w:fldChar w:fldCharType="begin"/>
        </w:r>
        <w:r w:rsidR="00341553" w:rsidRPr="00341553">
          <w:rPr>
            <w:rFonts w:ascii="Times New Roman" w:hAnsi="Times New Roman" w:cs="Times New Roman"/>
            <w:noProof/>
            <w:webHidden/>
            <w:color w:val="1F497D" w:themeColor="text2"/>
          </w:rPr>
          <w:instrText xml:space="preserve"> PAGEREF _Toc474268188 \h </w:instrText>
        </w:r>
        <w:r w:rsidR="00341553" w:rsidRPr="00341553">
          <w:rPr>
            <w:rFonts w:ascii="Times New Roman" w:hAnsi="Times New Roman" w:cs="Times New Roman"/>
            <w:noProof/>
            <w:webHidden/>
            <w:color w:val="1F497D" w:themeColor="text2"/>
          </w:rPr>
        </w:r>
        <w:r w:rsidR="00341553" w:rsidRPr="00341553">
          <w:rPr>
            <w:rFonts w:ascii="Times New Roman" w:hAnsi="Times New Roman" w:cs="Times New Roman"/>
            <w:noProof/>
            <w:webHidden/>
            <w:color w:val="1F497D" w:themeColor="text2"/>
          </w:rPr>
          <w:fldChar w:fldCharType="separate"/>
        </w:r>
        <w:r w:rsidR="00341553" w:rsidRPr="00341553">
          <w:rPr>
            <w:rFonts w:ascii="Times New Roman" w:hAnsi="Times New Roman" w:cs="Times New Roman"/>
            <w:noProof/>
            <w:webHidden/>
            <w:color w:val="1F497D" w:themeColor="text2"/>
          </w:rPr>
          <w:t>27</w:t>
        </w:r>
        <w:r w:rsidR="00341553" w:rsidRPr="00341553">
          <w:rPr>
            <w:rFonts w:ascii="Times New Roman" w:hAnsi="Times New Roman" w:cs="Times New Roman"/>
            <w:noProof/>
            <w:webHidden/>
            <w:color w:val="1F497D" w:themeColor="text2"/>
          </w:rPr>
          <w:fldChar w:fldCharType="end"/>
        </w:r>
      </w:hyperlink>
    </w:p>
    <w:p w:rsidR="00341553" w:rsidRPr="00341553" w:rsidRDefault="003C230B">
      <w:pPr>
        <w:pStyle w:val="ad"/>
        <w:tabs>
          <w:tab w:val="right" w:leader="dot" w:pos="8296"/>
        </w:tabs>
        <w:rPr>
          <w:rFonts w:ascii="Times New Roman" w:eastAsiaTheme="minorEastAsia" w:hAnsi="Times New Roman" w:cs="Times New Roman"/>
          <w:noProof/>
          <w:color w:val="1F497D" w:themeColor="text2"/>
          <w:lang w:eastAsia="el-GR"/>
        </w:rPr>
      </w:pPr>
      <w:hyperlink w:anchor="_Toc474268189" w:history="1">
        <w:r w:rsidR="00341553" w:rsidRPr="00341553">
          <w:rPr>
            <w:rStyle w:val="-"/>
            <w:rFonts w:ascii="Times New Roman" w:hAnsi="Times New Roman" w:cs="Times New Roman"/>
            <w:noProof/>
            <w:color w:val="1F497D" w:themeColor="text2"/>
          </w:rPr>
          <w:t>Πίνακας 4</w:t>
        </w:r>
        <w:r w:rsidR="00341553" w:rsidRPr="00341553">
          <w:rPr>
            <w:rStyle w:val="-"/>
            <w:rFonts w:ascii="Times New Roman" w:hAnsi="Times New Roman" w:cs="Times New Roman"/>
            <w:noProof/>
            <w:color w:val="1F497D" w:themeColor="text2"/>
            <w:lang w:val="en-US"/>
          </w:rPr>
          <w:t xml:space="preserve"> Πίνακας Δεδομένων</w:t>
        </w:r>
        <w:r w:rsidR="00341553" w:rsidRPr="00341553">
          <w:rPr>
            <w:rFonts w:ascii="Times New Roman" w:hAnsi="Times New Roman" w:cs="Times New Roman"/>
            <w:noProof/>
            <w:webHidden/>
            <w:color w:val="1F497D" w:themeColor="text2"/>
          </w:rPr>
          <w:tab/>
        </w:r>
        <w:r w:rsidR="00341553" w:rsidRPr="00341553">
          <w:rPr>
            <w:rFonts w:ascii="Times New Roman" w:hAnsi="Times New Roman" w:cs="Times New Roman"/>
            <w:noProof/>
            <w:webHidden/>
            <w:color w:val="1F497D" w:themeColor="text2"/>
          </w:rPr>
          <w:fldChar w:fldCharType="begin"/>
        </w:r>
        <w:r w:rsidR="00341553" w:rsidRPr="00341553">
          <w:rPr>
            <w:rFonts w:ascii="Times New Roman" w:hAnsi="Times New Roman" w:cs="Times New Roman"/>
            <w:noProof/>
            <w:webHidden/>
            <w:color w:val="1F497D" w:themeColor="text2"/>
          </w:rPr>
          <w:instrText xml:space="preserve"> PAGEREF _Toc474268189 \h </w:instrText>
        </w:r>
        <w:r w:rsidR="00341553" w:rsidRPr="00341553">
          <w:rPr>
            <w:rFonts w:ascii="Times New Roman" w:hAnsi="Times New Roman" w:cs="Times New Roman"/>
            <w:noProof/>
            <w:webHidden/>
            <w:color w:val="1F497D" w:themeColor="text2"/>
          </w:rPr>
        </w:r>
        <w:r w:rsidR="00341553" w:rsidRPr="00341553">
          <w:rPr>
            <w:rFonts w:ascii="Times New Roman" w:hAnsi="Times New Roman" w:cs="Times New Roman"/>
            <w:noProof/>
            <w:webHidden/>
            <w:color w:val="1F497D" w:themeColor="text2"/>
          </w:rPr>
          <w:fldChar w:fldCharType="separate"/>
        </w:r>
        <w:r w:rsidR="00341553" w:rsidRPr="00341553">
          <w:rPr>
            <w:rFonts w:ascii="Times New Roman" w:hAnsi="Times New Roman" w:cs="Times New Roman"/>
            <w:noProof/>
            <w:webHidden/>
            <w:color w:val="1F497D" w:themeColor="text2"/>
          </w:rPr>
          <w:t>29</w:t>
        </w:r>
        <w:r w:rsidR="00341553" w:rsidRPr="00341553">
          <w:rPr>
            <w:rFonts w:ascii="Times New Roman" w:hAnsi="Times New Roman" w:cs="Times New Roman"/>
            <w:noProof/>
            <w:webHidden/>
            <w:color w:val="1F497D" w:themeColor="text2"/>
          </w:rPr>
          <w:fldChar w:fldCharType="end"/>
        </w:r>
      </w:hyperlink>
    </w:p>
    <w:p w:rsidR="00341553" w:rsidRPr="00341553" w:rsidRDefault="003C230B">
      <w:pPr>
        <w:pStyle w:val="ad"/>
        <w:tabs>
          <w:tab w:val="right" w:leader="dot" w:pos="8296"/>
        </w:tabs>
        <w:rPr>
          <w:rFonts w:ascii="Times New Roman" w:eastAsiaTheme="minorEastAsia" w:hAnsi="Times New Roman" w:cs="Times New Roman"/>
          <w:noProof/>
          <w:color w:val="1F497D" w:themeColor="text2"/>
          <w:lang w:eastAsia="el-GR"/>
        </w:rPr>
      </w:pPr>
      <w:hyperlink w:anchor="_Toc474268190" w:history="1">
        <w:r w:rsidR="00341553" w:rsidRPr="00341553">
          <w:rPr>
            <w:rStyle w:val="-"/>
            <w:rFonts w:ascii="Times New Roman" w:hAnsi="Times New Roman" w:cs="Times New Roman"/>
            <w:noProof/>
            <w:color w:val="1F497D" w:themeColor="text2"/>
          </w:rPr>
          <w:t>Πίνακας 5</w:t>
        </w:r>
        <w:r w:rsidR="00341553" w:rsidRPr="00341553">
          <w:rPr>
            <w:rStyle w:val="-"/>
            <w:rFonts w:ascii="Times New Roman" w:hAnsi="Times New Roman" w:cs="Times New Roman"/>
            <w:noProof/>
            <w:color w:val="1F497D" w:themeColor="text2"/>
            <w:lang w:val="en-US"/>
          </w:rPr>
          <w:t xml:space="preserve"> Αριθμητικά Δεδομένα</w:t>
        </w:r>
        <w:r w:rsidR="00341553" w:rsidRPr="00341553">
          <w:rPr>
            <w:rFonts w:ascii="Times New Roman" w:hAnsi="Times New Roman" w:cs="Times New Roman"/>
            <w:noProof/>
            <w:webHidden/>
            <w:color w:val="1F497D" w:themeColor="text2"/>
          </w:rPr>
          <w:tab/>
        </w:r>
        <w:r w:rsidR="00341553" w:rsidRPr="00341553">
          <w:rPr>
            <w:rFonts w:ascii="Times New Roman" w:hAnsi="Times New Roman" w:cs="Times New Roman"/>
            <w:noProof/>
            <w:webHidden/>
            <w:color w:val="1F497D" w:themeColor="text2"/>
          </w:rPr>
          <w:fldChar w:fldCharType="begin"/>
        </w:r>
        <w:r w:rsidR="00341553" w:rsidRPr="00341553">
          <w:rPr>
            <w:rFonts w:ascii="Times New Roman" w:hAnsi="Times New Roman" w:cs="Times New Roman"/>
            <w:noProof/>
            <w:webHidden/>
            <w:color w:val="1F497D" w:themeColor="text2"/>
          </w:rPr>
          <w:instrText xml:space="preserve"> PAGEREF _Toc474268190 \h </w:instrText>
        </w:r>
        <w:r w:rsidR="00341553" w:rsidRPr="00341553">
          <w:rPr>
            <w:rFonts w:ascii="Times New Roman" w:hAnsi="Times New Roman" w:cs="Times New Roman"/>
            <w:noProof/>
            <w:webHidden/>
            <w:color w:val="1F497D" w:themeColor="text2"/>
          </w:rPr>
        </w:r>
        <w:r w:rsidR="00341553" w:rsidRPr="00341553">
          <w:rPr>
            <w:rFonts w:ascii="Times New Roman" w:hAnsi="Times New Roman" w:cs="Times New Roman"/>
            <w:noProof/>
            <w:webHidden/>
            <w:color w:val="1F497D" w:themeColor="text2"/>
          </w:rPr>
          <w:fldChar w:fldCharType="separate"/>
        </w:r>
        <w:r w:rsidR="00341553" w:rsidRPr="00341553">
          <w:rPr>
            <w:rFonts w:ascii="Times New Roman" w:hAnsi="Times New Roman" w:cs="Times New Roman"/>
            <w:noProof/>
            <w:webHidden/>
            <w:color w:val="1F497D" w:themeColor="text2"/>
          </w:rPr>
          <w:t>30</w:t>
        </w:r>
        <w:r w:rsidR="00341553" w:rsidRPr="00341553">
          <w:rPr>
            <w:rFonts w:ascii="Times New Roman" w:hAnsi="Times New Roman" w:cs="Times New Roman"/>
            <w:noProof/>
            <w:webHidden/>
            <w:color w:val="1F497D" w:themeColor="text2"/>
          </w:rPr>
          <w:fldChar w:fldCharType="end"/>
        </w:r>
      </w:hyperlink>
    </w:p>
    <w:p w:rsidR="00341553" w:rsidRPr="00341553" w:rsidRDefault="003C230B">
      <w:pPr>
        <w:pStyle w:val="ad"/>
        <w:tabs>
          <w:tab w:val="right" w:leader="dot" w:pos="8296"/>
        </w:tabs>
        <w:rPr>
          <w:rFonts w:ascii="Times New Roman" w:eastAsiaTheme="minorEastAsia" w:hAnsi="Times New Roman" w:cs="Times New Roman"/>
          <w:noProof/>
          <w:color w:val="1F497D" w:themeColor="text2"/>
          <w:lang w:eastAsia="el-GR"/>
        </w:rPr>
      </w:pPr>
      <w:hyperlink w:anchor="_Toc474268191" w:history="1">
        <w:r w:rsidR="00341553" w:rsidRPr="00341553">
          <w:rPr>
            <w:rStyle w:val="-"/>
            <w:rFonts w:ascii="Times New Roman" w:hAnsi="Times New Roman" w:cs="Times New Roman"/>
            <w:noProof/>
            <w:color w:val="1F497D" w:themeColor="text2"/>
          </w:rPr>
          <w:t xml:space="preserve">Πίνακας 6 </w:t>
        </w:r>
        <w:r w:rsidR="00341553" w:rsidRPr="00341553">
          <w:rPr>
            <w:rStyle w:val="-"/>
            <w:rFonts w:ascii="Times New Roman" w:hAnsi="Times New Roman" w:cs="Times New Roman"/>
            <w:noProof/>
            <w:color w:val="1F497D" w:themeColor="text2"/>
            <w:lang w:val="en-US"/>
          </w:rPr>
          <w:t>p</w:t>
        </w:r>
        <w:r w:rsidR="00341553" w:rsidRPr="00341553">
          <w:rPr>
            <w:rStyle w:val="-"/>
            <w:rFonts w:ascii="Times New Roman" w:hAnsi="Times New Roman" w:cs="Times New Roman"/>
            <w:noProof/>
            <w:color w:val="1F497D" w:themeColor="text2"/>
          </w:rPr>
          <w:t>-</w:t>
        </w:r>
        <w:r w:rsidR="00341553" w:rsidRPr="00341553">
          <w:rPr>
            <w:rStyle w:val="-"/>
            <w:rFonts w:ascii="Times New Roman" w:hAnsi="Times New Roman" w:cs="Times New Roman"/>
            <w:noProof/>
            <w:color w:val="1F497D" w:themeColor="text2"/>
            <w:lang w:val="en-US"/>
          </w:rPr>
          <w:t>value</w:t>
        </w:r>
        <w:r w:rsidR="00341553" w:rsidRPr="00341553">
          <w:rPr>
            <w:rStyle w:val="-"/>
            <w:rFonts w:ascii="Times New Roman" w:hAnsi="Times New Roman" w:cs="Times New Roman"/>
            <w:noProof/>
            <w:color w:val="1F497D" w:themeColor="text2"/>
          </w:rPr>
          <w:t xml:space="preserve"> </w:t>
        </w:r>
        <w:r w:rsidR="00341553" w:rsidRPr="00341553">
          <w:rPr>
            <w:rStyle w:val="-"/>
            <w:rFonts w:ascii="Times New Roman" w:hAnsi="Times New Roman" w:cs="Times New Roman"/>
            <w:noProof/>
            <w:color w:val="1F497D" w:themeColor="text2"/>
            <w:lang w:val="en-US"/>
          </w:rPr>
          <w:t>A</w:t>
        </w:r>
        <w:r w:rsidR="00341553" w:rsidRPr="00341553">
          <w:rPr>
            <w:rStyle w:val="-"/>
            <w:rFonts w:ascii="Times New Roman" w:hAnsi="Times New Roman" w:cs="Times New Roman"/>
            <w:noProof/>
            <w:color w:val="1F497D" w:themeColor="text2"/>
          </w:rPr>
          <w:t>’ παλινδρόμησης</w:t>
        </w:r>
        <w:r w:rsidR="00341553" w:rsidRPr="00341553">
          <w:rPr>
            <w:rFonts w:ascii="Times New Roman" w:hAnsi="Times New Roman" w:cs="Times New Roman"/>
            <w:noProof/>
            <w:webHidden/>
            <w:color w:val="1F497D" w:themeColor="text2"/>
          </w:rPr>
          <w:tab/>
        </w:r>
        <w:r w:rsidR="00341553" w:rsidRPr="00341553">
          <w:rPr>
            <w:rFonts w:ascii="Times New Roman" w:hAnsi="Times New Roman" w:cs="Times New Roman"/>
            <w:noProof/>
            <w:webHidden/>
            <w:color w:val="1F497D" w:themeColor="text2"/>
          </w:rPr>
          <w:fldChar w:fldCharType="begin"/>
        </w:r>
        <w:r w:rsidR="00341553" w:rsidRPr="00341553">
          <w:rPr>
            <w:rFonts w:ascii="Times New Roman" w:hAnsi="Times New Roman" w:cs="Times New Roman"/>
            <w:noProof/>
            <w:webHidden/>
            <w:color w:val="1F497D" w:themeColor="text2"/>
          </w:rPr>
          <w:instrText xml:space="preserve"> PAGEREF _Toc474268191 \h </w:instrText>
        </w:r>
        <w:r w:rsidR="00341553" w:rsidRPr="00341553">
          <w:rPr>
            <w:rFonts w:ascii="Times New Roman" w:hAnsi="Times New Roman" w:cs="Times New Roman"/>
            <w:noProof/>
            <w:webHidden/>
            <w:color w:val="1F497D" w:themeColor="text2"/>
          </w:rPr>
        </w:r>
        <w:r w:rsidR="00341553" w:rsidRPr="00341553">
          <w:rPr>
            <w:rFonts w:ascii="Times New Roman" w:hAnsi="Times New Roman" w:cs="Times New Roman"/>
            <w:noProof/>
            <w:webHidden/>
            <w:color w:val="1F497D" w:themeColor="text2"/>
          </w:rPr>
          <w:fldChar w:fldCharType="separate"/>
        </w:r>
        <w:r w:rsidR="00341553" w:rsidRPr="00341553">
          <w:rPr>
            <w:rFonts w:ascii="Times New Roman" w:hAnsi="Times New Roman" w:cs="Times New Roman"/>
            <w:noProof/>
            <w:webHidden/>
            <w:color w:val="1F497D" w:themeColor="text2"/>
          </w:rPr>
          <w:t>32</w:t>
        </w:r>
        <w:r w:rsidR="00341553" w:rsidRPr="00341553">
          <w:rPr>
            <w:rFonts w:ascii="Times New Roman" w:hAnsi="Times New Roman" w:cs="Times New Roman"/>
            <w:noProof/>
            <w:webHidden/>
            <w:color w:val="1F497D" w:themeColor="text2"/>
          </w:rPr>
          <w:fldChar w:fldCharType="end"/>
        </w:r>
      </w:hyperlink>
    </w:p>
    <w:p w:rsidR="00341553" w:rsidRPr="00341553" w:rsidRDefault="003C230B">
      <w:pPr>
        <w:pStyle w:val="ad"/>
        <w:tabs>
          <w:tab w:val="right" w:leader="dot" w:pos="8296"/>
        </w:tabs>
        <w:rPr>
          <w:rFonts w:ascii="Times New Roman" w:eastAsiaTheme="minorEastAsia" w:hAnsi="Times New Roman" w:cs="Times New Roman"/>
          <w:noProof/>
          <w:color w:val="1F497D" w:themeColor="text2"/>
          <w:lang w:eastAsia="el-GR"/>
        </w:rPr>
      </w:pPr>
      <w:hyperlink w:anchor="_Toc474268192" w:history="1">
        <w:r w:rsidR="00341553" w:rsidRPr="00341553">
          <w:rPr>
            <w:rStyle w:val="-"/>
            <w:rFonts w:ascii="Times New Roman" w:hAnsi="Times New Roman" w:cs="Times New Roman"/>
            <w:noProof/>
            <w:color w:val="1F497D" w:themeColor="text2"/>
          </w:rPr>
          <w:t>Πίνακας 7 Βηματική Παλινδρόμηση</w:t>
        </w:r>
        <w:r w:rsidR="00341553" w:rsidRPr="00341553">
          <w:rPr>
            <w:rFonts w:ascii="Times New Roman" w:hAnsi="Times New Roman" w:cs="Times New Roman"/>
            <w:noProof/>
            <w:webHidden/>
            <w:color w:val="1F497D" w:themeColor="text2"/>
          </w:rPr>
          <w:tab/>
        </w:r>
        <w:r w:rsidR="00341553" w:rsidRPr="00341553">
          <w:rPr>
            <w:rFonts w:ascii="Times New Roman" w:hAnsi="Times New Roman" w:cs="Times New Roman"/>
            <w:noProof/>
            <w:webHidden/>
            <w:color w:val="1F497D" w:themeColor="text2"/>
          </w:rPr>
          <w:fldChar w:fldCharType="begin"/>
        </w:r>
        <w:r w:rsidR="00341553" w:rsidRPr="00341553">
          <w:rPr>
            <w:rFonts w:ascii="Times New Roman" w:hAnsi="Times New Roman" w:cs="Times New Roman"/>
            <w:noProof/>
            <w:webHidden/>
            <w:color w:val="1F497D" w:themeColor="text2"/>
          </w:rPr>
          <w:instrText xml:space="preserve"> PAGEREF _Toc474268192 \h </w:instrText>
        </w:r>
        <w:r w:rsidR="00341553" w:rsidRPr="00341553">
          <w:rPr>
            <w:rFonts w:ascii="Times New Roman" w:hAnsi="Times New Roman" w:cs="Times New Roman"/>
            <w:noProof/>
            <w:webHidden/>
            <w:color w:val="1F497D" w:themeColor="text2"/>
          </w:rPr>
        </w:r>
        <w:r w:rsidR="00341553" w:rsidRPr="00341553">
          <w:rPr>
            <w:rFonts w:ascii="Times New Roman" w:hAnsi="Times New Roman" w:cs="Times New Roman"/>
            <w:noProof/>
            <w:webHidden/>
            <w:color w:val="1F497D" w:themeColor="text2"/>
          </w:rPr>
          <w:fldChar w:fldCharType="separate"/>
        </w:r>
        <w:r w:rsidR="00341553" w:rsidRPr="00341553">
          <w:rPr>
            <w:rFonts w:ascii="Times New Roman" w:hAnsi="Times New Roman" w:cs="Times New Roman"/>
            <w:noProof/>
            <w:webHidden/>
            <w:color w:val="1F497D" w:themeColor="text2"/>
          </w:rPr>
          <w:t>33</w:t>
        </w:r>
        <w:r w:rsidR="00341553" w:rsidRPr="00341553">
          <w:rPr>
            <w:rFonts w:ascii="Times New Roman" w:hAnsi="Times New Roman" w:cs="Times New Roman"/>
            <w:noProof/>
            <w:webHidden/>
            <w:color w:val="1F497D" w:themeColor="text2"/>
          </w:rPr>
          <w:fldChar w:fldCharType="end"/>
        </w:r>
      </w:hyperlink>
    </w:p>
    <w:p w:rsidR="00341553" w:rsidRPr="00341553" w:rsidRDefault="003C230B">
      <w:pPr>
        <w:pStyle w:val="ad"/>
        <w:tabs>
          <w:tab w:val="right" w:leader="dot" w:pos="8296"/>
        </w:tabs>
        <w:rPr>
          <w:rFonts w:ascii="Times New Roman" w:eastAsiaTheme="minorEastAsia" w:hAnsi="Times New Roman" w:cs="Times New Roman"/>
          <w:noProof/>
          <w:color w:val="1F497D" w:themeColor="text2"/>
          <w:lang w:eastAsia="el-GR"/>
        </w:rPr>
      </w:pPr>
      <w:hyperlink w:anchor="_Toc474268193" w:history="1">
        <w:r w:rsidR="00341553" w:rsidRPr="00341553">
          <w:rPr>
            <w:rStyle w:val="-"/>
            <w:rFonts w:ascii="Times New Roman" w:hAnsi="Times New Roman" w:cs="Times New Roman"/>
            <w:noProof/>
            <w:color w:val="1F497D" w:themeColor="text2"/>
          </w:rPr>
          <w:t>Πίνακας 8</w:t>
        </w:r>
        <w:r w:rsidR="00341553" w:rsidRPr="00341553">
          <w:rPr>
            <w:rStyle w:val="-"/>
            <w:rFonts w:ascii="Times New Roman" w:hAnsi="Times New Roman" w:cs="Times New Roman"/>
            <w:noProof/>
            <w:color w:val="1F497D" w:themeColor="text2"/>
            <w:lang w:val="en-US"/>
          </w:rPr>
          <w:t xml:space="preserve"> Πολυσυγγραμικότητα και combinatorial</w:t>
        </w:r>
        <w:r w:rsidR="00341553" w:rsidRPr="00341553">
          <w:rPr>
            <w:rFonts w:ascii="Times New Roman" w:hAnsi="Times New Roman" w:cs="Times New Roman"/>
            <w:noProof/>
            <w:webHidden/>
            <w:color w:val="1F497D" w:themeColor="text2"/>
          </w:rPr>
          <w:tab/>
        </w:r>
        <w:r w:rsidR="00341553" w:rsidRPr="00341553">
          <w:rPr>
            <w:rFonts w:ascii="Times New Roman" w:hAnsi="Times New Roman" w:cs="Times New Roman"/>
            <w:noProof/>
            <w:webHidden/>
            <w:color w:val="1F497D" w:themeColor="text2"/>
          </w:rPr>
          <w:fldChar w:fldCharType="begin"/>
        </w:r>
        <w:r w:rsidR="00341553" w:rsidRPr="00341553">
          <w:rPr>
            <w:rFonts w:ascii="Times New Roman" w:hAnsi="Times New Roman" w:cs="Times New Roman"/>
            <w:noProof/>
            <w:webHidden/>
            <w:color w:val="1F497D" w:themeColor="text2"/>
          </w:rPr>
          <w:instrText xml:space="preserve"> PAGEREF _Toc474268193 \h </w:instrText>
        </w:r>
        <w:r w:rsidR="00341553" w:rsidRPr="00341553">
          <w:rPr>
            <w:rFonts w:ascii="Times New Roman" w:hAnsi="Times New Roman" w:cs="Times New Roman"/>
            <w:noProof/>
            <w:webHidden/>
            <w:color w:val="1F497D" w:themeColor="text2"/>
          </w:rPr>
        </w:r>
        <w:r w:rsidR="00341553" w:rsidRPr="00341553">
          <w:rPr>
            <w:rFonts w:ascii="Times New Roman" w:hAnsi="Times New Roman" w:cs="Times New Roman"/>
            <w:noProof/>
            <w:webHidden/>
            <w:color w:val="1F497D" w:themeColor="text2"/>
          </w:rPr>
          <w:fldChar w:fldCharType="separate"/>
        </w:r>
        <w:r w:rsidR="00341553" w:rsidRPr="00341553">
          <w:rPr>
            <w:rFonts w:ascii="Times New Roman" w:hAnsi="Times New Roman" w:cs="Times New Roman"/>
            <w:noProof/>
            <w:webHidden/>
            <w:color w:val="1F497D" w:themeColor="text2"/>
          </w:rPr>
          <w:t>34</w:t>
        </w:r>
        <w:r w:rsidR="00341553" w:rsidRPr="00341553">
          <w:rPr>
            <w:rFonts w:ascii="Times New Roman" w:hAnsi="Times New Roman" w:cs="Times New Roman"/>
            <w:noProof/>
            <w:webHidden/>
            <w:color w:val="1F497D" w:themeColor="text2"/>
          </w:rPr>
          <w:fldChar w:fldCharType="end"/>
        </w:r>
      </w:hyperlink>
    </w:p>
    <w:p w:rsidR="00341553" w:rsidRPr="00341553" w:rsidRDefault="003C230B">
      <w:pPr>
        <w:pStyle w:val="ad"/>
        <w:tabs>
          <w:tab w:val="right" w:leader="dot" w:pos="8296"/>
        </w:tabs>
        <w:rPr>
          <w:rFonts w:ascii="Times New Roman" w:eastAsiaTheme="minorEastAsia" w:hAnsi="Times New Roman" w:cs="Times New Roman"/>
          <w:noProof/>
          <w:color w:val="1F497D" w:themeColor="text2"/>
          <w:lang w:eastAsia="el-GR"/>
        </w:rPr>
      </w:pPr>
      <w:hyperlink w:anchor="_Toc474268194" w:history="1">
        <w:r w:rsidR="00341553" w:rsidRPr="00341553">
          <w:rPr>
            <w:rStyle w:val="-"/>
            <w:rFonts w:ascii="Times New Roman" w:hAnsi="Times New Roman" w:cs="Times New Roman"/>
            <w:noProof/>
            <w:color w:val="1F497D" w:themeColor="text2"/>
          </w:rPr>
          <w:t>Πίνακας 9 Οριστικό Υπόδειγμα Παλινδρόμησης</w:t>
        </w:r>
        <w:r w:rsidR="00341553" w:rsidRPr="00341553">
          <w:rPr>
            <w:rFonts w:ascii="Times New Roman" w:hAnsi="Times New Roman" w:cs="Times New Roman"/>
            <w:noProof/>
            <w:webHidden/>
            <w:color w:val="1F497D" w:themeColor="text2"/>
          </w:rPr>
          <w:tab/>
        </w:r>
        <w:r w:rsidR="00341553" w:rsidRPr="00341553">
          <w:rPr>
            <w:rFonts w:ascii="Times New Roman" w:hAnsi="Times New Roman" w:cs="Times New Roman"/>
            <w:noProof/>
            <w:webHidden/>
            <w:color w:val="1F497D" w:themeColor="text2"/>
          </w:rPr>
          <w:fldChar w:fldCharType="begin"/>
        </w:r>
        <w:r w:rsidR="00341553" w:rsidRPr="00341553">
          <w:rPr>
            <w:rFonts w:ascii="Times New Roman" w:hAnsi="Times New Roman" w:cs="Times New Roman"/>
            <w:noProof/>
            <w:webHidden/>
            <w:color w:val="1F497D" w:themeColor="text2"/>
          </w:rPr>
          <w:instrText xml:space="preserve"> PAGEREF _Toc474268194 \h </w:instrText>
        </w:r>
        <w:r w:rsidR="00341553" w:rsidRPr="00341553">
          <w:rPr>
            <w:rFonts w:ascii="Times New Roman" w:hAnsi="Times New Roman" w:cs="Times New Roman"/>
            <w:noProof/>
            <w:webHidden/>
            <w:color w:val="1F497D" w:themeColor="text2"/>
          </w:rPr>
        </w:r>
        <w:r w:rsidR="00341553" w:rsidRPr="00341553">
          <w:rPr>
            <w:rFonts w:ascii="Times New Roman" w:hAnsi="Times New Roman" w:cs="Times New Roman"/>
            <w:noProof/>
            <w:webHidden/>
            <w:color w:val="1F497D" w:themeColor="text2"/>
          </w:rPr>
          <w:fldChar w:fldCharType="separate"/>
        </w:r>
        <w:r w:rsidR="00341553" w:rsidRPr="00341553">
          <w:rPr>
            <w:rFonts w:ascii="Times New Roman" w:hAnsi="Times New Roman" w:cs="Times New Roman"/>
            <w:noProof/>
            <w:webHidden/>
            <w:color w:val="1F497D" w:themeColor="text2"/>
          </w:rPr>
          <w:t>36</w:t>
        </w:r>
        <w:r w:rsidR="00341553" w:rsidRPr="00341553">
          <w:rPr>
            <w:rFonts w:ascii="Times New Roman" w:hAnsi="Times New Roman" w:cs="Times New Roman"/>
            <w:noProof/>
            <w:webHidden/>
            <w:color w:val="1F497D" w:themeColor="text2"/>
          </w:rPr>
          <w:fldChar w:fldCharType="end"/>
        </w:r>
      </w:hyperlink>
    </w:p>
    <w:p w:rsidR="00341553" w:rsidRDefault="003C230B">
      <w:pPr>
        <w:pStyle w:val="ad"/>
        <w:tabs>
          <w:tab w:val="right" w:leader="dot" w:pos="8296"/>
        </w:tabs>
        <w:rPr>
          <w:rFonts w:eastAsiaTheme="minorEastAsia"/>
          <w:noProof/>
          <w:lang w:eastAsia="el-GR"/>
        </w:rPr>
      </w:pPr>
      <w:hyperlink w:anchor="_Toc474268195" w:history="1">
        <w:r w:rsidR="00341553" w:rsidRPr="00341553">
          <w:rPr>
            <w:rStyle w:val="-"/>
            <w:rFonts w:ascii="Times New Roman" w:hAnsi="Times New Roman" w:cs="Times New Roman"/>
            <w:noProof/>
            <w:color w:val="1F497D" w:themeColor="text2"/>
          </w:rPr>
          <w:t>Πίνακας 10</w:t>
        </w:r>
        <w:r w:rsidR="00341553" w:rsidRPr="00341553">
          <w:rPr>
            <w:rStyle w:val="-"/>
            <w:rFonts w:ascii="Times New Roman" w:hAnsi="Times New Roman" w:cs="Times New Roman"/>
            <w:noProof/>
            <w:color w:val="1F497D" w:themeColor="text2"/>
            <w:lang w:val="en-US"/>
          </w:rPr>
          <w:t xml:space="preserve">  Εκτιμήσεις και Προβλέψεις</w:t>
        </w:r>
        <w:r w:rsidR="00341553" w:rsidRPr="00341553">
          <w:rPr>
            <w:rFonts w:ascii="Times New Roman" w:hAnsi="Times New Roman" w:cs="Times New Roman"/>
            <w:noProof/>
            <w:webHidden/>
            <w:color w:val="1F497D" w:themeColor="text2"/>
          </w:rPr>
          <w:tab/>
        </w:r>
        <w:r w:rsidR="00341553" w:rsidRPr="00341553">
          <w:rPr>
            <w:rFonts w:ascii="Times New Roman" w:hAnsi="Times New Roman" w:cs="Times New Roman"/>
            <w:noProof/>
            <w:webHidden/>
            <w:color w:val="1F497D" w:themeColor="text2"/>
          </w:rPr>
          <w:fldChar w:fldCharType="begin"/>
        </w:r>
        <w:r w:rsidR="00341553" w:rsidRPr="00341553">
          <w:rPr>
            <w:rFonts w:ascii="Times New Roman" w:hAnsi="Times New Roman" w:cs="Times New Roman"/>
            <w:noProof/>
            <w:webHidden/>
            <w:color w:val="1F497D" w:themeColor="text2"/>
          </w:rPr>
          <w:instrText xml:space="preserve"> PAGEREF _Toc474268195 \h </w:instrText>
        </w:r>
        <w:r w:rsidR="00341553" w:rsidRPr="00341553">
          <w:rPr>
            <w:rFonts w:ascii="Times New Roman" w:hAnsi="Times New Roman" w:cs="Times New Roman"/>
            <w:noProof/>
            <w:webHidden/>
            <w:color w:val="1F497D" w:themeColor="text2"/>
          </w:rPr>
        </w:r>
        <w:r w:rsidR="00341553" w:rsidRPr="00341553">
          <w:rPr>
            <w:rFonts w:ascii="Times New Roman" w:hAnsi="Times New Roman" w:cs="Times New Roman"/>
            <w:noProof/>
            <w:webHidden/>
            <w:color w:val="1F497D" w:themeColor="text2"/>
          </w:rPr>
          <w:fldChar w:fldCharType="separate"/>
        </w:r>
        <w:r w:rsidR="00341553" w:rsidRPr="00341553">
          <w:rPr>
            <w:rFonts w:ascii="Times New Roman" w:hAnsi="Times New Roman" w:cs="Times New Roman"/>
            <w:noProof/>
            <w:webHidden/>
            <w:color w:val="1F497D" w:themeColor="text2"/>
          </w:rPr>
          <w:t>39</w:t>
        </w:r>
        <w:r w:rsidR="00341553" w:rsidRPr="00341553">
          <w:rPr>
            <w:rFonts w:ascii="Times New Roman" w:hAnsi="Times New Roman" w:cs="Times New Roman"/>
            <w:noProof/>
            <w:webHidden/>
            <w:color w:val="1F497D" w:themeColor="text2"/>
          </w:rPr>
          <w:fldChar w:fldCharType="end"/>
        </w:r>
      </w:hyperlink>
    </w:p>
    <w:p w:rsidR="00762F10" w:rsidRPr="00762F10" w:rsidRDefault="00762F10" w:rsidP="006C5943">
      <w:pPr>
        <w:spacing w:line="360" w:lineRule="auto"/>
      </w:pPr>
      <w:r w:rsidRPr="006C5943">
        <w:rPr>
          <w:color w:val="365F91" w:themeColor="accent1" w:themeShade="BF"/>
          <w:lang w:val="en-US"/>
        </w:rPr>
        <w:fldChar w:fldCharType="end"/>
      </w:r>
      <w:r w:rsidRPr="00762F10">
        <w:t xml:space="preserve"> </w:t>
      </w:r>
    </w:p>
    <w:p w:rsidR="00F91B14" w:rsidRDefault="002163F8" w:rsidP="002163F8">
      <w:pPr>
        <w:pStyle w:val="1"/>
      </w:pPr>
      <w:bookmarkStart w:id="7" w:name="_Toc474252079"/>
      <w:r w:rsidRPr="002163F8">
        <w:t>Κατάλογος Παραρτημάτων</w:t>
      </w:r>
      <w:bookmarkEnd w:id="7"/>
    </w:p>
    <w:p w:rsidR="0005371E" w:rsidRPr="00341553" w:rsidRDefault="003C230B" w:rsidP="004C72BF">
      <w:pPr>
        <w:pStyle w:val="ad"/>
        <w:tabs>
          <w:tab w:val="right" w:leader="dot" w:pos="8296"/>
        </w:tabs>
        <w:rPr>
          <w:rFonts w:ascii="Times New Roman" w:eastAsiaTheme="minorEastAsia" w:hAnsi="Times New Roman" w:cs="Times New Roman"/>
          <w:noProof/>
          <w:color w:val="1F497D" w:themeColor="text2"/>
          <w:lang w:eastAsia="el-GR"/>
        </w:rPr>
      </w:pPr>
      <w:hyperlink w:anchor="_Toc472856635" w:history="1">
        <w:r w:rsidR="0005371E" w:rsidRPr="00341553">
          <w:rPr>
            <w:rStyle w:val="-"/>
            <w:rFonts w:ascii="Times New Roman" w:hAnsi="Times New Roman" w:cs="Times New Roman"/>
            <w:noProof/>
            <w:color w:val="1F497D" w:themeColor="text2"/>
            <w:u w:val="none"/>
          </w:rPr>
          <w:t>Παράρτημα Α Διαγράμματα διασποράς</w:t>
        </w:r>
        <w:r w:rsidR="0005371E" w:rsidRPr="00341553">
          <w:rPr>
            <w:rFonts w:ascii="Times New Roman" w:hAnsi="Times New Roman" w:cs="Times New Roman"/>
            <w:noProof/>
            <w:webHidden/>
            <w:color w:val="1F497D" w:themeColor="text2"/>
          </w:rPr>
          <w:tab/>
        </w:r>
        <w:r w:rsidR="0005371E" w:rsidRPr="00341553">
          <w:rPr>
            <w:rFonts w:ascii="Times New Roman" w:hAnsi="Times New Roman" w:cs="Times New Roman"/>
            <w:noProof/>
            <w:webHidden/>
            <w:color w:val="1F497D" w:themeColor="text2"/>
          </w:rPr>
          <w:fldChar w:fldCharType="begin"/>
        </w:r>
        <w:r w:rsidR="0005371E" w:rsidRPr="00341553">
          <w:rPr>
            <w:rFonts w:ascii="Times New Roman" w:hAnsi="Times New Roman" w:cs="Times New Roman"/>
            <w:noProof/>
            <w:webHidden/>
            <w:color w:val="1F497D" w:themeColor="text2"/>
          </w:rPr>
          <w:instrText xml:space="preserve"> PAGEREF _Toc472856635 \h </w:instrText>
        </w:r>
        <w:r w:rsidR="0005371E" w:rsidRPr="00341553">
          <w:rPr>
            <w:rFonts w:ascii="Times New Roman" w:hAnsi="Times New Roman" w:cs="Times New Roman"/>
            <w:noProof/>
            <w:webHidden/>
            <w:color w:val="1F497D" w:themeColor="text2"/>
          </w:rPr>
        </w:r>
        <w:r w:rsidR="0005371E" w:rsidRPr="00341553">
          <w:rPr>
            <w:rFonts w:ascii="Times New Roman" w:hAnsi="Times New Roman" w:cs="Times New Roman"/>
            <w:noProof/>
            <w:webHidden/>
            <w:color w:val="1F497D" w:themeColor="text2"/>
          </w:rPr>
          <w:fldChar w:fldCharType="separate"/>
        </w:r>
        <w:r w:rsidR="0005371E" w:rsidRPr="00341553">
          <w:rPr>
            <w:rFonts w:ascii="Times New Roman" w:hAnsi="Times New Roman" w:cs="Times New Roman"/>
            <w:noProof/>
            <w:webHidden/>
            <w:color w:val="1F497D" w:themeColor="text2"/>
          </w:rPr>
          <w:t>4</w:t>
        </w:r>
        <w:r w:rsidR="0008572C" w:rsidRPr="00341553">
          <w:rPr>
            <w:rFonts w:ascii="Times New Roman" w:hAnsi="Times New Roman" w:cs="Times New Roman"/>
            <w:noProof/>
            <w:webHidden/>
            <w:color w:val="1F497D" w:themeColor="text2"/>
          </w:rPr>
          <w:t>1</w:t>
        </w:r>
        <w:r w:rsidR="0005371E" w:rsidRPr="00341553">
          <w:rPr>
            <w:rFonts w:ascii="Times New Roman" w:hAnsi="Times New Roman" w:cs="Times New Roman"/>
            <w:noProof/>
            <w:webHidden/>
            <w:color w:val="1F497D" w:themeColor="text2"/>
          </w:rPr>
          <w:fldChar w:fldCharType="end"/>
        </w:r>
      </w:hyperlink>
    </w:p>
    <w:p w:rsidR="0005371E" w:rsidRPr="00341553" w:rsidRDefault="003C230B" w:rsidP="004C72BF">
      <w:pPr>
        <w:pStyle w:val="ad"/>
        <w:tabs>
          <w:tab w:val="right" w:leader="dot" w:pos="8296"/>
        </w:tabs>
        <w:rPr>
          <w:rFonts w:ascii="Times New Roman" w:eastAsiaTheme="minorEastAsia" w:hAnsi="Times New Roman" w:cs="Times New Roman"/>
          <w:noProof/>
          <w:color w:val="1F497D" w:themeColor="text2"/>
          <w:lang w:eastAsia="el-GR"/>
        </w:rPr>
      </w:pPr>
      <w:hyperlink w:anchor="_Toc472856636" w:history="1">
        <w:r w:rsidR="0005371E" w:rsidRPr="00341553">
          <w:rPr>
            <w:rStyle w:val="-"/>
            <w:rFonts w:ascii="Times New Roman" w:hAnsi="Times New Roman" w:cs="Times New Roman"/>
            <w:noProof/>
            <w:color w:val="1F497D" w:themeColor="text2"/>
            <w:u w:val="none"/>
          </w:rPr>
          <w:t>Παράρτημα Β Αποτελέσματα Παλινδρόμησης Eviews</w:t>
        </w:r>
        <w:r w:rsidR="0005371E" w:rsidRPr="00341553">
          <w:rPr>
            <w:rFonts w:ascii="Times New Roman" w:hAnsi="Times New Roman" w:cs="Times New Roman"/>
            <w:noProof/>
            <w:webHidden/>
            <w:color w:val="1F497D" w:themeColor="text2"/>
          </w:rPr>
          <w:tab/>
        </w:r>
        <w:r w:rsidR="0005371E" w:rsidRPr="00341553">
          <w:rPr>
            <w:rFonts w:ascii="Times New Roman" w:hAnsi="Times New Roman" w:cs="Times New Roman"/>
            <w:noProof/>
            <w:webHidden/>
            <w:color w:val="1F497D" w:themeColor="text2"/>
          </w:rPr>
          <w:fldChar w:fldCharType="begin"/>
        </w:r>
        <w:r w:rsidR="0005371E" w:rsidRPr="00341553">
          <w:rPr>
            <w:rFonts w:ascii="Times New Roman" w:hAnsi="Times New Roman" w:cs="Times New Roman"/>
            <w:noProof/>
            <w:webHidden/>
            <w:color w:val="1F497D" w:themeColor="text2"/>
          </w:rPr>
          <w:instrText xml:space="preserve"> PAGEREF _Toc472856636 \h </w:instrText>
        </w:r>
        <w:r w:rsidR="0005371E" w:rsidRPr="00341553">
          <w:rPr>
            <w:rFonts w:ascii="Times New Roman" w:hAnsi="Times New Roman" w:cs="Times New Roman"/>
            <w:noProof/>
            <w:webHidden/>
            <w:color w:val="1F497D" w:themeColor="text2"/>
          </w:rPr>
        </w:r>
        <w:r w:rsidR="0005371E" w:rsidRPr="00341553">
          <w:rPr>
            <w:rFonts w:ascii="Times New Roman" w:hAnsi="Times New Roman" w:cs="Times New Roman"/>
            <w:noProof/>
            <w:webHidden/>
            <w:color w:val="1F497D" w:themeColor="text2"/>
          </w:rPr>
          <w:fldChar w:fldCharType="separate"/>
        </w:r>
        <w:r w:rsidR="0005371E" w:rsidRPr="00341553">
          <w:rPr>
            <w:rFonts w:ascii="Times New Roman" w:hAnsi="Times New Roman" w:cs="Times New Roman"/>
            <w:noProof/>
            <w:webHidden/>
            <w:color w:val="1F497D" w:themeColor="text2"/>
          </w:rPr>
          <w:t>45</w:t>
        </w:r>
        <w:r w:rsidR="0005371E" w:rsidRPr="00341553">
          <w:rPr>
            <w:rFonts w:ascii="Times New Roman" w:hAnsi="Times New Roman" w:cs="Times New Roman"/>
            <w:noProof/>
            <w:webHidden/>
            <w:color w:val="1F497D" w:themeColor="text2"/>
          </w:rPr>
          <w:fldChar w:fldCharType="end"/>
        </w:r>
      </w:hyperlink>
    </w:p>
    <w:p w:rsidR="0005371E" w:rsidRPr="003C230B" w:rsidRDefault="003C230B" w:rsidP="004C72BF">
      <w:pPr>
        <w:pStyle w:val="ad"/>
        <w:tabs>
          <w:tab w:val="right" w:leader="dot" w:pos="8296"/>
        </w:tabs>
        <w:rPr>
          <w:rFonts w:ascii="Times New Roman" w:eastAsiaTheme="minorEastAsia" w:hAnsi="Times New Roman" w:cs="Times New Roman"/>
          <w:noProof/>
          <w:color w:val="1F497D" w:themeColor="text2"/>
          <w:lang w:eastAsia="el-GR"/>
        </w:rPr>
      </w:pPr>
      <w:hyperlink w:anchor="_Toc472856636" w:history="1">
        <w:r w:rsidR="0005371E" w:rsidRPr="00341553">
          <w:rPr>
            <w:rStyle w:val="-"/>
            <w:rFonts w:ascii="Times New Roman" w:hAnsi="Times New Roman" w:cs="Times New Roman"/>
            <w:noProof/>
            <w:color w:val="1F497D" w:themeColor="text2"/>
            <w:u w:val="none"/>
          </w:rPr>
          <w:t>Παράρτημα</w:t>
        </w:r>
        <w:r w:rsidR="0005371E" w:rsidRPr="003C230B">
          <w:rPr>
            <w:rStyle w:val="-"/>
            <w:rFonts w:ascii="Times New Roman" w:hAnsi="Times New Roman" w:cs="Times New Roman"/>
            <w:noProof/>
            <w:color w:val="1F497D" w:themeColor="text2"/>
            <w:u w:val="none"/>
          </w:rPr>
          <w:t xml:space="preserve"> </w:t>
        </w:r>
        <w:r w:rsidR="0005371E" w:rsidRPr="00341553">
          <w:rPr>
            <w:rStyle w:val="-"/>
            <w:rFonts w:ascii="Times New Roman" w:hAnsi="Times New Roman" w:cs="Times New Roman"/>
            <w:noProof/>
            <w:color w:val="1F497D" w:themeColor="text2"/>
            <w:u w:val="none"/>
          </w:rPr>
          <w:t>Γ</w:t>
        </w:r>
        <w:r w:rsidR="0005371E" w:rsidRPr="003C230B">
          <w:rPr>
            <w:rStyle w:val="-"/>
            <w:rFonts w:ascii="Times New Roman" w:hAnsi="Times New Roman" w:cs="Times New Roman"/>
            <w:noProof/>
            <w:color w:val="1F497D" w:themeColor="text2"/>
            <w:u w:val="none"/>
          </w:rPr>
          <w:t xml:space="preserve">  </w:t>
        </w:r>
        <w:r w:rsidR="0005371E" w:rsidRPr="00341553">
          <w:rPr>
            <w:rStyle w:val="-"/>
            <w:rFonts w:ascii="Times New Roman" w:hAnsi="Times New Roman" w:cs="Times New Roman"/>
            <w:noProof/>
            <w:color w:val="1F497D" w:themeColor="text2"/>
            <w:u w:val="none"/>
          </w:rPr>
          <w:t>Εκτιμήσεις</w:t>
        </w:r>
        <w:r w:rsidR="0005371E" w:rsidRPr="003C230B">
          <w:rPr>
            <w:rStyle w:val="-"/>
            <w:rFonts w:ascii="Times New Roman" w:hAnsi="Times New Roman" w:cs="Times New Roman"/>
            <w:noProof/>
            <w:color w:val="1F497D" w:themeColor="text2"/>
            <w:u w:val="none"/>
          </w:rPr>
          <w:t xml:space="preserve"> </w:t>
        </w:r>
        <w:r w:rsidR="0005371E" w:rsidRPr="00341553">
          <w:rPr>
            <w:rStyle w:val="-"/>
            <w:rFonts w:ascii="Times New Roman" w:hAnsi="Times New Roman" w:cs="Times New Roman"/>
            <w:noProof/>
            <w:color w:val="1F497D" w:themeColor="text2"/>
            <w:u w:val="none"/>
          </w:rPr>
          <w:t>Ανεργίας</w:t>
        </w:r>
        <w:r w:rsidR="0005371E" w:rsidRPr="003C230B">
          <w:rPr>
            <w:rStyle w:val="-"/>
            <w:rFonts w:ascii="Times New Roman" w:hAnsi="Times New Roman" w:cs="Times New Roman"/>
            <w:noProof/>
            <w:color w:val="1F497D" w:themeColor="text2"/>
            <w:u w:val="none"/>
          </w:rPr>
          <w:t xml:space="preserve"> 2016</w:t>
        </w:r>
        <w:r w:rsidR="0005371E" w:rsidRPr="003C230B">
          <w:rPr>
            <w:rFonts w:ascii="Times New Roman" w:hAnsi="Times New Roman" w:cs="Times New Roman"/>
            <w:noProof/>
            <w:webHidden/>
            <w:color w:val="1F497D" w:themeColor="text2"/>
          </w:rPr>
          <w:tab/>
        </w:r>
        <w:r w:rsidR="0005371E" w:rsidRPr="00341553">
          <w:rPr>
            <w:rFonts w:ascii="Times New Roman" w:hAnsi="Times New Roman" w:cs="Times New Roman"/>
            <w:noProof/>
            <w:webHidden/>
            <w:color w:val="1F497D" w:themeColor="text2"/>
          </w:rPr>
          <w:fldChar w:fldCharType="begin"/>
        </w:r>
        <w:r w:rsidR="0005371E" w:rsidRPr="003C230B">
          <w:rPr>
            <w:rFonts w:ascii="Times New Roman" w:hAnsi="Times New Roman" w:cs="Times New Roman"/>
            <w:noProof/>
            <w:webHidden/>
            <w:color w:val="1F497D" w:themeColor="text2"/>
          </w:rPr>
          <w:instrText xml:space="preserve"> </w:instrText>
        </w:r>
        <w:r w:rsidR="0005371E" w:rsidRPr="00341553">
          <w:rPr>
            <w:rFonts w:ascii="Times New Roman" w:hAnsi="Times New Roman" w:cs="Times New Roman"/>
            <w:noProof/>
            <w:webHidden/>
            <w:color w:val="1F497D" w:themeColor="text2"/>
            <w:lang w:val="en-US"/>
          </w:rPr>
          <w:instrText>PAGEREF</w:instrText>
        </w:r>
        <w:r w:rsidR="0005371E" w:rsidRPr="003C230B">
          <w:rPr>
            <w:rFonts w:ascii="Times New Roman" w:hAnsi="Times New Roman" w:cs="Times New Roman"/>
            <w:noProof/>
            <w:webHidden/>
            <w:color w:val="1F497D" w:themeColor="text2"/>
          </w:rPr>
          <w:instrText xml:space="preserve"> _</w:instrText>
        </w:r>
        <w:r w:rsidR="0005371E" w:rsidRPr="00341553">
          <w:rPr>
            <w:rFonts w:ascii="Times New Roman" w:hAnsi="Times New Roman" w:cs="Times New Roman"/>
            <w:noProof/>
            <w:webHidden/>
            <w:color w:val="1F497D" w:themeColor="text2"/>
            <w:lang w:val="en-US"/>
          </w:rPr>
          <w:instrText>Toc</w:instrText>
        </w:r>
        <w:r w:rsidR="0005371E" w:rsidRPr="003C230B">
          <w:rPr>
            <w:rFonts w:ascii="Times New Roman" w:hAnsi="Times New Roman" w:cs="Times New Roman"/>
            <w:noProof/>
            <w:webHidden/>
            <w:color w:val="1F497D" w:themeColor="text2"/>
          </w:rPr>
          <w:instrText>472856636 \</w:instrText>
        </w:r>
        <w:r w:rsidR="0005371E" w:rsidRPr="00341553">
          <w:rPr>
            <w:rFonts w:ascii="Times New Roman" w:hAnsi="Times New Roman" w:cs="Times New Roman"/>
            <w:noProof/>
            <w:webHidden/>
            <w:color w:val="1F497D" w:themeColor="text2"/>
            <w:lang w:val="en-US"/>
          </w:rPr>
          <w:instrText>h</w:instrText>
        </w:r>
        <w:r w:rsidR="0005371E" w:rsidRPr="003C230B">
          <w:rPr>
            <w:rFonts w:ascii="Times New Roman" w:hAnsi="Times New Roman" w:cs="Times New Roman"/>
            <w:noProof/>
            <w:webHidden/>
            <w:color w:val="1F497D" w:themeColor="text2"/>
          </w:rPr>
          <w:instrText xml:space="preserve"> </w:instrText>
        </w:r>
        <w:r w:rsidR="0005371E" w:rsidRPr="00341553">
          <w:rPr>
            <w:rFonts w:ascii="Times New Roman" w:hAnsi="Times New Roman" w:cs="Times New Roman"/>
            <w:noProof/>
            <w:webHidden/>
            <w:color w:val="1F497D" w:themeColor="text2"/>
          </w:rPr>
        </w:r>
        <w:r w:rsidR="0005371E" w:rsidRPr="00341553">
          <w:rPr>
            <w:rFonts w:ascii="Times New Roman" w:hAnsi="Times New Roman" w:cs="Times New Roman"/>
            <w:noProof/>
            <w:webHidden/>
            <w:color w:val="1F497D" w:themeColor="text2"/>
          </w:rPr>
          <w:fldChar w:fldCharType="separate"/>
        </w:r>
        <w:r w:rsidR="0005371E" w:rsidRPr="003C230B">
          <w:rPr>
            <w:rFonts w:ascii="Times New Roman" w:hAnsi="Times New Roman" w:cs="Times New Roman"/>
            <w:noProof/>
            <w:webHidden/>
            <w:color w:val="1F497D" w:themeColor="text2"/>
          </w:rPr>
          <w:t>4</w:t>
        </w:r>
        <w:r w:rsidR="0005371E" w:rsidRPr="00341553">
          <w:rPr>
            <w:rFonts w:ascii="Times New Roman" w:hAnsi="Times New Roman" w:cs="Times New Roman"/>
            <w:noProof/>
            <w:webHidden/>
            <w:color w:val="1F497D" w:themeColor="text2"/>
          </w:rPr>
          <w:fldChar w:fldCharType="end"/>
        </w:r>
      </w:hyperlink>
      <w:r w:rsidR="0008572C" w:rsidRPr="003C230B">
        <w:rPr>
          <w:rStyle w:val="-"/>
          <w:rFonts w:ascii="Times New Roman" w:hAnsi="Times New Roman" w:cs="Times New Roman"/>
          <w:noProof/>
          <w:color w:val="1F497D" w:themeColor="text2"/>
          <w:u w:val="none"/>
        </w:rPr>
        <w:t>9</w:t>
      </w:r>
    </w:p>
    <w:p w:rsidR="0005371E" w:rsidRDefault="0005371E" w:rsidP="0005371E"/>
    <w:p w:rsidR="003C230B" w:rsidRPr="003C230B" w:rsidRDefault="003C230B" w:rsidP="0005371E">
      <w:r>
        <w:rPr>
          <w:rFonts w:asciiTheme="majorHAnsi" w:eastAsiaTheme="majorEastAsia" w:hAnsiTheme="majorHAnsi" w:cstheme="majorBidi"/>
          <w:b/>
          <w:bCs/>
          <w:color w:val="365F91" w:themeColor="accent1" w:themeShade="BF"/>
          <w:sz w:val="28"/>
          <w:szCs w:val="28"/>
        </w:rPr>
        <w:t>Κατάλογός αρχείων Ψηφιακού δίσκου CD-ROM</w:t>
      </w:r>
    </w:p>
    <w:p w:rsidR="003C230B" w:rsidRPr="00FF5269" w:rsidRDefault="003C230B" w:rsidP="003C230B">
      <w:pPr>
        <w:pStyle w:val="a3"/>
        <w:numPr>
          <w:ilvl w:val="0"/>
          <w:numId w:val="26"/>
        </w:numPr>
        <w:ind w:left="426"/>
        <w:rPr>
          <w:rFonts w:ascii="Times New Roman" w:hAnsi="Times New Roman" w:cs="Times New Roman"/>
          <w:color w:val="1F497D" w:themeColor="text2"/>
        </w:rPr>
      </w:pPr>
      <w:r w:rsidRPr="00FF5269">
        <w:rPr>
          <w:rFonts w:ascii="Times New Roman" w:hAnsi="Times New Roman" w:cs="Times New Roman"/>
          <w:color w:val="1F497D" w:themeColor="text2"/>
        </w:rPr>
        <w:t xml:space="preserve">Αρχείο κειμένου εργασίας σε </w:t>
      </w:r>
      <w:r w:rsidRPr="00FF5269">
        <w:rPr>
          <w:rFonts w:ascii="Times New Roman" w:hAnsi="Times New Roman" w:cs="Times New Roman"/>
          <w:color w:val="1F497D" w:themeColor="text2"/>
          <w:lang w:val="en-US"/>
        </w:rPr>
        <w:t>PDF</w:t>
      </w:r>
      <w:r w:rsidRPr="00FF5269">
        <w:rPr>
          <w:rFonts w:ascii="Times New Roman" w:hAnsi="Times New Roman" w:cs="Times New Roman"/>
          <w:color w:val="1F497D" w:themeColor="text2"/>
        </w:rPr>
        <w:t xml:space="preserve"> μορφή</w:t>
      </w:r>
    </w:p>
    <w:p w:rsidR="003C230B" w:rsidRPr="00FF5269" w:rsidRDefault="003C230B" w:rsidP="003C230B">
      <w:pPr>
        <w:pStyle w:val="a3"/>
        <w:numPr>
          <w:ilvl w:val="0"/>
          <w:numId w:val="26"/>
        </w:numPr>
        <w:ind w:left="426"/>
        <w:rPr>
          <w:rFonts w:ascii="Times New Roman" w:hAnsi="Times New Roman" w:cs="Times New Roman"/>
          <w:color w:val="1F497D" w:themeColor="text2"/>
        </w:rPr>
      </w:pPr>
      <w:r w:rsidRPr="00FF5269">
        <w:rPr>
          <w:rFonts w:ascii="Times New Roman" w:hAnsi="Times New Roman" w:cs="Times New Roman"/>
          <w:color w:val="1F497D" w:themeColor="text2"/>
        </w:rPr>
        <w:t>Αρχείο δεδομένων</w:t>
      </w:r>
      <w:r w:rsidR="00FF5269" w:rsidRPr="00FF5269">
        <w:rPr>
          <w:rFonts w:ascii="Times New Roman" w:hAnsi="Times New Roman" w:cs="Times New Roman"/>
          <w:color w:val="1F497D" w:themeColor="text2"/>
        </w:rPr>
        <w:t>, γραφημάτων</w:t>
      </w:r>
      <w:r w:rsidRPr="00FF5269">
        <w:rPr>
          <w:rFonts w:ascii="Times New Roman" w:hAnsi="Times New Roman" w:cs="Times New Roman"/>
          <w:color w:val="1F497D" w:themeColor="text2"/>
        </w:rPr>
        <w:t xml:space="preserve"> </w:t>
      </w:r>
      <w:r w:rsidR="00FF5269" w:rsidRPr="00FF5269">
        <w:rPr>
          <w:rFonts w:ascii="Times New Roman" w:hAnsi="Times New Roman" w:cs="Times New Roman"/>
          <w:color w:val="1F497D" w:themeColor="text2"/>
        </w:rPr>
        <w:t xml:space="preserve">και πινάκων λογισμικού </w:t>
      </w:r>
      <w:r w:rsidR="00FF5269" w:rsidRPr="00FF5269">
        <w:rPr>
          <w:rFonts w:ascii="Times New Roman" w:hAnsi="Times New Roman" w:cs="Times New Roman"/>
          <w:color w:val="1F497D" w:themeColor="text2"/>
          <w:lang w:val="en-US"/>
        </w:rPr>
        <w:t>excel</w:t>
      </w:r>
      <w:r w:rsidR="00FF5269" w:rsidRPr="00FF5269">
        <w:rPr>
          <w:rFonts w:ascii="Times New Roman" w:hAnsi="Times New Roman" w:cs="Times New Roman"/>
          <w:color w:val="1F497D" w:themeColor="text2"/>
        </w:rPr>
        <w:t xml:space="preserve"> </w:t>
      </w:r>
      <w:r w:rsidRPr="00FF5269">
        <w:rPr>
          <w:rFonts w:ascii="Times New Roman" w:hAnsi="Times New Roman" w:cs="Times New Roman"/>
          <w:color w:val="1F497D" w:themeColor="text2"/>
        </w:rPr>
        <w:t xml:space="preserve">μορφή </w:t>
      </w:r>
      <w:r w:rsidRPr="00FF5269">
        <w:rPr>
          <w:rFonts w:ascii="Times New Roman" w:hAnsi="Times New Roman" w:cs="Times New Roman"/>
          <w:color w:val="1F497D" w:themeColor="text2"/>
          <w:lang w:val="en-US"/>
        </w:rPr>
        <w:t>XLS</w:t>
      </w:r>
      <w:r w:rsidRPr="00FF5269">
        <w:rPr>
          <w:rFonts w:ascii="Times New Roman" w:hAnsi="Times New Roman" w:cs="Times New Roman"/>
          <w:color w:val="1F497D" w:themeColor="text2"/>
        </w:rPr>
        <w:t xml:space="preserve"> </w:t>
      </w:r>
    </w:p>
    <w:p w:rsidR="003C230B" w:rsidRPr="00FF5269" w:rsidRDefault="00FF5269" w:rsidP="003C230B">
      <w:pPr>
        <w:pStyle w:val="a3"/>
        <w:numPr>
          <w:ilvl w:val="0"/>
          <w:numId w:val="26"/>
        </w:numPr>
        <w:ind w:left="426"/>
        <w:rPr>
          <w:rFonts w:ascii="Times New Roman" w:hAnsi="Times New Roman" w:cs="Times New Roman"/>
          <w:color w:val="1F497D" w:themeColor="text2"/>
        </w:rPr>
      </w:pPr>
      <w:r w:rsidRPr="00FF5269">
        <w:rPr>
          <w:rFonts w:ascii="Times New Roman" w:hAnsi="Times New Roman" w:cs="Times New Roman"/>
          <w:color w:val="1F497D" w:themeColor="text2"/>
        </w:rPr>
        <w:t xml:space="preserve">Αρχείο παλινδρομήσεων λογισμικού </w:t>
      </w:r>
      <w:r w:rsidRPr="00FF5269">
        <w:rPr>
          <w:rFonts w:ascii="Times New Roman" w:hAnsi="Times New Roman" w:cs="Times New Roman"/>
          <w:color w:val="1F497D" w:themeColor="text2"/>
          <w:lang w:val="en-US"/>
        </w:rPr>
        <w:t>E</w:t>
      </w:r>
      <w:r w:rsidRPr="00FF5269">
        <w:rPr>
          <w:rFonts w:ascii="Times New Roman" w:hAnsi="Times New Roman" w:cs="Times New Roman"/>
          <w:color w:val="1F497D" w:themeColor="text2"/>
        </w:rPr>
        <w:t>-</w:t>
      </w:r>
      <w:r w:rsidRPr="00FF5269">
        <w:rPr>
          <w:rFonts w:ascii="Times New Roman" w:hAnsi="Times New Roman" w:cs="Times New Roman"/>
          <w:color w:val="1F497D" w:themeColor="text2"/>
          <w:lang w:val="en-US"/>
        </w:rPr>
        <w:t>views</w:t>
      </w:r>
      <w:r w:rsidRPr="00FF5269">
        <w:rPr>
          <w:rFonts w:ascii="Times New Roman" w:hAnsi="Times New Roman" w:cs="Times New Roman"/>
          <w:color w:val="1F497D" w:themeColor="text2"/>
        </w:rPr>
        <w:t xml:space="preserve"> μορφή </w:t>
      </w:r>
      <w:r w:rsidRPr="00FF5269">
        <w:rPr>
          <w:rFonts w:ascii="Times New Roman" w:hAnsi="Times New Roman" w:cs="Times New Roman"/>
          <w:color w:val="1F497D" w:themeColor="text2"/>
          <w:lang w:val="en-US"/>
        </w:rPr>
        <w:t>WF</w:t>
      </w:r>
      <w:r w:rsidRPr="00FF5269">
        <w:rPr>
          <w:rFonts w:ascii="Times New Roman" w:hAnsi="Times New Roman" w:cs="Times New Roman"/>
          <w:color w:val="1F497D" w:themeColor="text2"/>
        </w:rPr>
        <w:t xml:space="preserve"> </w:t>
      </w:r>
    </w:p>
    <w:p w:rsidR="00FF5269" w:rsidRPr="00FF5269" w:rsidRDefault="00FF5269" w:rsidP="003C230B">
      <w:pPr>
        <w:pStyle w:val="a3"/>
        <w:numPr>
          <w:ilvl w:val="0"/>
          <w:numId w:val="26"/>
        </w:numPr>
        <w:ind w:left="426"/>
        <w:rPr>
          <w:rFonts w:ascii="Times New Roman" w:hAnsi="Times New Roman" w:cs="Times New Roman"/>
          <w:color w:val="1F497D" w:themeColor="text2"/>
        </w:rPr>
      </w:pPr>
      <w:r>
        <w:rPr>
          <w:rFonts w:ascii="Times New Roman" w:hAnsi="Times New Roman" w:cs="Times New Roman"/>
          <w:color w:val="1F497D" w:themeColor="text2"/>
        </w:rPr>
        <w:t xml:space="preserve">Αρχείο των </w:t>
      </w:r>
      <w:r w:rsidRPr="00FF5269">
        <w:rPr>
          <w:rFonts w:ascii="Times New Roman" w:hAnsi="Times New Roman" w:cs="Times New Roman"/>
          <w:color w:val="1F497D" w:themeColor="text2"/>
        </w:rPr>
        <w:t xml:space="preserve">Ν.3869 και Ν.4224 με τις πρόσφατες τροποποιήσεις τους </w:t>
      </w:r>
      <w:r>
        <w:rPr>
          <w:rFonts w:ascii="Times New Roman" w:hAnsi="Times New Roman" w:cs="Times New Roman"/>
          <w:color w:val="1F497D" w:themeColor="text2"/>
        </w:rPr>
        <w:t>σε μορφή</w:t>
      </w:r>
      <w:r w:rsidRPr="00FF5269">
        <w:rPr>
          <w:rFonts w:ascii="Times New Roman" w:hAnsi="Times New Roman" w:cs="Times New Roman"/>
          <w:color w:val="1F497D" w:themeColor="text2"/>
        </w:rPr>
        <w:t xml:space="preserve"> </w:t>
      </w:r>
      <w:r w:rsidRPr="00FF5269">
        <w:rPr>
          <w:rFonts w:ascii="Times New Roman" w:hAnsi="Times New Roman" w:cs="Times New Roman"/>
          <w:color w:val="1F497D" w:themeColor="text2"/>
          <w:lang w:val="en-US"/>
        </w:rPr>
        <w:t>word</w:t>
      </w:r>
    </w:p>
    <w:p w:rsidR="00FF5269" w:rsidRPr="00FF5269" w:rsidRDefault="00FF5269" w:rsidP="003C230B">
      <w:pPr>
        <w:pStyle w:val="a3"/>
        <w:numPr>
          <w:ilvl w:val="0"/>
          <w:numId w:val="26"/>
        </w:numPr>
        <w:ind w:left="426"/>
        <w:rPr>
          <w:rFonts w:ascii="Times New Roman" w:hAnsi="Times New Roman" w:cs="Times New Roman"/>
          <w:color w:val="1F497D" w:themeColor="text2"/>
        </w:rPr>
      </w:pPr>
      <w:r w:rsidRPr="00FF5269">
        <w:rPr>
          <w:rFonts w:ascii="Times New Roman" w:hAnsi="Times New Roman" w:cs="Times New Roman"/>
          <w:color w:val="1F497D" w:themeColor="text2"/>
        </w:rPr>
        <w:t xml:space="preserve">Φάκελος </w:t>
      </w:r>
      <w:r w:rsidR="004C72BF">
        <w:rPr>
          <w:rFonts w:ascii="Times New Roman" w:hAnsi="Times New Roman" w:cs="Times New Roman"/>
          <w:color w:val="1F497D" w:themeColor="text2"/>
        </w:rPr>
        <w:t>β</w:t>
      </w:r>
      <w:r w:rsidRPr="00FF5269">
        <w:rPr>
          <w:rFonts w:ascii="Times New Roman" w:hAnsi="Times New Roman" w:cs="Times New Roman"/>
          <w:color w:val="1F497D" w:themeColor="text2"/>
        </w:rPr>
        <w:t xml:space="preserve">ιβλιογραφίας και αναφορών  </w:t>
      </w:r>
    </w:p>
    <w:p w:rsidR="00FF5269" w:rsidRPr="00FF5269" w:rsidRDefault="00FF5269" w:rsidP="00FF5269">
      <w:pPr>
        <w:ind w:left="66"/>
        <w:rPr>
          <w:rFonts w:ascii="Times New Roman" w:hAnsi="Times New Roman" w:cs="Times New Roman"/>
        </w:rPr>
      </w:pPr>
    </w:p>
    <w:p w:rsidR="003C230B" w:rsidRPr="003C230B" w:rsidRDefault="003C230B" w:rsidP="003C230B">
      <w:pPr>
        <w:rPr>
          <w:rFonts w:ascii="Times New Roman" w:hAnsi="Times New Roman" w:cs="Times New Roman"/>
        </w:rPr>
      </w:pPr>
    </w:p>
    <w:p w:rsidR="0005371E" w:rsidRPr="003C230B" w:rsidRDefault="0005371E" w:rsidP="003C230B">
      <w:pPr>
        <w:rPr>
          <w:rFonts w:ascii="Times New Roman" w:hAnsi="Times New Roman" w:cs="Times New Roman"/>
        </w:rPr>
      </w:pPr>
    </w:p>
    <w:p w:rsidR="0005371E" w:rsidRPr="003C230B" w:rsidRDefault="0005371E" w:rsidP="003C230B">
      <w:pPr>
        <w:rPr>
          <w:rFonts w:ascii="Times New Roman" w:hAnsi="Times New Roman" w:cs="Times New Roman"/>
        </w:rPr>
      </w:pPr>
    </w:p>
    <w:p w:rsidR="0005371E" w:rsidRPr="003C230B" w:rsidRDefault="0005371E" w:rsidP="003C230B">
      <w:pPr>
        <w:rPr>
          <w:rFonts w:ascii="Times New Roman" w:hAnsi="Times New Roman" w:cs="Times New Roman"/>
        </w:rPr>
      </w:pPr>
    </w:p>
    <w:p w:rsidR="0005371E" w:rsidRPr="003C230B" w:rsidRDefault="0005371E" w:rsidP="003C230B">
      <w:pPr>
        <w:rPr>
          <w:rFonts w:ascii="Times New Roman" w:hAnsi="Times New Roman" w:cs="Times New Roman"/>
        </w:rPr>
      </w:pPr>
    </w:p>
    <w:p w:rsidR="0005371E" w:rsidRPr="003C230B" w:rsidRDefault="0005371E" w:rsidP="003C230B">
      <w:pPr>
        <w:rPr>
          <w:rFonts w:ascii="Times New Roman" w:hAnsi="Times New Roman" w:cs="Times New Roman"/>
        </w:rPr>
      </w:pPr>
    </w:p>
    <w:p w:rsidR="0005371E" w:rsidRPr="003C230B" w:rsidRDefault="0005371E" w:rsidP="00F91B14"/>
    <w:p w:rsidR="00F91B14" w:rsidRPr="003C230B" w:rsidRDefault="00F91B14" w:rsidP="00F91B14"/>
    <w:p w:rsidR="00F91B14" w:rsidRPr="003C230B" w:rsidRDefault="00F91B14" w:rsidP="00F91B14"/>
    <w:p w:rsidR="00F91B14" w:rsidRPr="003C230B" w:rsidRDefault="00F91B14" w:rsidP="00DE1DB0">
      <w:pPr>
        <w:spacing w:line="360" w:lineRule="auto"/>
      </w:pPr>
    </w:p>
    <w:p w:rsidR="00876C72" w:rsidRPr="003C230B" w:rsidRDefault="00876C72" w:rsidP="00974475">
      <w:pPr>
        <w:pStyle w:val="1"/>
        <w:pBdr>
          <w:bottom w:val="single" w:sz="4" w:space="1" w:color="4F81BD" w:themeColor="accent1"/>
        </w:pBdr>
        <w:spacing w:line="360" w:lineRule="auto"/>
        <w:jc w:val="center"/>
        <w:rPr>
          <w:rFonts w:ascii="Garamond" w:hAnsi="Garamond"/>
          <w:bCs w:val="0"/>
          <w:color w:val="4F81BD" w:themeColor="accent1"/>
        </w:rPr>
      </w:pPr>
      <w:bookmarkStart w:id="8" w:name="_Toc474252080"/>
      <w:r w:rsidRPr="00B33A00">
        <w:rPr>
          <w:rFonts w:ascii="Garamond" w:hAnsi="Garamond"/>
          <w:bCs w:val="0"/>
          <w:color w:val="4F81BD" w:themeColor="accent1"/>
          <w:lang w:val="en-US"/>
        </w:rPr>
        <w:lastRenderedPageBreak/>
        <w:t>Abstract</w:t>
      </w:r>
      <w:bookmarkEnd w:id="8"/>
    </w:p>
    <w:p w:rsidR="00040B0B" w:rsidRPr="006B269C" w:rsidRDefault="008C7F4E" w:rsidP="00DE1DB0">
      <w:pPr>
        <w:spacing w:line="360" w:lineRule="auto"/>
        <w:jc w:val="both"/>
        <w:rPr>
          <w:rFonts w:ascii="Times New Roman" w:hAnsi="Times New Roman" w:cs="Times New Roman"/>
          <w:lang w:val="en-US"/>
        </w:rPr>
      </w:pPr>
      <w:r w:rsidRPr="003C230B">
        <w:rPr>
          <w:rFonts w:ascii="Times New Roman" w:hAnsi="Times New Roman" w:cs="Times New Roman"/>
        </w:rPr>
        <w:t xml:space="preserve">    </w:t>
      </w:r>
      <w:r w:rsidR="001C70A7" w:rsidRPr="006B269C">
        <w:rPr>
          <w:rFonts w:ascii="Times New Roman" w:hAnsi="Times New Roman" w:cs="Times New Roman"/>
          <w:lang w:val="en-US"/>
        </w:rPr>
        <w:t xml:space="preserve">The global financial crisis and subsequent recession have left many countries with elevated levels of nonperforming loans (NPLs). NPLs in the European Union (EU) stood at about €1 trillion or over 9% of the region’s GDP. </w:t>
      </w:r>
      <w:r w:rsidR="00E5636E" w:rsidRPr="006B269C">
        <w:rPr>
          <w:rFonts w:ascii="Times New Roman" w:hAnsi="Times New Roman" w:cs="Times New Roman"/>
          <w:lang w:val="en-US"/>
        </w:rPr>
        <w:t>NPL is</w:t>
      </w:r>
      <w:r w:rsidR="001C70A7" w:rsidRPr="006B269C">
        <w:rPr>
          <w:rFonts w:ascii="Times New Roman" w:hAnsi="Times New Roman" w:cs="Times New Roman"/>
          <w:lang w:val="en-US"/>
        </w:rPr>
        <w:t xml:space="preserve"> an important global issue, because persistently high NPLs hold down credit growth and economic activity and set obstacles to exit from the financial crisis. At the end of September 2015, the two countries which had to implement strict capital controls, Greece and Cyprus, reported NPL</w:t>
      </w:r>
      <w:r w:rsidR="005F6053">
        <w:rPr>
          <w:rFonts w:ascii="Times New Roman" w:hAnsi="Times New Roman" w:cs="Times New Roman"/>
          <w:lang w:val="en-US"/>
        </w:rPr>
        <w:t xml:space="preserve"> ratio of more than 40%</w:t>
      </w:r>
      <w:r w:rsidR="005F6053" w:rsidRPr="005F6053">
        <w:rPr>
          <w:rFonts w:ascii="Times New Roman" w:hAnsi="Times New Roman" w:cs="Times New Roman"/>
          <w:lang w:val="en-US"/>
        </w:rPr>
        <w:t>,</w:t>
      </w:r>
      <w:r w:rsidR="001C70A7" w:rsidRPr="006B269C">
        <w:rPr>
          <w:rFonts w:ascii="Times New Roman" w:hAnsi="Times New Roman" w:cs="Times New Roman"/>
          <w:lang w:val="en-US"/>
        </w:rPr>
        <w:t xml:space="preserve"> </w:t>
      </w:r>
      <w:r w:rsidR="005F6053">
        <w:rPr>
          <w:rFonts w:ascii="Times New Roman" w:hAnsi="Times New Roman" w:cs="Times New Roman"/>
          <w:lang w:val="en-US"/>
        </w:rPr>
        <w:t>w</w:t>
      </w:r>
      <w:r w:rsidR="00F8765C" w:rsidRPr="006B269C">
        <w:rPr>
          <w:rFonts w:ascii="Times New Roman" w:hAnsi="Times New Roman" w:cs="Times New Roman"/>
          <w:lang w:val="en-US"/>
        </w:rPr>
        <w:t>hile</w:t>
      </w:r>
      <w:r w:rsidR="005F6053">
        <w:rPr>
          <w:rFonts w:ascii="Times New Roman" w:hAnsi="Times New Roman" w:cs="Times New Roman"/>
          <w:lang w:val="en-US"/>
        </w:rPr>
        <w:t xml:space="preserve"> moreover the same period</w:t>
      </w:r>
      <w:r w:rsidR="00040B0B" w:rsidRPr="006B269C">
        <w:rPr>
          <w:lang w:val="en-US"/>
        </w:rPr>
        <w:t xml:space="preserve"> </w:t>
      </w:r>
      <w:r w:rsidR="00040B0B" w:rsidRPr="006B269C">
        <w:rPr>
          <w:rFonts w:ascii="Times New Roman" w:hAnsi="Times New Roman" w:cs="Times New Roman"/>
          <w:lang w:val="en-US"/>
        </w:rPr>
        <w:t>the EU the average rate of non-performing loans is 5.9%.</w:t>
      </w:r>
      <w:r w:rsidR="00F8765C" w:rsidRPr="006B269C">
        <w:rPr>
          <w:rFonts w:ascii="Times New Roman" w:hAnsi="Times New Roman" w:cs="Times New Roman"/>
          <w:lang w:val="en-US"/>
        </w:rPr>
        <w:t xml:space="preserve"> </w:t>
      </w:r>
      <w:r w:rsidR="001C70A7" w:rsidRPr="006B269C">
        <w:rPr>
          <w:rFonts w:ascii="Times New Roman" w:hAnsi="Times New Roman" w:cs="Times New Roman"/>
          <w:lang w:val="en-US"/>
        </w:rPr>
        <w:t>Bulgaria, Croatia, Hungary, Ireland, Italy, Portugal, and Romania all report</w:t>
      </w:r>
      <w:r w:rsidR="005F6053">
        <w:rPr>
          <w:rFonts w:ascii="Times New Roman" w:hAnsi="Times New Roman" w:cs="Times New Roman"/>
          <w:lang w:val="en-US"/>
        </w:rPr>
        <w:t>ed</w:t>
      </w:r>
      <w:r w:rsidR="001C70A7" w:rsidRPr="006B269C">
        <w:rPr>
          <w:rFonts w:ascii="Times New Roman" w:hAnsi="Times New Roman" w:cs="Times New Roman"/>
          <w:lang w:val="en-US"/>
        </w:rPr>
        <w:t xml:space="preserve"> gross NPL ratio between 10% and 20</w:t>
      </w:r>
      <w:r w:rsidR="00040B0B" w:rsidRPr="006B269C">
        <w:rPr>
          <w:rFonts w:ascii="Times New Roman" w:hAnsi="Times New Roman" w:cs="Times New Roman"/>
          <w:lang w:val="en-US"/>
        </w:rPr>
        <w:t>%.</w:t>
      </w:r>
      <w:r w:rsidR="001C70A7" w:rsidRPr="006B269C">
        <w:rPr>
          <w:rFonts w:ascii="Times New Roman" w:hAnsi="Times New Roman" w:cs="Times New Roman"/>
          <w:lang w:val="en-US"/>
        </w:rPr>
        <w:t xml:space="preserve"> </w:t>
      </w:r>
      <w:r w:rsidR="00ED428C" w:rsidRPr="006B269C">
        <w:rPr>
          <w:rFonts w:ascii="Times New Roman" w:hAnsi="Times New Roman" w:cs="Times New Roman"/>
          <w:lang w:val="en-US"/>
        </w:rPr>
        <w:t xml:space="preserve">Non-Performing Loan (NPL) in Greece has become a </w:t>
      </w:r>
      <w:r w:rsidR="00040B0B" w:rsidRPr="006B269C">
        <w:rPr>
          <w:rFonts w:ascii="Times New Roman" w:hAnsi="Times New Roman" w:cs="Times New Roman"/>
          <w:lang w:val="en-US"/>
        </w:rPr>
        <w:t xml:space="preserve">constant political and economic issue </w:t>
      </w:r>
      <w:r w:rsidR="00ED428C" w:rsidRPr="006B269C">
        <w:rPr>
          <w:rFonts w:ascii="Times New Roman" w:hAnsi="Times New Roman" w:cs="Times New Roman"/>
          <w:lang w:val="en-US"/>
        </w:rPr>
        <w:t xml:space="preserve">in recent years. This </w:t>
      </w:r>
      <w:r w:rsidR="00040B0B" w:rsidRPr="006B269C">
        <w:rPr>
          <w:rFonts w:ascii="Times New Roman" w:hAnsi="Times New Roman" w:cs="Times New Roman"/>
          <w:lang w:val="en-US"/>
        </w:rPr>
        <w:t>thesis</w:t>
      </w:r>
      <w:r w:rsidR="00ED428C" w:rsidRPr="006B269C">
        <w:rPr>
          <w:rFonts w:ascii="Times New Roman" w:hAnsi="Times New Roman" w:cs="Times New Roman"/>
          <w:lang w:val="en-US"/>
        </w:rPr>
        <w:t xml:space="preserve"> attempts to </w:t>
      </w:r>
      <w:r w:rsidR="00BA2ACB" w:rsidRPr="006B269C">
        <w:rPr>
          <w:rFonts w:ascii="Times New Roman" w:hAnsi="Times New Roman" w:cs="Times New Roman"/>
          <w:lang w:val="en-US"/>
        </w:rPr>
        <w:t xml:space="preserve">identify through regression analysis </w:t>
      </w:r>
      <w:r w:rsidR="00ED428C" w:rsidRPr="006B269C">
        <w:rPr>
          <w:rFonts w:ascii="Times New Roman" w:hAnsi="Times New Roman" w:cs="Times New Roman"/>
          <w:lang w:val="en-US"/>
        </w:rPr>
        <w:t xml:space="preserve">factors </w:t>
      </w:r>
      <w:r w:rsidR="00BA2ACB" w:rsidRPr="006B269C">
        <w:rPr>
          <w:rFonts w:ascii="Times New Roman" w:hAnsi="Times New Roman" w:cs="Times New Roman"/>
          <w:lang w:val="en-US"/>
        </w:rPr>
        <w:t>that affect</w:t>
      </w:r>
      <w:r w:rsidR="00040B0B" w:rsidRPr="006B269C">
        <w:rPr>
          <w:rFonts w:ascii="Times New Roman" w:hAnsi="Times New Roman" w:cs="Times New Roman"/>
          <w:lang w:val="en-US"/>
        </w:rPr>
        <w:t xml:space="preserve"> non-performing loans (NPL</w:t>
      </w:r>
      <w:r w:rsidR="00D80B16" w:rsidRPr="006B269C">
        <w:rPr>
          <w:rFonts w:ascii="Times New Roman" w:hAnsi="Times New Roman" w:cs="Times New Roman"/>
          <w:lang w:val="en-US"/>
        </w:rPr>
        <w:t>) and</w:t>
      </w:r>
      <w:r w:rsidR="00BA2ACB" w:rsidRPr="006B269C">
        <w:rPr>
          <w:rFonts w:ascii="Times New Roman" w:hAnsi="Times New Roman" w:cs="Times New Roman"/>
          <w:lang w:val="en-US"/>
        </w:rPr>
        <w:t xml:space="preserve"> constantly growing.</w:t>
      </w:r>
      <w:r w:rsidR="00D80B16" w:rsidRPr="006B269C">
        <w:rPr>
          <w:lang w:val="en-US"/>
        </w:rPr>
        <w:t xml:space="preserve"> </w:t>
      </w:r>
      <w:r w:rsidR="005F6053">
        <w:rPr>
          <w:rFonts w:ascii="Times New Roman" w:hAnsi="Times New Roman" w:cs="Times New Roman"/>
          <w:lang w:val="en-US"/>
        </w:rPr>
        <w:t>By applying linear regression</w:t>
      </w:r>
      <w:r w:rsidR="00D80B16" w:rsidRPr="006B269C">
        <w:rPr>
          <w:rFonts w:ascii="Times New Roman" w:hAnsi="Times New Roman" w:cs="Times New Roman"/>
          <w:lang w:val="en-US"/>
        </w:rPr>
        <w:t xml:space="preserve"> between the dependent and explanatory variables</w:t>
      </w:r>
      <w:r w:rsidR="005F6053">
        <w:rPr>
          <w:rFonts w:ascii="Times New Roman" w:hAnsi="Times New Roman" w:cs="Times New Roman"/>
          <w:lang w:val="en-US"/>
        </w:rPr>
        <w:t>,</w:t>
      </w:r>
      <w:r w:rsidR="00D80B16" w:rsidRPr="006B269C">
        <w:rPr>
          <w:rFonts w:ascii="Times New Roman" w:hAnsi="Times New Roman" w:cs="Times New Roman"/>
          <w:lang w:val="en-US"/>
        </w:rPr>
        <w:t xml:space="preserve"> we conclude that the NPL are </w:t>
      </w:r>
      <w:r w:rsidR="00E5636E" w:rsidRPr="006B269C">
        <w:rPr>
          <w:rFonts w:ascii="Times New Roman" w:hAnsi="Times New Roman" w:cs="Times New Roman"/>
          <w:lang w:val="en-US"/>
        </w:rPr>
        <w:t xml:space="preserve">influenced </w:t>
      </w:r>
      <w:r w:rsidR="00D80B16" w:rsidRPr="006B269C">
        <w:rPr>
          <w:rFonts w:ascii="Times New Roman" w:hAnsi="Times New Roman" w:cs="Times New Roman"/>
          <w:lang w:val="en-US"/>
        </w:rPr>
        <w:t>positively by the unemployment of the previous and</w:t>
      </w:r>
      <w:r w:rsidR="005F6053">
        <w:rPr>
          <w:rFonts w:ascii="Times New Roman" w:hAnsi="Times New Roman" w:cs="Times New Roman"/>
          <w:lang w:val="en-US"/>
        </w:rPr>
        <w:t xml:space="preserve"> the</w:t>
      </w:r>
      <w:r w:rsidR="00D80B16" w:rsidRPr="006B269C">
        <w:rPr>
          <w:rFonts w:ascii="Times New Roman" w:hAnsi="Times New Roman" w:cs="Times New Roman"/>
          <w:lang w:val="en-US"/>
        </w:rPr>
        <w:t xml:space="preserve"> current year. </w:t>
      </w:r>
      <w:r w:rsidR="00E5636E" w:rsidRPr="006B269C">
        <w:rPr>
          <w:rFonts w:ascii="Times New Roman" w:hAnsi="Times New Roman" w:cs="Times New Roman"/>
          <w:lang w:val="en-US"/>
        </w:rPr>
        <w:t>Although our</w:t>
      </w:r>
      <w:r w:rsidR="00D80B16" w:rsidRPr="006B269C">
        <w:rPr>
          <w:rFonts w:ascii="Times New Roman" w:hAnsi="Times New Roman" w:cs="Times New Roman"/>
          <w:lang w:val="en-US"/>
        </w:rPr>
        <w:t xml:space="preserve"> findings </w:t>
      </w:r>
      <w:r w:rsidR="00E5636E" w:rsidRPr="006B269C">
        <w:rPr>
          <w:rFonts w:ascii="Times New Roman" w:hAnsi="Times New Roman" w:cs="Times New Roman"/>
          <w:lang w:val="en-US"/>
        </w:rPr>
        <w:t>are highlighting</w:t>
      </w:r>
      <w:r w:rsidR="00D80B16" w:rsidRPr="006B269C">
        <w:rPr>
          <w:rFonts w:ascii="Times New Roman" w:hAnsi="Times New Roman" w:cs="Times New Roman"/>
          <w:lang w:val="en-US"/>
        </w:rPr>
        <w:t xml:space="preserve"> the political aspect of the issue, the </w:t>
      </w:r>
      <w:proofErr w:type="gramStart"/>
      <w:r w:rsidR="00D80B16" w:rsidRPr="006B269C">
        <w:rPr>
          <w:rFonts w:ascii="Times New Roman" w:hAnsi="Times New Roman" w:cs="Times New Roman"/>
          <w:lang w:val="en-US"/>
        </w:rPr>
        <w:t xml:space="preserve">conclusions </w:t>
      </w:r>
      <w:r w:rsidR="005F6053">
        <w:rPr>
          <w:rFonts w:ascii="Times New Roman" w:hAnsi="Times New Roman" w:cs="Times New Roman"/>
          <w:lang w:val="en-US"/>
        </w:rPr>
        <w:t xml:space="preserve"> indicate</w:t>
      </w:r>
      <w:proofErr w:type="gramEnd"/>
      <w:r w:rsidR="00D80B16" w:rsidRPr="006B269C">
        <w:rPr>
          <w:rFonts w:ascii="Times New Roman" w:hAnsi="Times New Roman" w:cs="Times New Roman"/>
          <w:lang w:val="en-US"/>
        </w:rPr>
        <w:t xml:space="preserve"> </w:t>
      </w:r>
      <w:r w:rsidR="00E5636E" w:rsidRPr="006B269C">
        <w:rPr>
          <w:rFonts w:ascii="Times New Roman" w:hAnsi="Times New Roman" w:cs="Times New Roman"/>
          <w:lang w:val="en-US"/>
        </w:rPr>
        <w:t>policies</w:t>
      </w:r>
      <w:r w:rsidR="00D80B16" w:rsidRPr="006B269C">
        <w:rPr>
          <w:rFonts w:ascii="Times New Roman" w:hAnsi="Times New Roman" w:cs="Times New Roman"/>
          <w:lang w:val="en-US"/>
        </w:rPr>
        <w:t xml:space="preserve"> </w:t>
      </w:r>
      <w:r w:rsidR="005F6053">
        <w:rPr>
          <w:rFonts w:ascii="Times New Roman" w:hAnsi="Times New Roman" w:cs="Times New Roman"/>
          <w:lang w:val="en-US"/>
        </w:rPr>
        <w:t>towards</w:t>
      </w:r>
      <w:r w:rsidR="00E5636E" w:rsidRPr="006B269C">
        <w:rPr>
          <w:rFonts w:ascii="Times New Roman" w:hAnsi="Times New Roman" w:cs="Times New Roman"/>
          <w:lang w:val="en-US"/>
        </w:rPr>
        <w:t xml:space="preserve"> decreasing the NPL ratio.</w:t>
      </w:r>
    </w:p>
    <w:p w:rsidR="004719B7" w:rsidRPr="006B269C" w:rsidRDefault="004719B7" w:rsidP="00974475">
      <w:pPr>
        <w:pStyle w:val="1"/>
        <w:pBdr>
          <w:bottom w:val="single" w:sz="4" w:space="1" w:color="4F81BD" w:themeColor="accent1"/>
        </w:pBdr>
        <w:spacing w:line="360" w:lineRule="auto"/>
        <w:jc w:val="center"/>
        <w:rPr>
          <w:rFonts w:ascii="Garamond" w:hAnsi="Garamond"/>
          <w:bCs w:val="0"/>
          <w:color w:val="4F81BD" w:themeColor="accent1"/>
        </w:rPr>
      </w:pPr>
      <w:bookmarkStart w:id="9" w:name="_Toc474252081"/>
      <w:r w:rsidRPr="006B269C">
        <w:rPr>
          <w:rFonts w:ascii="Garamond" w:hAnsi="Garamond"/>
          <w:bCs w:val="0"/>
          <w:color w:val="4F81BD" w:themeColor="accent1"/>
        </w:rPr>
        <w:t>Περίληψη</w:t>
      </w:r>
      <w:bookmarkEnd w:id="9"/>
      <w:r w:rsidRPr="006B269C">
        <w:rPr>
          <w:rFonts w:ascii="Garamond" w:hAnsi="Garamond"/>
          <w:bCs w:val="0"/>
          <w:color w:val="4F81BD" w:themeColor="accent1"/>
        </w:rPr>
        <w:t xml:space="preserve"> </w:t>
      </w:r>
    </w:p>
    <w:p w:rsidR="00040B0B" w:rsidRPr="004719B7" w:rsidRDefault="004719B7" w:rsidP="00DE1DB0">
      <w:pPr>
        <w:spacing w:line="360" w:lineRule="auto"/>
        <w:jc w:val="both"/>
        <w:rPr>
          <w:rFonts w:ascii="Times New Roman" w:hAnsi="Times New Roman" w:cs="Times New Roman"/>
        </w:rPr>
      </w:pPr>
      <w:r w:rsidRPr="004719B7">
        <w:rPr>
          <w:rFonts w:ascii="Times New Roman" w:hAnsi="Times New Roman" w:cs="Times New Roman"/>
        </w:rPr>
        <w:t xml:space="preserve">    </w:t>
      </w:r>
      <w:r w:rsidR="00040B0B" w:rsidRPr="006B269C">
        <w:rPr>
          <w:rFonts w:ascii="Times New Roman" w:hAnsi="Times New Roman" w:cs="Times New Roman"/>
        </w:rPr>
        <w:t xml:space="preserve">Η παγκόσμια οικονομική κρίση και η επακόλουθη ύφεση έχουν </w:t>
      </w:r>
      <w:r w:rsidR="0027067A" w:rsidRPr="006B269C">
        <w:rPr>
          <w:rFonts w:ascii="Times New Roman" w:hAnsi="Times New Roman" w:cs="Times New Roman"/>
        </w:rPr>
        <w:t xml:space="preserve">οδηγήσει </w:t>
      </w:r>
      <w:r w:rsidR="00040B0B" w:rsidRPr="006B269C">
        <w:rPr>
          <w:rFonts w:ascii="Times New Roman" w:hAnsi="Times New Roman" w:cs="Times New Roman"/>
        </w:rPr>
        <w:t xml:space="preserve"> πολλές χώρες </w:t>
      </w:r>
      <w:r w:rsidR="0027067A" w:rsidRPr="006B269C">
        <w:rPr>
          <w:rFonts w:ascii="Times New Roman" w:hAnsi="Times New Roman" w:cs="Times New Roman"/>
        </w:rPr>
        <w:t xml:space="preserve">να παρουσιάζουν </w:t>
      </w:r>
      <w:r w:rsidR="00040B0B" w:rsidRPr="006B269C">
        <w:rPr>
          <w:rFonts w:ascii="Times New Roman" w:hAnsi="Times New Roman" w:cs="Times New Roman"/>
        </w:rPr>
        <w:t xml:space="preserve">αυξημένα </w:t>
      </w:r>
      <w:r w:rsidR="0027067A" w:rsidRPr="006B269C">
        <w:rPr>
          <w:rFonts w:ascii="Times New Roman" w:hAnsi="Times New Roman" w:cs="Times New Roman"/>
        </w:rPr>
        <w:t>ποσοστά</w:t>
      </w:r>
      <w:r w:rsidR="00040B0B" w:rsidRPr="006B269C">
        <w:rPr>
          <w:rFonts w:ascii="Times New Roman" w:hAnsi="Times New Roman" w:cs="Times New Roman"/>
        </w:rPr>
        <w:t xml:space="preserve"> μη εξυπηρετούμενων </w:t>
      </w:r>
      <w:r w:rsidR="0027067A" w:rsidRPr="006B269C">
        <w:rPr>
          <w:rFonts w:ascii="Times New Roman" w:hAnsi="Times New Roman" w:cs="Times New Roman"/>
        </w:rPr>
        <w:t xml:space="preserve">τραπεζικών </w:t>
      </w:r>
      <w:r w:rsidR="00040B0B" w:rsidRPr="006B269C">
        <w:rPr>
          <w:rFonts w:ascii="Times New Roman" w:hAnsi="Times New Roman" w:cs="Times New Roman"/>
        </w:rPr>
        <w:t>δανείω</w:t>
      </w:r>
      <w:r w:rsidR="0027067A" w:rsidRPr="006B269C">
        <w:rPr>
          <w:rFonts w:ascii="Times New Roman" w:hAnsi="Times New Roman" w:cs="Times New Roman"/>
        </w:rPr>
        <w:t>ν (</w:t>
      </w:r>
      <w:r w:rsidR="0027067A" w:rsidRPr="006B269C">
        <w:rPr>
          <w:rFonts w:ascii="Times New Roman" w:hAnsi="Times New Roman" w:cs="Times New Roman"/>
          <w:lang w:val="en-US"/>
        </w:rPr>
        <w:t>NPL</w:t>
      </w:r>
      <w:r w:rsidR="00040B0B" w:rsidRPr="006B269C">
        <w:rPr>
          <w:rFonts w:ascii="Times New Roman" w:hAnsi="Times New Roman" w:cs="Times New Roman"/>
        </w:rPr>
        <w:t>).</w:t>
      </w:r>
      <w:r w:rsidR="0027067A" w:rsidRPr="006B269C">
        <w:rPr>
          <w:rFonts w:ascii="Times New Roman" w:hAnsi="Times New Roman" w:cs="Times New Roman"/>
        </w:rPr>
        <w:t xml:space="preserve"> Τα</w:t>
      </w:r>
      <w:r w:rsidR="00040B0B" w:rsidRPr="006B269C">
        <w:rPr>
          <w:rFonts w:ascii="Times New Roman" w:hAnsi="Times New Roman" w:cs="Times New Roman"/>
        </w:rPr>
        <w:t xml:space="preserve"> Μη εξυπηρετούμενα δάνεια στην Ευρωπαϊκή Ένωση (ΕΕ) ανήλθαν περίπου </w:t>
      </w:r>
      <w:r w:rsidR="0027067A" w:rsidRPr="006B269C">
        <w:rPr>
          <w:rFonts w:ascii="Times New Roman" w:hAnsi="Times New Roman" w:cs="Times New Roman"/>
        </w:rPr>
        <w:t>σε € 1 τρις</w:t>
      </w:r>
      <w:r w:rsidR="00040B0B" w:rsidRPr="006B269C">
        <w:rPr>
          <w:rFonts w:ascii="Times New Roman" w:hAnsi="Times New Roman" w:cs="Times New Roman"/>
        </w:rPr>
        <w:t xml:space="preserve"> ή </w:t>
      </w:r>
      <w:r w:rsidR="0027067A" w:rsidRPr="006B269C">
        <w:rPr>
          <w:rFonts w:ascii="Times New Roman" w:hAnsi="Times New Roman" w:cs="Times New Roman"/>
        </w:rPr>
        <w:t xml:space="preserve">αλλιώς </w:t>
      </w:r>
      <w:r w:rsidR="00040B0B" w:rsidRPr="006B269C">
        <w:rPr>
          <w:rFonts w:ascii="Times New Roman" w:hAnsi="Times New Roman" w:cs="Times New Roman"/>
        </w:rPr>
        <w:t>πάνω από 9% του ΑΕΠ</w:t>
      </w:r>
      <w:r w:rsidR="0027067A" w:rsidRPr="006B269C">
        <w:rPr>
          <w:rFonts w:ascii="Times New Roman" w:hAnsi="Times New Roman" w:cs="Times New Roman"/>
        </w:rPr>
        <w:t xml:space="preserve"> του συνόλου των χώρων της ΕΕ</w:t>
      </w:r>
      <w:r w:rsidR="00040B0B" w:rsidRPr="006B269C">
        <w:rPr>
          <w:rFonts w:ascii="Times New Roman" w:hAnsi="Times New Roman" w:cs="Times New Roman"/>
        </w:rPr>
        <w:t xml:space="preserve">. </w:t>
      </w:r>
      <w:r w:rsidR="0027067A" w:rsidRPr="006B269C">
        <w:rPr>
          <w:rFonts w:ascii="Times New Roman" w:hAnsi="Times New Roman" w:cs="Times New Roman"/>
        </w:rPr>
        <w:t xml:space="preserve">Τα </w:t>
      </w:r>
      <w:r w:rsidR="00CC71C2" w:rsidRPr="006B269C">
        <w:rPr>
          <w:rFonts w:ascii="Times New Roman" w:hAnsi="Times New Roman" w:cs="Times New Roman"/>
        </w:rPr>
        <w:t xml:space="preserve">υψηλά ποσοστά </w:t>
      </w:r>
      <w:r w:rsidR="00040B0B" w:rsidRPr="006B269C">
        <w:rPr>
          <w:rFonts w:ascii="Times New Roman" w:hAnsi="Times New Roman" w:cs="Times New Roman"/>
        </w:rPr>
        <w:t xml:space="preserve">NPL </w:t>
      </w:r>
      <w:r w:rsidR="00CC71C2" w:rsidRPr="006B269C">
        <w:rPr>
          <w:rFonts w:ascii="Times New Roman" w:hAnsi="Times New Roman" w:cs="Times New Roman"/>
        </w:rPr>
        <w:t xml:space="preserve">αποτελούν σημαντικό οικονομικό και πολιτικό </w:t>
      </w:r>
      <w:r w:rsidR="00E5636E" w:rsidRPr="006B269C">
        <w:rPr>
          <w:rFonts w:ascii="Times New Roman" w:hAnsi="Times New Roman" w:cs="Times New Roman"/>
        </w:rPr>
        <w:t xml:space="preserve">ζήτημα </w:t>
      </w:r>
      <w:r w:rsidR="00CC71C2" w:rsidRPr="006B269C">
        <w:rPr>
          <w:rFonts w:ascii="Times New Roman" w:hAnsi="Times New Roman" w:cs="Times New Roman"/>
        </w:rPr>
        <w:t xml:space="preserve">για ένα κράτος, διότι </w:t>
      </w:r>
      <w:r w:rsidR="00E5636E" w:rsidRPr="006B269C">
        <w:rPr>
          <w:rFonts w:ascii="Times New Roman" w:hAnsi="Times New Roman" w:cs="Times New Roman"/>
        </w:rPr>
        <w:t>μειώνουν τα διαθέσιμα κεφ</w:t>
      </w:r>
      <w:r w:rsidR="00EC26BF" w:rsidRPr="006B269C">
        <w:rPr>
          <w:rFonts w:ascii="Times New Roman" w:hAnsi="Times New Roman" w:cs="Times New Roman"/>
        </w:rPr>
        <w:t xml:space="preserve">άλαια </w:t>
      </w:r>
      <w:r w:rsidR="00E5636E" w:rsidRPr="006B269C">
        <w:rPr>
          <w:rFonts w:ascii="Times New Roman" w:hAnsi="Times New Roman" w:cs="Times New Roman"/>
        </w:rPr>
        <w:t>των τραπεζικών ιδρυμάτων</w:t>
      </w:r>
      <w:r w:rsidR="00EC26BF" w:rsidRPr="006B269C">
        <w:rPr>
          <w:rFonts w:ascii="Times New Roman" w:hAnsi="Times New Roman" w:cs="Times New Roman"/>
        </w:rPr>
        <w:t>,</w:t>
      </w:r>
      <w:r w:rsidR="00E5636E" w:rsidRPr="006B269C">
        <w:rPr>
          <w:rFonts w:ascii="Times New Roman" w:hAnsi="Times New Roman" w:cs="Times New Roman"/>
        </w:rPr>
        <w:t xml:space="preserve"> </w:t>
      </w:r>
      <w:r w:rsidR="00EC26BF" w:rsidRPr="006B269C">
        <w:rPr>
          <w:rFonts w:ascii="Times New Roman" w:hAnsi="Times New Roman" w:cs="Times New Roman"/>
        </w:rPr>
        <w:t xml:space="preserve">εμποδίζοντας </w:t>
      </w:r>
      <w:r w:rsidR="00CC71C2" w:rsidRPr="006B269C">
        <w:rPr>
          <w:rFonts w:ascii="Times New Roman" w:hAnsi="Times New Roman" w:cs="Times New Roman"/>
        </w:rPr>
        <w:t>την οικονομική ανάπτυξη</w:t>
      </w:r>
      <w:r w:rsidR="00EC26BF" w:rsidRPr="006B269C">
        <w:rPr>
          <w:rFonts w:ascii="Times New Roman" w:hAnsi="Times New Roman" w:cs="Times New Roman"/>
        </w:rPr>
        <w:t xml:space="preserve"> και</w:t>
      </w:r>
      <w:r w:rsidR="00CC71C2" w:rsidRPr="006B269C">
        <w:rPr>
          <w:rFonts w:ascii="Times New Roman" w:hAnsi="Times New Roman" w:cs="Times New Roman"/>
        </w:rPr>
        <w:t xml:space="preserve"> </w:t>
      </w:r>
      <w:r w:rsidR="00EC26BF" w:rsidRPr="006B269C">
        <w:rPr>
          <w:rFonts w:ascii="Times New Roman" w:hAnsi="Times New Roman" w:cs="Times New Roman"/>
        </w:rPr>
        <w:t xml:space="preserve">δημιουργώντας </w:t>
      </w:r>
      <w:r w:rsidR="00CC71C2" w:rsidRPr="006B269C">
        <w:rPr>
          <w:rFonts w:ascii="Times New Roman" w:hAnsi="Times New Roman" w:cs="Times New Roman"/>
        </w:rPr>
        <w:t xml:space="preserve"> </w:t>
      </w:r>
      <w:r w:rsidR="00040B0B" w:rsidRPr="006B269C">
        <w:rPr>
          <w:rFonts w:ascii="Times New Roman" w:hAnsi="Times New Roman" w:cs="Times New Roman"/>
        </w:rPr>
        <w:t>εμπόδια στην</w:t>
      </w:r>
      <w:r w:rsidR="00EC26BF" w:rsidRPr="006B269C">
        <w:rPr>
          <w:rFonts w:ascii="Times New Roman" w:hAnsi="Times New Roman" w:cs="Times New Roman"/>
        </w:rPr>
        <w:t xml:space="preserve"> έξοδο από την οικονομική κρίση. </w:t>
      </w:r>
      <w:r w:rsidR="005F6053">
        <w:rPr>
          <w:rFonts w:ascii="Times New Roman" w:hAnsi="Times New Roman" w:cs="Times New Roman"/>
        </w:rPr>
        <w:t>Το γ</w:t>
      </w:r>
      <w:r w:rsidR="00CC149E" w:rsidRPr="006B269C">
        <w:rPr>
          <w:rFonts w:ascii="Times New Roman" w:hAnsi="Times New Roman" w:cs="Times New Roman"/>
        </w:rPr>
        <w:t xml:space="preserve">εγονός </w:t>
      </w:r>
      <w:r w:rsidR="005F6053">
        <w:rPr>
          <w:rFonts w:ascii="Times New Roman" w:hAnsi="Times New Roman" w:cs="Times New Roman"/>
        </w:rPr>
        <w:t>υ</w:t>
      </w:r>
      <w:r w:rsidR="00EC26BF" w:rsidRPr="006B269C">
        <w:rPr>
          <w:rFonts w:ascii="Times New Roman" w:hAnsi="Times New Roman" w:cs="Times New Roman"/>
        </w:rPr>
        <w:t>ποδεικνύει</w:t>
      </w:r>
      <w:r w:rsidR="005F6053">
        <w:rPr>
          <w:rFonts w:ascii="Times New Roman" w:hAnsi="Times New Roman" w:cs="Times New Roman"/>
        </w:rPr>
        <w:t xml:space="preserve"> </w:t>
      </w:r>
      <w:proofErr w:type="spellStart"/>
      <w:r w:rsidR="005F6053">
        <w:rPr>
          <w:rFonts w:ascii="Times New Roman" w:hAnsi="Times New Roman" w:cs="Times New Roman"/>
        </w:rPr>
        <w:t>οτι</w:t>
      </w:r>
      <w:proofErr w:type="spellEnd"/>
      <w:r w:rsidR="00BA06FE" w:rsidRPr="006B269C">
        <w:rPr>
          <w:rFonts w:ascii="Times New Roman" w:hAnsi="Times New Roman" w:cs="Times New Roman"/>
        </w:rPr>
        <w:t xml:space="preserve"> τ</w:t>
      </w:r>
      <w:r w:rsidR="00EC26BF" w:rsidRPr="006B269C">
        <w:rPr>
          <w:rFonts w:ascii="Times New Roman" w:hAnsi="Times New Roman" w:cs="Times New Roman"/>
        </w:rPr>
        <w:t>α μη εξυπηρετούμενα δάνεια</w:t>
      </w:r>
      <w:r w:rsidR="00BA06FE" w:rsidRPr="006B269C">
        <w:rPr>
          <w:rFonts w:ascii="Times New Roman" w:hAnsi="Times New Roman" w:cs="Times New Roman"/>
        </w:rPr>
        <w:t xml:space="preserve"> στην Ελλάδα έχουν αναδειχθεί  σε ένα από τα πιο σημαντικά </w:t>
      </w:r>
      <w:r w:rsidRPr="006B269C">
        <w:rPr>
          <w:rFonts w:ascii="Times New Roman" w:hAnsi="Times New Roman" w:cs="Times New Roman"/>
        </w:rPr>
        <w:t xml:space="preserve">- ίσως το σημαντικότερο, </w:t>
      </w:r>
      <w:r w:rsidR="00BA06FE" w:rsidRPr="006B269C">
        <w:rPr>
          <w:rFonts w:ascii="Times New Roman" w:hAnsi="Times New Roman" w:cs="Times New Roman"/>
        </w:rPr>
        <w:t xml:space="preserve"> πολιτικό και οικονομικό  θέμα των τελευταίων </w:t>
      </w:r>
      <w:r w:rsidRPr="006B269C">
        <w:rPr>
          <w:rFonts w:ascii="Times New Roman" w:hAnsi="Times New Roman" w:cs="Times New Roman"/>
        </w:rPr>
        <w:t>ετών</w:t>
      </w:r>
      <w:r w:rsidR="00BA06FE" w:rsidRPr="006B269C">
        <w:rPr>
          <w:rFonts w:ascii="Times New Roman" w:hAnsi="Times New Roman" w:cs="Times New Roman"/>
        </w:rPr>
        <w:t>.</w:t>
      </w:r>
      <w:r w:rsidR="00040B0B" w:rsidRPr="006B269C">
        <w:rPr>
          <w:rFonts w:ascii="Times New Roman" w:hAnsi="Times New Roman" w:cs="Times New Roman"/>
        </w:rPr>
        <w:t xml:space="preserve"> </w:t>
      </w:r>
      <w:r w:rsidR="00CC71C2" w:rsidRPr="006B269C">
        <w:rPr>
          <w:rFonts w:ascii="Times New Roman" w:hAnsi="Times New Roman" w:cs="Times New Roman"/>
        </w:rPr>
        <w:t xml:space="preserve">Η Ελλάδα και η Κύπρος </w:t>
      </w:r>
      <w:r w:rsidR="00F91B14" w:rsidRPr="006B269C">
        <w:rPr>
          <w:rFonts w:ascii="Times New Roman" w:hAnsi="Times New Roman" w:cs="Times New Roman"/>
        </w:rPr>
        <w:t xml:space="preserve">με την εφαρμογή των </w:t>
      </w:r>
      <w:r w:rsidR="00CC71C2" w:rsidRPr="006B269C">
        <w:rPr>
          <w:rFonts w:ascii="Times New Roman" w:hAnsi="Times New Roman" w:cs="Times New Roman"/>
          <w:lang w:val="en-US"/>
        </w:rPr>
        <w:t>capital</w:t>
      </w:r>
      <w:r w:rsidR="00CC71C2" w:rsidRPr="006B269C">
        <w:rPr>
          <w:rFonts w:ascii="Times New Roman" w:hAnsi="Times New Roman" w:cs="Times New Roman"/>
        </w:rPr>
        <w:t xml:space="preserve"> </w:t>
      </w:r>
      <w:r w:rsidR="00CC71C2" w:rsidRPr="006B269C">
        <w:rPr>
          <w:rFonts w:ascii="Times New Roman" w:hAnsi="Times New Roman" w:cs="Times New Roman"/>
          <w:lang w:val="en-US"/>
        </w:rPr>
        <w:t>controls</w:t>
      </w:r>
      <w:r w:rsidR="00CC71C2" w:rsidRPr="006B269C">
        <w:rPr>
          <w:rFonts w:ascii="Times New Roman" w:hAnsi="Times New Roman" w:cs="Times New Roman"/>
        </w:rPr>
        <w:t>, το</w:t>
      </w:r>
      <w:r w:rsidR="00040B0B" w:rsidRPr="006B269C">
        <w:rPr>
          <w:rFonts w:ascii="Times New Roman" w:hAnsi="Times New Roman" w:cs="Times New Roman"/>
        </w:rPr>
        <w:t xml:space="preserve"> </w:t>
      </w:r>
      <w:r w:rsidR="00CC71C2" w:rsidRPr="006B269C">
        <w:rPr>
          <w:rFonts w:ascii="Times New Roman" w:hAnsi="Times New Roman" w:cs="Times New Roman"/>
        </w:rPr>
        <w:t>Σεπτέμβριο του</w:t>
      </w:r>
      <w:r w:rsidR="00040B0B" w:rsidRPr="006B269C">
        <w:rPr>
          <w:rFonts w:ascii="Times New Roman" w:hAnsi="Times New Roman" w:cs="Times New Roman"/>
        </w:rPr>
        <w:t xml:space="preserve"> 2015</w:t>
      </w:r>
      <w:r w:rsidR="00CC71C2" w:rsidRPr="006B269C">
        <w:rPr>
          <w:rFonts w:ascii="Times New Roman" w:hAnsi="Times New Roman" w:cs="Times New Roman"/>
        </w:rPr>
        <w:t xml:space="preserve"> παρουσίασαν </w:t>
      </w:r>
      <w:r w:rsidR="00F91B14" w:rsidRPr="006B269C">
        <w:rPr>
          <w:rFonts w:ascii="Times New Roman" w:hAnsi="Times New Roman" w:cs="Times New Roman"/>
        </w:rPr>
        <w:t>NPL</w:t>
      </w:r>
      <w:r w:rsidR="005F6053">
        <w:rPr>
          <w:rFonts w:ascii="Times New Roman" w:hAnsi="Times New Roman" w:cs="Times New Roman"/>
        </w:rPr>
        <w:t xml:space="preserve"> άνω των 40%. Τ</w:t>
      </w:r>
      <w:r w:rsidR="00CC71C2" w:rsidRPr="006B269C">
        <w:rPr>
          <w:rFonts w:ascii="Times New Roman" w:hAnsi="Times New Roman" w:cs="Times New Roman"/>
        </w:rPr>
        <w:t>ο μέσο ποσοστό των μη εξυπηρετούμενων δανείων</w:t>
      </w:r>
      <w:r w:rsidR="00040B0B" w:rsidRPr="006B269C">
        <w:rPr>
          <w:rFonts w:ascii="Times New Roman" w:hAnsi="Times New Roman" w:cs="Times New Roman"/>
        </w:rPr>
        <w:t xml:space="preserve"> </w:t>
      </w:r>
      <w:r w:rsidR="00CC71C2" w:rsidRPr="006B269C">
        <w:rPr>
          <w:rFonts w:ascii="Times New Roman" w:hAnsi="Times New Roman" w:cs="Times New Roman"/>
        </w:rPr>
        <w:t>τ</w:t>
      </w:r>
      <w:r w:rsidR="00040B0B" w:rsidRPr="006B269C">
        <w:rPr>
          <w:rFonts w:ascii="Times New Roman" w:hAnsi="Times New Roman" w:cs="Times New Roman"/>
        </w:rPr>
        <w:t>η</w:t>
      </w:r>
      <w:r w:rsidR="00CC71C2" w:rsidRPr="006B269C">
        <w:rPr>
          <w:rFonts w:ascii="Times New Roman" w:hAnsi="Times New Roman" w:cs="Times New Roman"/>
        </w:rPr>
        <w:t>ς</w:t>
      </w:r>
      <w:r w:rsidR="00040B0B" w:rsidRPr="006B269C">
        <w:rPr>
          <w:rFonts w:ascii="Times New Roman" w:hAnsi="Times New Roman" w:cs="Times New Roman"/>
        </w:rPr>
        <w:t xml:space="preserve"> ΕΕ, </w:t>
      </w:r>
      <w:r w:rsidR="00CC71C2" w:rsidRPr="006B269C">
        <w:rPr>
          <w:rFonts w:ascii="Times New Roman" w:hAnsi="Times New Roman" w:cs="Times New Roman"/>
        </w:rPr>
        <w:t xml:space="preserve">ανήλθε σε </w:t>
      </w:r>
      <w:r w:rsidR="00040B0B" w:rsidRPr="006B269C">
        <w:rPr>
          <w:rFonts w:ascii="Times New Roman" w:hAnsi="Times New Roman" w:cs="Times New Roman"/>
        </w:rPr>
        <w:t xml:space="preserve"> 5,9% </w:t>
      </w:r>
      <w:r w:rsidRPr="006B269C">
        <w:rPr>
          <w:rFonts w:ascii="Times New Roman" w:hAnsi="Times New Roman" w:cs="Times New Roman"/>
        </w:rPr>
        <w:t>την αντίστοιχη περίοδο</w:t>
      </w:r>
      <w:r w:rsidR="00F91B14" w:rsidRPr="006B269C">
        <w:rPr>
          <w:rFonts w:ascii="Times New Roman" w:hAnsi="Times New Roman" w:cs="Times New Roman"/>
        </w:rPr>
        <w:t>,</w:t>
      </w:r>
      <w:r w:rsidRPr="006B269C">
        <w:rPr>
          <w:rFonts w:ascii="Times New Roman" w:hAnsi="Times New Roman" w:cs="Times New Roman"/>
        </w:rPr>
        <w:t xml:space="preserve"> </w:t>
      </w:r>
      <w:r w:rsidR="005F6053">
        <w:rPr>
          <w:rFonts w:ascii="Times New Roman" w:hAnsi="Times New Roman" w:cs="Times New Roman"/>
        </w:rPr>
        <w:t xml:space="preserve"> με </w:t>
      </w:r>
      <w:r w:rsidR="00BA06FE" w:rsidRPr="006B269C">
        <w:rPr>
          <w:rFonts w:ascii="Times New Roman" w:hAnsi="Times New Roman" w:cs="Times New Roman"/>
        </w:rPr>
        <w:t xml:space="preserve">ασθενέστερες </w:t>
      </w:r>
      <w:r w:rsidRPr="006B269C">
        <w:rPr>
          <w:rFonts w:ascii="Times New Roman" w:hAnsi="Times New Roman" w:cs="Times New Roman"/>
        </w:rPr>
        <w:t>οικονομικά</w:t>
      </w:r>
      <w:r w:rsidR="00BA06FE" w:rsidRPr="006B269C">
        <w:rPr>
          <w:rFonts w:ascii="Times New Roman" w:hAnsi="Times New Roman" w:cs="Times New Roman"/>
        </w:rPr>
        <w:t xml:space="preserve"> χώρες όπως την</w:t>
      </w:r>
      <w:r w:rsidR="00F91B14" w:rsidRPr="006B269C">
        <w:rPr>
          <w:rFonts w:ascii="Times New Roman" w:hAnsi="Times New Roman" w:cs="Times New Roman"/>
        </w:rPr>
        <w:t xml:space="preserve"> Βουλγαρία, την Κροατία</w:t>
      </w:r>
      <w:r w:rsidR="005F6053">
        <w:rPr>
          <w:rFonts w:ascii="Times New Roman" w:hAnsi="Times New Roman" w:cs="Times New Roman"/>
        </w:rPr>
        <w:t xml:space="preserve">, την Ιταλία, την Πορτογαλία </w:t>
      </w:r>
      <w:r w:rsidR="00BA06FE" w:rsidRPr="006B269C">
        <w:rPr>
          <w:rFonts w:ascii="Times New Roman" w:hAnsi="Times New Roman" w:cs="Times New Roman"/>
        </w:rPr>
        <w:t>να</w:t>
      </w:r>
      <w:r w:rsidR="00040B0B" w:rsidRPr="006B269C">
        <w:rPr>
          <w:rFonts w:ascii="Times New Roman" w:hAnsi="Times New Roman" w:cs="Times New Roman"/>
        </w:rPr>
        <w:t xml:space="preserve"> </w:t>
      </w:r>
      <w:r w:rsidR="00BA06FE" w:rsidRPr="006B269C">
        <w:rPr>
          <w:rFonts w:ascii="Times New Roman" w:hAnsi="Times New Roman" w:cs="Times New Roman"/>
        </w:rPr>
        <w:t xml:space="preserve">εμφανίζουν </w:t>
      </w:r>
      <w:r w:rsidR="00F91B14" w:rsidRPr="006B269C">
        <w:rPr>
          <w:rFonts w:ascii="Times New Roman" w:hAnsi="Times New Roman" w:cs="Times New Roman"/>
          <w:lang w:val="en-US"/>
        </w:rPr>
        <w:t>NPL</w:t>
      </w:r>
      <w:r w:rsidR="00040B0B" w:rsidRPr="006B269C">
        <w:rPr>
          <w:rFonts w:ascii="Times New Roman" w:hAnsi="Times New Roman" w:cs="Times New Roman"/>
        </w:rPr>
        <w:t xml:space="preserve"> μεταξύ 10% και 20%. </w:t>
      </w:r>
      <w:r w:rsidR="00BE6931" w:rsidRPr="006B269C">
        <w:rPr>
          <w:rFonts w:ascii="Times New Roman" w:hAnsi="Times New Roman" w:cs="Times New Roman"/>
        </w:rPr>
        <w:t>Η διπλωματική εργασία</w:t>
      </w:r>
      <w:r w:rsidR="00040B0B" w:rsidRPr="006B269C">
        <w:rPr>
          <w:rFonts w:ascii="Times New Roman" w:hAnsi="Times New Roman" w:cs="Times New Roman"/>
        </w:rPr>
        <w:t xml:space="preserve"> επιχειρεί να εντοπίσει </w:t>
      </w:r>
      <w:r w:rsidR="001D481C" w:rsidRPr="006B269C">
        <w:rPr>
          <w:rFonts w:ascii="Times New Roman" w:hAnsi="Times New Roman" w:cs="Times New Roman"/>
        </w:rPr>
        <w:t>μέσω της</w:t>
      </w:r>
      <w:r w:rsidR="00040B0B" w:rsidRPr="006B269C">
        <w:rPr>
          <w:rFonts w:ascii="Times New Roman" w:hAnsi="Times New Roman" w:cs="Times New Roman"/>
        </w:rPr>
        <w:t xml:space="preserve"> ανάλυσης</w:t>
      </w:r>
      <w:r w:rsidR="00BE6931" w:rsidRPr="006B269C">
        <w:rPr>
          <w:rFonts w:ascii="Times New Roman" w:hAnsi="Times New Roman" w:cs="Times New Roman"/>
        </w:rPr>
        <w:t xml:space="preserve"> </w:t>
      </w:r>
      <w:r w:rsidR="00040B0B" w:rsidRPr="006B269C">
        <w:rPr>
          <w:rFonts w:ascii="Times New Roman" w:hAnsi="Times New Roman" w:cs="Times New Roman"/>
        </w:rPr>
        <w:t xml:space="preserve">παλινδρόμησης </w:t>
      </w:r>
      <w:r w:rsidR="00BE6931" w:rsidRPr="006B269C">
        <w:rPr>
          <w:rFonts w:ascii="Times New Roman" w:hAnsi="Times New Roman" w:cs="Times New Roman"/>
        </w:rPr>
        <w:t xml:space="preserve">τους παράγοντες </w:t>
      </w:r>
      <w:r w:rsidR="00040B0B" w:rsidRPr="006B269C">
        <w:rPr>
          <w:rFonts w:ascii="Times New Roman" w:hAnsi="Times New Roman" w:cs="Times New Roman"/>
        </w:rPr>
        <w:t>που επηρεάζουν τα μη εξυπηρετούμενα δάν</w:t>
      </w:r>
      <w:r w:rsidR="001D481C" w:rsidRPr="006B269C">
        <w:rPr>
          <w:rFonts w:ascii="Times New Roman" w:hAnsi="Times New Roman" w:cs="Times New Roman"/>
        </w:rPr>
        <w:t>εια (NPL) και συνεχώς αυξάνον</w:t>
      </w:r>
      <w:r w:rsidR="00BE6931" w:rsidRPr="006B269C">
        <w:rPr>
          <w:rFonts w:ascii="Times New Roman" w:hAnsi="Times New Roman" w:cs="Times New Roman"/>
        </w:rPr>
        <w:t>ται. Καταλήγοντας σε μια γραμμική σχέση μεταξύ</w:t>
      </w:r>
      <w:r w:rsidRPr="006B269C">
        <w:rPr>
          <w:rFonts w:ascii="Times New Roman" w:hAnsi="Times New Roman" w:cs="Times New Roman"/>
        </w:rPr>
        <w:t xml:space="preserve"> της εξαρτημένης και των επεξηγηματικών </w:t>
      </w:r>
      <w:r w:rsidR="00BE6931" w:rsidRPr="006B269C">
        <w:rPr>
          <w:rFonts w:ascii="Times New Roman" w:hAnsi="Times New Roman" w:cs="Times New Roman"/>
        </w:rPr>
        <w:t>μεταβλητών</w:t>
      </w:r>
      <w:r w:rsidR="001D481C" w:rsidRPr="006B269C">
        <w:rPr>
          <w:rFonts w:ascii="Times New Roman" w:hAnsi="Times New Roman" w:cs="Times New Roman"/>
        </w:rPr>
        <w:t xml:space="preserve"> </w:t>
      </w:r>
      <w:r w:rsidR="00BE6931" w:rsidRPr="006B269C">
        <w:rPr>
          <w:rFonts w:ascii="Times New Roman" w:hAnsi="Times New Roman" w:cs="Times New Roman"/>
        </w:rPr>
        <w:t xml:space="preserve">συμπεραίνουμε ότι τα </w:t>
      </w:r>
      <w:r w:rsidR="00BE6931" w:rsidRPr="006B269C">
        <w:rPr>
          <w:rFonts w:ascii="Times New Roman" w:hAnsi="Times New Roman" w:cs="Times New Roman"/>
          <w:lang w:val="en-US"/>
        </w:rPr>
        <w:t>NPL</w:t>
      </w:r>
      <w:r w:rsidR="00BE6931" w:rsidRPr="006B269C">
        <w:rPr>
          <w:rFonts w:ascii="Times New Roman" w:hAnsi="Times New Roman" w:cs="Times New Roman"/>
        </w:rPr>
        <w:t xml:space="preserve"> επηρεάζονται θετικά</w:t>
      </w:r>
      <w:r w:rsidR="001D481C" w:rsidRPr="006B269C">
        <w:rPr>
          <w:rFonts w:ascii="Times New Roman" w:hAnsi="Times New Roman" w:cs="Times New Roman"/>
        </w:rPr>
        <w:t xml:space="preserve"> </w:t>
      </w:r>
      <w:r w:rsidR="00BE6931" w:rsidRPr="006B269C">
        <w:rPr>
          <w:rFonts w:ascii="Times New Roman" w:hAnsi="Times New Roman" w:cs="Times New Roman"/>
        </w:rPr>
        <w:t xml:space="preserve">από </w:t>
      </w:r>
      <w:r w:rsidR="001D481C" w:rsidRPr="006B269C">
        <w:rPr>
          <w:rFonts w:ascii="Times New Roman" w:hAnsi="Times New Roman" w:cs="Times New Roman"/>
        </w:rPr>
        <w:t>την</w:t>
      </w:r>
      <w:r w:rsidR="00BE6931" w:rsidRPr="006B269C">
        <w:rPr>
          <w:rFonts w:ascii="Times New Roman" w:hAnsi="Times New Roman" w:cs="Times New Roman"/>
        </w:rPr>
        <w:t xml:space="preserve"> ανεργία </w:t>
      </w:r>
      <w:r w:rsidR="001D481C" w:rsidRPr="006B269C">
        <w:rPr>
          <w:rFonts w:ascii="Times New Roman" w:hAnsi="Times New Roman" w:cs="Times New Roman"/>
        </w:rPr>
        <w:t>του προηγούμενου και του τρέχοντος έτους</w:t>
      </w:r>
      <w:r w:rsidRPr="006B269C">
        <w:rPr>
          <w:rFonts w:ascii="Times New Roman" w:hAnsi="Times New Roman" w:cs="Times New Roman"/>
        </w:rPr>
        <w:t>, α</w:t>
      </w:r>
      <w:r w:rsidR="001D481C" w:rsidRPr="006B269C">
        <w:rPr>
          <w:rFonts w:ascii="Times New Roman" w:hAnsi="Times New Roman" w:cs="Times New Roman"/>
        </w:rPr>
        <w:t>ναδεικνύοντας</w:t>
      </w:r>
      <w:r w:rsidR="0027067A" w:rsidRPr="006B269C">
        <w:rPr>
          <w:rFonts w:ascii="Times New Roman" w:hAnsi="Times New Roman" w:cs="Times New Roman"/>
        </w:rPr>
        <w:t xml:space="preserve"> έτσι</w:t>
      </w:r>
      <w:r w:rsidR="001D481C" w:rsidRPr="006B269C">
        <w:rPr>
          <w:rFonts w:ascii="Times New Roman" w:hAnsi="Times New Roman" w:cs="Times New Roman"/>
        </w:rPr>
        <w:t xml:space="preserve"> την πολιτική πτυχή του φαινομένου </w:t>
      </w:r>
      <w:r w:rsidR="005F6053">
        <w:rPr>
          <w:rFonts w:ascii="Times New Roman" w:hAnsi="Times New Roman" w:cs="Times New Roman"/>
        </w:rPr>
        <w:t xml:space="preserve">και </w:t>
      </w:r>
      <w:r w:rsidR="00D80B16" w:rsidRPr="006B269C">
        <w:rPr>
          <w:rFonts w:ascii="Times New Roman" w:hAnsi="Times New Roman" w:cs="Times New Roman"/>
        </w:rPr>
        <w:t xml:space="preserve">υποδεικνύοντας ταυτόχρονα </w:t>
      </w:r>
      <w:r w:rsidR="0027067A" w:rsidRPr="006B269C">
        <w:rPr>
          <w:rFonts w:ascii="Times New Roman" w:hAnsi="Times New Roman" w:cs="Times New Roman"/>
        </w:rPr>
        <w:t>πολιτικές επίλυσης του</w:t>
      </w:r>
      <w:r w:rsidR="00D80B16" w:rsidRPr="006B269C">
        <w:rPr>
          <w:rFonts w:ascii="Times New Roman" w:hAnsi="Times New Roman" w:cs="Times New Roman"/>
        </w:rPr>
        <w:t xml:space="preserve"> προβλήματος </w:t>
      </w:r>
      <w:r w:rsidR="0027067A" w:rsidRPr="006B269C">
        <w:rPr>
          <w:rFonts w:ascii="Times New Roman" w:hAnsi="Times New Roman" w:cs="Times New Roman"/>
        </w:rPr>
        <w:t>.</w:t>
      </w:r>
      <w:r w:rsidR="001D481C" w:rsidRPr="006B269C">
        <w:rPr>
          <w:rFonts w:ascii="Times New Roman" w:hAnsi="Times New Roman" w:cs="Times New Roman"/>
        </w:rPr>
        <w:t xml:space="preserve">  </w:t>
      </w:r>
      <w:r w:rsidR="00BE6931" w:rsidRPr="006B269C">
        <w:rPr>
          <w:rFonts w:ascii="Times New Roman" w:hAnsi="Times New Roman" w:cs="Times New Roman"/>
        </w:rPr>
        <w:t xml:space="preserve"> </w:t>
      </w:r>
    </w:p>
    <w:p w:rsidR="00BF7080" w:rsidRPr="006B269C" w:rsidRDefault="00B33A00" w:rsidP="00974475">
      <w:pPr>
        <w:pStyle w:val="1"/>
        <w:pBdr>
          <w:bottom w:val="single" w:sz="4" w:space="1" w:color="4F81BD" w:themeColor="accent1"/>
        </w:pBdr>
        <w:spacing w:line="360" w:lineRule="auto"/>
        <w:rPr>
          <w:rFonts w:ascii="Garamond" w:hAnsi="Garamond"/>
          <w:color w:val="4F81BD" w:themeColor="accent1"/>
        </w:rPr>
      </w:pPr>
      <w:bookmarkStart w:id="10" w:name="_Toc474252082"/>
      <w:r w:rsidRPr="006B269C">
        <w:rPr>
          <w:rFonts w:ascii="Garamond" w:hAnsi="Garamond"/>
          <w:color w:val="4F81BD" w:themeColor="accent1"/>
        </w:rPr>
        <w:lastRenderedPageBreak/>
        <w:t>Κεφάλαιο 1 :</w:t>
      </w:r>
      <w:r w:rsidR="00930D59" w:rsidRPr="006B269C">
        <w:rPr>
          <w:rFonts w:ascii="Garamond" w:hAnsi="Garamond"/>
          <w:color w:val="4F81BD" w:themeColor="accent1"/>
        </w:rPr>
        <w:t xml:space="preserve"> </w:t>
      </w:r>
      <w:r w:rsidR="002F5DBA" w:rsidRPr="006B269C">
        <w:rPr>
          <w:rFonts w:ascii="Garamond" w:hAnsi="Garamond"/>
          <w:color w:val="4F81BD" w:themeColor="accent1"/>
        </w:rPr>
        <w:t>Εισαγωγή</w:t>
      </w:r>
      <w:bookmarkEnd w:id="0"/>
      <w:bookmarkEnd w:id="1"/>
      <w:bookmarkEnd w:id="2"/>
      <w:bookmarkEnd w:id="3"/>
      <w:bookmarkEnd w:id="10"/>
      <w:r w:rsidR="00091993" w:rsidRPr="006B269C">
        <w:rPr>
          <w:rFonts w:ascii="Garamond" w:hAnsi="Garamond"/>
          <w:color w:val="4F81BD" w:themeColor="accent1"/>
        </w:rPr>
        <w:t xml:space="preserve">      </w:t>
      </w:r>
    </w:p>
    <w:p w:rsidR="00BC1DCF" w:rsidRPr="006B269C" w:rsidRDefault="009C45EE" w:rsidP="00DE1DB0">
      <w:pPr>
        <w:spacing w:line="360" w:lineRule="auto"/>
        <w:jc w:val="both"/>
        <w:rPr>
          <w:rFonts w:ascii="Times New Roman" w:hAnsi="Times New Roman" w:cs="Times New Roman"/>
        </w:rPr>
      </w:pPr>
      <w:r w:rsidRPr="006B269C">
        <w:rPr>
          <w:rFonts w:ascii="Times New Roman" w:hAnsi="Times New Roman" w:cs="Times New Roman"/>
        </w:rPr>
        <w:t xml:space="preserve">   </w:t>
      </w:r>
      <w:r w:rsidR="008C7F4E" w:rsidRPr="006B269C">
        <w:rPr>
          <w:rFonts w:ascii="Times New Roman" w:hAnsi="Times New Roman" w:cs="Times New Roman"/>
        </w:rPr>
        <w:t xml:space="preserve"> </w:t>
      </w:r>
      <w:r w:rsidR="00BC1DCF" w:rsidRPr="006B269C">
        <w:rPr>
          <w:rFonts w:ascii="Times New Roman" w:hAnsi="Times New Roman" w:cs="Times New Roman"/>
        </w:rPr>
        <w:t xml:space="preserve">Η </w:t>
      </w:r>
      <w:r w:rsidR="00ED3F28" w:rsidRPr="006B269C">
        <w:rPr>
          <w:rFonts w:ascii="Times New Roman" w:hAnsi="Times New Roman" w:cs="Times New Roman"/>
        </w:rPr>
        <w:t>παρούσα διπλωματική εργασία</w:t>
      </w:r>
      <w:r w:rsidR="00BC1DCF" w:rsidRPr="006B269C">
        <w:rPr>
          <w:rFonts w:ascii="Times New Roman" w:hAnsi="Times New Roman" w:cs="Times New Roman"/>
        </w:rPr>
        <w:t xml:space="preserve">, επιχειρεί </w:t>
      </w:r>
      <w:r w:rsidR="00571883" w:rsidRPr="006B269C">
        <w:rPr>
          <w:rFonts w:ascii="Times New Roman" w:hAnsi="Times New Roman" w:cs="Times New Roman"/>
        </w:rPr>
        <w:t xml:space="preserve">αφενός </w:t>
      </w:r>
      <w:r w:rsidR="00BC1DCF" w:rsidRPr="006B269C">
        <w:rPr>
          <w:rFonts w:ascii="Times New Roman" w:hAnsi="Times New Roman" w:cs="Times New Roman"/>
        </w:rPr>
        <w:t xml:space="preserve">να εντοπίσει </w:t>
      </w:r>
      <w:r w:rsidR="00571883" w:rsidRPr="006B269C">
        <w:rPr>
          <w:rFonts w:ascii="Times New Roman" w:hAnsi="Times New Roman" w:cs="Times New Roman"/>
        </w:rPr>
        <w:t>αιτίες και</w:t>
      </w:r>
      <w:r w:rsidR="00BC1DCF" w:rsidRPr="006B269C">
        <w:rPr>
          <w:rFonts w:ascii="Times New Roman" w:hAnsi="Times New Roman" w:cs="Times New Roman"/>
        </w:rPr>
        <w:t xml:space="preserve"> προβλήματα</w:t>
      </w:r>
      <w:r w:rsidR="00ED3F28" w:rsidRPr="006B269C">
        <w:rPr>
          <w:rFonts w:ascii="Times New Roman" w:hAnsi="Times New Roman" w:cs="Times New Roman"/>
        </w:rPr>
        <w:t xml:space="preserve"> </w:t>
      </w:r>
      <w:r w:rsidR="00571883" w:rsidRPr="006B269C">
        <w:rPr>
          <w:rFonts w:ascii="Times New Roman" w:hAnsi="Times New Roman" w:cs="Times New Roman"/>
        </w:rPr>
        <w:t>για τα μη εξυπηρετούμενα δάνεια</w:t>
      </w:r>
      <w:r w:rsidR="00ED3F28" w:rsidRPr="006B269C">
        <w:rPr>
          <w:rFonts w:ascii="Times New Roman" w:hAnsi="Times New Roman" w:cs="Times New Roman"/>
        </w:rPr>
        <w:t xml:space="preserve"> της Ελλάδος</w:t>
      </w:r>
      <w:r w:rsidR="001461DD" w:rsidRPr="006B269C">
        <w:rPr>
          <w:rFonts w:ascii="Times New Roman" w:hAnsi="Times New Roman" w:cs="Times New Roman"/>
        </w:rPr>
        <w:t xml:space="preserve"> </w:t>
      </w:r>
      <w:r w:rsidR="00ED3F28" w:rsidRPr="006B269C">
        <w:rPr>
          <w:rFonts w:ascii="Times New Roman" w:hAnsi="Times New Roman" w:cs="Times New Roman"/>
        </w:rPr>
        <w:t>και</w:t>
      </w:r>
      <w:r w:rsidR="00571883" w:rsidRPr="006B269C">
        <w:rPr>
          <w:rFonts w:ascii="Times New Roman" w:hAnsi="Times New Roman" w:cs="Times New Roman"/>
        </w:rPr>
        <w:t xml:space="preserve"> αφετέρου</w:t>
      </w:r>
      <w:r w:rsidR="00494ADF" w:rsidRPr="006B269C">
        <w:rPr>
          <w:rFonts w:ascii="Times New Roman" w:hAnsi="Times New Roman" w:cs="Times New Roman"/>
        </w:rPr>
        <w:t xml:space="preserve"> να δημιουργήσει ένα </w:t>
      </w:r>
      <w:r w:rsidR="00ED3F28" w:rsidRPr="006B269C">
        <w:rPr>
          <w:rFonts w:ascii="Times New Roman" w:hAnsi="Times New Roman" w:cs="Times New Roman"/>
        </w:rPr>
        <w:t>στατικό</w:t>
      </w:r>
      <w:r w:rsidR="00494ADF" w:rsidRPr="006B269C">
        <w:rPr>
          <w:rFonts w:ascii="Times New Roman" w:hAnsi="Times New Roman" w:cs="Times New Roman"/>
        </w:rPr>
        <w:t xml:space="preserve"> </w:t>
      </w:r>
      <w:r w:rsidR="00571883" w:rsidRPr="006B269C">
        <w:rPr>
          <w:rFonts w:ascii="Times New Roman" w:hAnsi="Times New Roman" w:cs="Times New Roman"/>
        </w:rPr>
        <w:t xml:space="preserve">υπόδειγμα </w:t>
      </w:r>
      <w:r w:rsidR="00ED3F28" w:rsidRPr="006B269C">
        <w:rPr>
          <w:rFonts w:ascii="Times New Roman" w:hAnsi="Times New Roman" w:cs="Times New Roman"/>
        </w:rPr>
        <w:t xml:space="preserve"> </w:t>
      </w:r>
      <w:r w:rsidR="005A04B3" w:rsidRPr="006B269C">
        <w:rPr>
          <w:rFonts w:ascii="Times New Roman" w:hAnsi="Times New Roman" w:cs="Times New Roman"/>
        </w:rPr>
        <w:t>διαχείρισης του προβλήματος</w:t>
      </w:r>
      <w:r w:rsidR="00ED3F28" w:rsidRPr="006B269C">
        <w:rPr>
          <w:rFonts w:ascii="Times New Roman" w:hAnsi="Times New Roman" w:cs="Times New Roman"/>
        </w:rPr>
        <w:t>. Τα</w:t>
      </w:r>
      <w:r w:rsidR="00BC1DCF" w:rsidRPr="006B269C">
        <w:rPr>
          <w:rFonts w:ascii="Times New Roman" w:hAnsi="Times New Roman" w:cs="Times New Roman"/>
        </w:rPr>
        <w:t xml:space="preserve"> NP</w:t>
      </w:r>
      <w:r w:rsidR="005F6053">
        <w:rPr>
          <w:rFonts w:ascii="Times New Roman" w:hAnsi="Times New Roman" w:cs="Times New Roman"/>
        </w:rPr>
        <w:t>L είναι θέμα πολύπλευρο</w:t>
      </w:r>
      <w:r w:rsidR="00BA790C" w:rsidRPr="006B269C">
        <w:rPr>
          <w:rFonts w:ascii="Times New Roman" w:hAnsi="Times New Roman" w:cs="Times New Roman"/>
        </w:rPr>
        <w:t xml:space="preserve"> </w:t>
      </w:r>
      <w:r w:rsidR="00BC1DCF" w:rsidRPr="006B269C">
        <w:rPr>
          <w:rFonts w:ascii="Times New Roman" w:hAnsi="Times New Roman" w:cs="Times New Roman"/>
        </w:rPr>
        <w:t xml:space="preserve">που </w:t>
      </w:r>
      <w:r w:rsidR="00571883" w:rsidRPr="006B269C">
        <w:rPr>
          <w:rFonts w:ascii="Times New Roman" w:hAnsi="Times New Roman" w:cs="Times New Roman"/>
        </w:rPr>
        <w:t>άπτεται</w:t>
      </w:r>
      <w:r w:rsidR="00BC1DCF" w:rsidRPr="006B269C">
        <w:rPr>
          <w:rFonts w:ascii="Times New Roman" w:hAnsi="Times New Roman" w:cs="Times New Roman"/>
        </w:rPr>
        <w:t xml:space="preserve"> μεταξύ άλλων μια</w:t>
      </w:r>
      <w:r w:rsidR="005F6053">
        <w:rPr>
          <w:rFonts w:ascii="Times New Roman" w:hAnsi="Times New Roman" w:cs="Times New Roman"/>
        </w:rPr>
        <w:t>ς</w:t>
      </w:r>
      <w:r w:rsidR="00BC1DCF" w:rsidRPr="006B269C">
        <w:rPr>
          <w:rFonts w:ascii="Times New Roman" w:hAnsi="Times New Roman" w:cs="Times New Roman"/>
        </w:rPr>
        <w:t xml:space="preserve"> σειρά</w:t>
      </w:r>
      <w:r w:rsidR="005F6053">
        <w:rPr>
          <w:rFonts w:ascii="Times New Roman" w:hAnsi="Times New Roman" w:cs="Times New Roman"/>
        </w:rPr>
        <w:t>ς</w:t>
      </w:r>
      <w:r w:rsidR="00BC1DCF" w:rsidRPr="006B269C">
        <w:rPr>
          <w:rFonts w:ascii="Times New Roman" w:hAnsi="Times New Roman" w:cs="Times New Roman"/>
        </w:rPr>
        <w:t xml:space="preserve"> νομικών, δικαστικών, οικονομικών</w:t>
      </w:r>
      <w:r w:rsidR="00571883" w:rsidRPr="006B269C">
        <w:rPr>
          <w:rFonts w:ascii="Times New Roman" w:hAnsi="Times New Roman" w:cs="Times New Roman"/>
        </w:rPr>
        <w:t xml:space="preserve"> και</w:t>
      </w:r>
      <w:r w:rsidR="000753FA" w:rsidRPr="006B269C">
        <w:rPr>
          <w:rFonts w:ascii="Times New Roman" w:hAnsi="Times New Roman" w:cs="Times New Roman"/>
        </w:rPr>
        <w:t xml:space="preserve"> </w:t>
      </w:r>
      <w:r w:rsidR="00BC1DCF" w:rsidRPr="006B269C">
        <w:rPr>
          <w:rFonts w:ascii="Times New Roman" w:hAnsi="Times New Roman" w:cs="Times New Roman"/>
        </w:rPr>
        <w:t>πολιτιστικών</w:t>
      </w:r>
      <w:r w:rsidR="00ED3F28" w:rsidRPr="006B269C">
        <w:rPr>
          <w:rFonts w:ascii="Times New Roman" w:hAnsi="Times New Roman" w:cs="Times New Roman"/>
        </w:rPr>
        <w:t xml:space="preserve"> ζητημάτων</w:t>
      </w:r>
      <w:r w:rsidR="005F6053">
        <w:rPr>
          <w:rFonts w:ascii="Times New Roman" w:hAnsi="Times New Roman" w:cs="Times New Roman"/>
        </w:rPr>
        <w:t>,</w:t>
      </w:r>
      <w:r w:rsidR="00F601F4" w:rsidRPr="006B269C">
        <w:rPr>
          <w:rFonts w:ascii="Times New Roman" w:hAnsi="Times New Roman" w:cs="Times New Roman"/>
        </w:rPr>
        <w:t xml:space="preserve"> καθώς </w:t>
      </w:r>
      <w:r w:rsidR="00ED3F28" w:rsidRPr="006B269C">
        <w:rPr>
          <w:rFonts w:ascii="Times New Roman" w:hAnsi="Times New Roman" w:cs="Times New Roman"/>
        </w:rPr>
        <w:t>επίσης</w:t>
      </w:r>
      <w:r w:rsidR="00BC1DCF" w:rsidRPr="006B269C">
        <w:rPr>
          <w:rFonts w:ascii="Times New Roman" w:hAnsi="Times New Roman" w:cs="Times New Roman"/>
        </w:rPr>
        <w:t xml:space="preserve"> </w:t>
      </w:r>
      <w:r w:rsidR="00F601F4" w:rsidRPr="006B269C">
        <w:rPr>
          <w:rFonts w:ascii="Times New Roman" w:hAnsi="Times New Roman" w:cs="Times New Roman"/>
        </w:rPr>
        <w:t xml:space="preserve">και </w:t>
      </w:r>
      <w:r w:rsidR="00BC1DCF" w:rsidRPr="006B269C">
        <w:rPr>
          <w:rFonts w:ascii="Times New Roman" w:hAnsi="Times New Roman" w:cs="Times New Roman"/>
        </w:rPr>
        <w:t>μη ρυθμιστικών εμποδίων</w:t>
      </w:r>
      <w:r w:rsidR="00571883" w:rsidRPr="006B269C">
        <w:rPr>
          <w:rFonts w:ascii="Times New Roman" w:hAnsi="Times New Roman" w:cs="Times New Roman"/>
        </w:rPr>
        <w:t>,</w:t>
      </w:r>
      <w:r w:rsidR="005C6870" w:rsidRPr="006B269C">
        <w:rPr>
          <w:rFonts w:ascii="Times New Roman" w:hAnsi="Times New Roman" w:cs="Times New Roman"/>
        </w:rPr>
        <w:t xml:space="preserve"> </w:t>
      </w:r>
      <w:r w:rsidR="00ED3F28" w:rsidRPr="006B269C">
        <w:rPr>
          <w:rFonts w:ascii="Times New Roman" w:hAnsi="Times New Roman" w:cs="Times New Roman"/>
        </w:rPr>
        <w:t>όπως</w:t>
      </w:r>
      <w:r w:rsidR="00571883" w:rsidRPr="006B269C">
        <w:rPr>
          <w:rFonts w:ascii="Times New Roman" w:hAnsi="Times New Roman" w:cs="Times New Roman"/>
        </w:rPr>
        <w:t xml:space="preserve"> φορολογικών και διοικητικών,</w:t>
      </w:r>
      <w:r w:rsidR="00BC1DCF" w:rsidRPr="006B269C">
        <w:rPr>
          <w:rFonts w:ascii="Times New Roman" w:hAnsi="Times New Roman" w:cs="Times New Roman"/>
        </w:rPr>
        <w:t xml:space="preserve"> που </w:t>
      </w:r>
      <w:r w:rsidR="00F601F4" w:rsidRPr="006B269C">
        <w:rPr>
          <w:rFonts w:ascii="Times New Roman" w:hAnsi="Times New Roman" w:cs="Times New Roman"/>
        </w:rPr>
        <w:t>επιβάλλεται</w:t>
      </w:r>
      <w:r w:rsidR="00BC1DCF" w:rsidRPr="006B269C">
        <w:rPr>
          <w:rFonts w:ascii="Times New Roman" w:hAnsi="Times New Roman" w:cs="Times New Roman"/>
        </w:rPr>
        <w:t xml:space="preserve"> να αντιμετωπιστούν. Η εργασία μέσω της συ</w:t>
      </w:r>
      <w:r w:rsidR="00ED3F28" w:rsidRPr="006B269C">
        <w:rPr>
          <w:rFonts w:ascii="Times New Roman" w:hAnsi="Times New Roman" w:cs="Times New Roman"/>
        </w:rPr>
        <w:t>λ</w:t>
      </w:r>
      <w:r w:rsidR="00571883" w:rsidRPr="006B269C">
        <w:rPr>
          <w:rFonts w:ascii="Times New Roman" w:hAnsi="Times New Roman" w:cs="Times New Roman"/>
        </w:rPr>
        <w:t>λογής δεδομένων και της οικονομετρικής</w:t>
      </w:r>
      <w:r w:rsidR="00F601F4" w:rsidRPr="006B269C">
        <w:rPr>
          <w:rFonts w:ascii="Times New Roman" w:hAnsi="Times New Roman" w:cs="Times New Roman"/>
        </w:rPr>
        <w:t xml:space="preserve"> ανάλυσή</w:t>
      </w:r>
      <w:r w:rsidR="00571883" w:rsidRPr="006B269C">
        <w:rPr>
          <w:rFonts w:ascii="Times New Roman" w:hAnsi="Times New Roman" w:cs="Times New Roman"/>
        </w:rPr>
        <w:t>ς</w:t>
      </w:r>
      <w:r w:rsidR="00ED3F28" w:rsidRPr="006B269C">
        <w:rPr>
          <w:rFonts w:ascii="Times New Roman" w:hAnsi="Times New Roman" w:cs="Times New Roman"/>
        </w:rPr>
        <w:t xml:space="preserve"> </w:t>
      </w:r>
      <w:r w:rsidR="00BC1DCF" w:rsidRPr="006B269C">
        <w:rPr>
          <w:rFonts w:ascii="Times New Roman" w:hAnsi="Times New Roman" w:cs="Times New Roman"/>
        </w:rPr>
        <w:t xml:space="preserve">τους στοχεύει στον εντοπισμό των παραγόντων που επηρεάζουν τα </w:t>
      </w:r>
      <w:r w:rsidR="00571883" w:rsidRPr="006B269C">
        <w:rPr>
          <w:rFonts w:ascii="Times New Roman" w:hAnsi="Times New Roman" w:cs="Times New Roman"/>
          <w:lang w:val="en-US"/>
        </w:rPr>
        <w:t>Npl</w:t>
      </w:r>
      <w:r w:rsidR="00ED3F28" w:rsidRPr="006B269C">
        <w:rPr>
          <w:rFonts w:ascii="Times New Roman" w:hAnsi="Times New Roman" w:cs="Times New Roman"/>
        </w:rPr>
        <w:t xml:space="preserve"> </w:t>
      </w:r>
      <w:r w:rsidR="00F601F4" w:rsidRPr="006B269C">
        <w:rPr>
          <w:rFonts w:ascii="Times New Roman" w:hAnsi="Times New Roman" w:cs="Times New Roman"/>
        </w:rPr>
        <w:t>που</w:t>
      </w:r>
      <w:r w:rsidR="005C6870" w:rsidRPr="006B269C">
        <w:rPr>
          <w:rFonts w:ascii="Times New Roman" w:hAnsi="Times New Roman" w:cs="Times New Roman"/>
        </w:rPr>
        <w:t xml:space="preserve"> συνεχώς αυξάνονται</w:t>
      </w:r>
      <w:r w:rsidR="00ED3F28" w:rsidRPr="006B269C">
        <w:rPr>
          <w:rFonts w:ascii="Times New Roman" w:hAnsi="Times New Roman" w:cs="Times New Roman"/>
        </w:rPr>
        <w:t xml:space="preserve"> δ</w:t>
      </w:r>
      <w:r w:rsidR="00BC1DCF" w:rsidRPr="006B269C">
        <w:rPr>
          <w:rFonts w:ascii="Times New Roman" w:hAnsi="Times New Roman" w:cs="Times New Roman"/>
        </w:rPr>
        <w:t>ημιου</w:t>
      </w:r>
      <w:r w:rsidR="00ED3F28" w:rsidRPr="006B269C">
        <w:rPr>
          <w:rFonts w:ascii="Times New Roman" w:hAnsi="Times New Roman" w:cs="Times New Roman"/>
        </w:rPr>
        <w:t xml:space="preserve">ργώντας σημαντικό πρόβλημα στο Ελληνικό τραπεζικό σύστημα και </w:t>
      </w:r>
      <w:r w:rsidR="00BC1DCF" w:rsidRPr="006B269C">
        <w:rPr>
          <w:rFonts w:ascii="Times New Roman" w:hAnsi="Times New Roman" w:cs="Times New Roman"/>
        </w:rPr>
        <w:t>την οικονομία γενικότερα</w:t>
      </w:r>
      <w:r w:rsidR="00571883" w:rsidRPr="006B269C">
        <w:rPr>
          <w:rFonts w:ascii="Times New Roman" w:hAnsi="Times New Roman" w:cs="Times New Roman"/>
        </w:rPr>
        <w:t xml:space="preserve"> τα τελευταία 10 έτη</w:t>
      </w:r>
      <w:r w:rsidR="00BC1DCF" w:rsidRPr="006B269C">
        <w:rPr>
          <w:rFonts w:ascii="Times New Roman" w:hAnsi="Times New Roman" w:cs="Times New Roman"/>
        </w:rPr>
        <w:t>.</w:t>
      </w:r>
      <w:r w:rsidR="00571883" w:rsidRPr="006B269C">
        <w:rPr>
          <w:rFonts w:ascii="Times New Roman" w:hAnsi="Times New Roman" w:cs="Times New Roman"/>
        </w:rPr>
        <w:t xml:space="preserve"> Στην ενότητα 1.1 γίνεται επισκόπηση τους διεθνούς περιβάλλοντος </w:t>
      </w:r>
      <w:r w:rsidR="00934B6B" w:rsidRPr="006B269C">
        <w:rPr>
          <w:rFonts w:ascii="Times New Roman" w:hAnsi="Times New Roman" w:cs="Times New Roman"/>
        </w:rPr>
        <w:t>βασιζόμενοι στις εκθέσεις του ΔΝΤ</w:t>
      </w:r>
      <w:r w:rsidR="004B710F">
        <w:rPr>
          <w:rFonts w:ascii="Times New Roman" w:hAnsi="Times New Roman" w:cs="Times New Roman"/>
          <w:vertAlign w:val="superscript"/>
        </w:rPr>
        <w:t>26,27,28</w:t>
      </w:r>
      <w:r w:rsidR="00934B6B" w:rsidRPr="006B269C">
        <w:rPr>
          <w:rFonts w:ascii="Times New Roman" w:hAnsi="Times New Roman" w:cs="Times New Roman"/>
        </w:rPr>
        <w:t>, ΤΧΣ</w:t>
      </w:r>
      <w:r w:rsidR="00E83DFD" w:rsidRPr="006B269C">
        <w:rPr>
          <w:rFonts w:ascii="Times New Roman" w:hAnsi="Times New Roman" w:cs="Times New Roman"/>
          <w:vertAlign w:val="superscript"/>
        </w:rPr>
        <w:t>8,9</w:t>
      </w:r>
      <w:r w:rsidR="00934B6B" w:rsidRPr="006B269C">
        <w:rPr>
          <w:rFonts w:ascii="Times New Roman" w:hAnsi="Times New Roman" w:cs="Times New Roman"/>
        </w:rPr>
        <w:t xml:space="preserve"> και ΕΕ</w:t>
      </w:r>
      <w:r w:rsidR="004B710F">
        <w:rPr>
          <w:rFonts w:ascii="Times New Roman" w:hAnsi="Times New Roman" w:cs="Times New Roman"/>
          <w:vertAlign w:val="superscript"/>
        </w:rPr>
        <w:t>25</w:t>
      </w:r>
      <w:r w:rsidR="00934B6B" w:rsidRPr="006B269C">
        <w:rPr>
          <w:rFonts w:ascii="Times New Roman" w:hAnsi="Times New Roman" w:cs="Times New Roman"/>
        </w:rPr>
        <w:t>. Στην</w:t>
      </w:r>
      <w:r w:rsidR="005F6053">
        <w:rPr>
          <w:rFonts w:ascii="Times New Roman" w:hAnsi="Times New Roman" w:cs="Times New Roman"/>
        </w:rPr>
        <w:t xml:space="preserve"> ενότητα 1.2 γίνεται επισκόπηση του </w:t>
      </w:r>
      <w:r w:rsidR="005F6053" w:rsidRPr="006B269C">
        <w:rPr>
          <w:rFonts w:ascii="Times New Roman" w:hAnsi="Times New Roman" w:cs="Times New Roman"/>
        </w:rPr>
        <w:t>εσωτερικο</w:t>
      </w:r>
      <w:r w:rsidR="005F6053">
        <w:rPr>
          <w:rFonts w:ascii="Times New Roman" w:hAnsi="Times New Roman" w:cs="Times New Roman"/>
        </w:rPr>
        <w:t>ύ</w:t>
      </w:r>
      <w:r w:rsidR="00934B6B" w:rsidRPr="006B269C">
        <w:rPr>
          <w:rFonts w:ascii="Times New Roman" w:hAnsi="Times New Roman" w:cs="Times New Roman"/>
        </w:rPr>
        <w:t xml:space="preserve"> περιβάλλον</w:t>
      </w:r>
      <w:r w:rsidR="005F6053">
        <w:rPr>
          <w:rFonts w:ascii="Times New Roman" w:hAnsi="Times New Roman" w:cs="Times New Roman"/>
        </w:rPr>
        <w:t>τος</w:t>
      </w:r>
      <w:r w:rsidR="00934B6B" w:rsidRPr="006B269C">
        <w:rPr>
          <w:rFonts w:ascii="Times New Roman" w:hAnsi="Times New Roman" w:cs="Times New Roman"/>
        </w:rPr>
        <w:t xml:space="preserve"> των μη εξυπηρετούμενων δάνειων της Ελλάδος  με αναφορά σε εκθέσεις της ΤτΕ και του Γραφείου προϋπολογισμού της Βουλής</w:t>
      </w:r>
      <w:r w:rsidR="005F6053">
        <w:rPr>
          <w:rFonts w:ascii="Times New Roman" w:hAnsi="Times New Roman" w:cs="Times New Roman"/>
        </w:rPr>
        <w:t>. Σ</w:t>
      </w:r>
      <w:r w:rsidR="004B26BC" w:rsidRPr="006B269C">
        <w:rPr>
          <w:rFonts w:ascii="Times New Roman" w:hAnsi="Times New Roman" w:cs="Times New Roman"/>
        </w:rPr>
        <w:t xml:space="preserve">την ενότητα 1.3 </w:t>
      </w:r>
      <w:r w:rsidR="00920091" w:rsidRPr="006B269C">
        <w:rPr>
          <w:rFonts w:ascii="Times New Roman" w:hAnsi="Times New Roman" w:cs="Times New Roman"/>
        </w:rPr>
        <w:t>συνεχίζουμε περαιτέρω</w:t>
      </w:r>
      <w:r w:rsidR="00934B6B" w:rsidRPr="006B269C">
        <w:rPr>
          <w:rFonts w:ascii="Times New Roman" w:hAnsi="Times New Roman" w:cs="Times New Roman"/>
        </w:rPr>
        <w:t xml:space="preserve"> τη</w:t>
      </w:r>
      <w:r w:rsidR="00920091" w:rsidRPr="006B269C">
        <w:rPr>
          <w:rFonts w:ascii="Times New Roman" w:hAnsi="Times New Roman" w:cs="Times New Roman"/>
        </w:rPr>
        <w:t>ν</w:t>
      </w:r>
      <w:r w:rsidR="00934B6B" w:rsidRPr="006B269C">
        <w:rPr>
          <w:rFonts w:ascii="Times New Roman" w:hAnsi="Times New Roman" w:cs="Times New Roman"/>
        </w:rPr>
        <w:t xml:space="preserve"> </w:t>
      </w:r>
      <w:r w:rsidR="00920091" w:rsidRPr="006B269C">
        <w:rPr>
          <w:rFonts w:ascii="Times New Roman" w:hAnsi="Times New Roman" w:cs="Times New Roman"/>
        </w:rPr>
        <w:t>ανάλυση</w:t>
      </w:r>
      <w:r w:rsidR="00934B6B" w:rsidRPr="006B269C">
        <w:rPr>
          <w:rFonts w:ascii="Times New Roman" w:hAnsi="Times New Roman" w:cs="Times New Roman"/>
        </w:rPr>
        <w:t xml:space="preserve"> του </w:t>
      </w:r>
      <w:r w:rsidR="00920091" w:rsidRPr="006B269C">
        <w:rPr>
          <w:rFonts w:ascii="Times New Roman" w:hAnsi="Times New Roman" w:cs="Times New Roman"/>
        </w:rPr>
        <w:t>εσωτερικού</w:t>
      </w:r>
      <w:r w:rsidR="00934B6B" w:rsidRPr="006B269C">
        <w:rPr>
          <w:rFonts w:ascii="Times New Roman" w:hAnsi="Times New Roman" w:cs="Times New Roman"/>
        </w:rPr>
        <w:t xml:space="preserve"> </w:t>
      </w:r>
      <w:r w:rsidR="00920091" w:rsidRPr="006B269C">
        <w:rPr>
          <w:rFonts w:ascii="Times New Roman" w:hAnsi="Times New Roman" w:cs="Times New Roman"/>
        </w:rPr>
        <w:t xml:space="preserve">περιβάλλοντος περιγράφοντας και αναλύοντας το νομικό πλαίσιο </w:t>
      </w:r>
      <w:r w:rsidR="004B26BC" w:rsidRPr="006B269C">
        <w:rPr>
          <w:rFonts w:ascii="Times New Roman" w:hAnsi="Times New Roman" w:cs="Times New Roman"/>
        </w:rPr>
        <w:t>όπου εντάσσονται</w:t>
      </w:r>
      <w:r w:rsidR="005F6053">
        <w:rPr>
          <w:rFonts w:ascii="Times New Roman" w:hAnsi="Times New Roman" w:cs="Times New Roman"/>
        </w:rPr>
        <w:t xml:space="preserve"> τα</w:t>
      </w:r>
      <w:r w:rsidR="004B26BC" w:rsidRPr="006B269C">
        <w:rPr>
          <w:rFonts w:ascii="Times New Roman" w:hAnsi="Times New Roman" w:cs="Times New Roman"/>
        </w:rPr>
        <w:t xml:space="preserve"> </w:t>
      </w:r>
      <w:r w:rsidR="004B26BC" w:rsidRPr="006B269C">
        <w:rPr>
          <w:rFonts w:ascii="Times New Roman" w:hAnsi="Times New Roman" w:cs="Times New Roman"/>
          <w:lang w:val="en-US"/>
        </w:rPr>
        <w:t>NPL</w:t>
      </w:r>
      <w:r w:rsidR="004B26BC" w:rsidRPr="006B269C">
        <w:rPr>
          <w:rFonts w:ascii="Times New Roman" w:hAnsi="Times New Roman" w:cs="Times New Roman"/>
        </w:rPr>
        <w:t xml:space="preserve">, </w:t>
      </w:r>
      <w:r w:rsidR="00920091" w:rsidRPr="006B269C">
        <w:rPr>
          <w:rFonts w:ascii="Times New Roman" w:hAnsi="Times New Roman" w:cs="Times New Roman"/>
        </w:rPr>
        <w:t xml:space="preserve">παρουσιάζοντας </w:t>
      </w:r>
      <w:r w:rsidR="004B26BC" w:rsidRPr="006B269C">
        <w:rPr>
          <w:rFonts w:ascii="Times New Roman" w:hAnsi="Times New Roman" w:cs="Times New Roman"/>
        </w:rPr>
        <w:t xml:space="preserve">έτσι </w:t>
      </w:r>
      <w:r w:rsidR="00920091" w:rsidRPr="006B269C">
        <w:rPr>
          <w:rFonts w:ascii="Times New Roman" w:hAnsi="Times New Roman" w:cs="Times New Roman"/>
        </w:rPr>
        <w:t xml:space="preserve">μια </w:t>
      </w:r>
      <w:r w:rsidR="00934B6B" w:rsidRPr="006B269C">
        <w:rPr>
          <w:rFonts w:ascii="Times New Roman" w:hAnsi="Times New Roman" w:cs="Times New Roman"/>
        </w:rPr>
        <w:t xml:space="preserve"> λεπτομερέστερη  ει</w:t>
      </w:r>
      <w:r w:rsidR="00920091" w:rsidRPr="006B269C">
        <w:rPr>
          <w:rFonts w:ascii="Times New Roman" w:hAnsi="Times New Roman" w:cs="Times New Roman"/>
        </w:rPr>
        <w:t>κόνα του εσωτερικού περιβάλλοντο</w:t>
      </w:r>
      <w:r w:rsidR="00934B6B" w:rsidRPr="006B269C">
        <w:rPr>
          <w:rFonts w:ascii="Times New Roman" w:hAnsi="Times New Roman" w:cs="Times New Roman"/>
        </w:rPr>
        <w:t>ς</w:t>
      </w:r>
      <w:r w:rsidR="004B26BC" w:rsidRPr="006B269C">
        <w:rPr>
          <w:rFonts w:ascii="Times New Roman" w:hAnsi="Times New Roman" w:cs="Times New Roman"/>
        </w:rPr>
        <w:t xml:space="preserve"> των μη εξυπηρετούμενων δανείων στη χώρα μας.</w:t>
      </w:r>
      <w:r w:rsidR="00934B6B" w:rsidRPr="006B269C">
        <w:rPr>
          <w:rFonts w:ascii="Times New Roman" w:hAnsi="Times New Roman" w:cs="Times New Roman"/>
        </w:rPr>
        <w:t xml:space="preserve"> </w:t>
      </w:r>
      <w:r w:rsidR="007D55CE">
        <w:rPr>
          <w:rFonts w:ascii="Times New Roman" w:hAnsi="Times New Roman" w:cs="Times New Roman"/>
        </w:rPr>
        <w:t xml:space="preserve">Επισκόπηση των υποδειγμάτων από διεθνή άρθρα και βιβλιογραφία παρουσιάζεται στην ενότητα 1.4. </w:t>
      </w:r>
      <w:r w:rsidR="005F6053">
        <w:rPr>
          <w:rFonts w:ascii="Times New Roman" w:hAnsi="Times New Roman" w:cs="Times New Roman"/>
        </w:rPr>
        <w:t xml:space="preserve">Στην ενότητα 1.5 παρουσιάζεται η δομή της διπλωματικής εργασίας </w:t>
      </w:r>
      <w:r w:rsidR="00934B6B" w:rsidRPr="006B269C">
        <w:rPr>
          <w:rFonts w:ascii="Times New Roman" w:hAnsi="Times New Roman" w:cs="Times New Roman"/>
        </w:rPr>
        <w:t xml:space="preserve"> </w:t>
      </w:r>
    </w:p>
    <w:p w:rsidR="00E13149" w:rsidRPr="000723D3" w:rsidRDefault="00677F6D" w:rsidP="00974475">
      <w:pPr>
        <w:pStyle w:val="1"/>
        <w:pBdr>
          <w:bottom w:val="single" w:sz="4" w:space="1" w:color="4F81BD" w:themeColor="accent1"/>
        </w:pBdr>
        <w:rPr>
          <w:rFonts w:ascii="Garamond" w:hAnsi="Garamond"/>
          <w:color w:val="4F81BD" w:themeColor="accent1"/>
        </w:rPr>
      </w:pPr>
      <w:bookmarkStart w:id="11" w:name="_Toc474252083"/>
      <w:r w:rsidRPr="000723D3">
        <w:rPr>
          <w:rFonts w:ascii="Garamond" w:hAnsi="Garamond"/>
          <w:color w:val="4F81BD" w:themeColor="accent1"/>
        </w:rPr>
        <w:t xml:space="preserve">1.1 </w:t>
      </w:r>
      <w:r w:rsidR="00E13149" w:rsidRPr="000723D3">
        <w:rPr>
          <w:rFonts w:ascii="Garamond" w:hAnsi="Garamond"/>
          <w:color w:val="4F81BD" w:themeColor="accent1"/>
        </w:rPr>
        <w:t>Διεθνή</w:t>
      </w:r>
      <w:r w:rsidR="00571883" w:rsidRPr="000723D3">
        <w:rPr>
          <w:rFonts w:ascii="Garamond" w:hAnsi="Garamond"/>
          <w:color w:val="4F81BD" w:themeColor="accent1"/>
        </w:rPr>
        <w:t>ς</w:t>
      </w:r>
      <w:r w:rsidR="00E13149" w:rsidRPr="000723D3">
        <w:rPr>
          <w:rFonts w:ascii="Garamond" w:hAnsi="Garamond"/>
          <w:color w:val="4F81BD" w:themeColor="accent1"/>
        </w:rPr>
        <w:t xml:space="preserve"> Επισκόπηση</w:t>
      </w:r>
      <w:r w:rsidR="006C0FD2" w:rsidRPr="000723D3">
        <w:rPr>
          <w:rFonts w:ascii="Garamond" w:hAnsi="Garamond"/>
          <w:color w:val="4F81BD" w:themeColor="accent1"/>
        </w:rPr>
        <w:t xml:space="preserve"> – Εξωτερικό Περιβάλλον</w:t>
      </w:r>
      <w:bookmarkEnd w:id="11"/>
      <w:r w:rsidR="006C0FD2" w:rsidRPr="000723D3">
        <w:rPr>
          <w:rFonts w:ascii="Garamond" w:hAnsi="Garamond"/>
          <w:color w:val="4F81BD" w:themeColor="accent1"/>
        </w:rPr>
        <w:t xml:space="preserve">  </w:t>
      </w:r>
    </w:p>
    <w:p w:rsidR="00B43A16" w:rsidRPr="002C45D4" w:rsidRDefault="00B43A16" w:rsidP="002C45D4">
      <w:pPr>
        <w:spacing w:line="360" w:lineRule="auto"/>
        <w:jc w:val="both"/>
        <w:rPr>
          <w:rFonts w:ascii="Times New Roman" w:hAnsi="Times New Roman" w:cs="Times New Roman"/>
          <w:noProof/>
          <w:lang w:eastAsia="el-GR"/>
        </w:rPr>
      </w:pPr>
      <w:r w:rsidRPr="002C45D4">
        <w:rPr>
          <w:rFonts w:ascii="Times New Roman" w:hAnsi="Times New Roman" w:cs="Times New Roman"/>
          <w:noProof/>
          <w:lang w:eastAsia="el-GR"/>
        </w:rPr>
        <w:t xml:space="preserve">    </w:t>
      </w:r>
      <w:r w:rsidR="008C7F4E" w:rsidRPr="002C45D4">
        <w:rPr>
          <w:rFonts w:ascii="Times New Roman" w:hAnsi="Times New Roman" w:cs="Times New Roman"/>
          <w:noProof/>
          <w:lang w:eastAsia="el-GR"/>
        </w:rPr>
        <w:t xml:space="preserve"> </w:t>
      </w:r>
      <w:r w:rsidR="004B26BC" w:rsidRPr="006B269C">
        <w:rPr>
          <w:rFonts w:ascii="Times New Roman" w:hAnsi="Times New Roman" w:cs="Times New Roman"/>
          <w:noProof/>
          <w:lang w:eastAsia="el-GR"/>
        </w:rPr>
        <w:t xml:space="preserve">Τα </w:t>
      </w:r>
      <w:r w:rsidRPr="006B269C">
        <w:rPr>
          <w:rFonts w:ascii="Times New Roman" w:hAnsi="Times New Roman" w:cs="Times New Roman"/>
          <w:lang w:val="en-US"/>
        </w:rPr>
        <w:t>Non</w:t>
      </w:r>
      <w:r w:rsidRPr="006B269C">
        <w:rPr>
          <w:rFonts w:ascii="Times New Roman" w:hAnsi="Times New Roman" w:cs="Times New Roman"/>
        </w:rPr>
        <w:t>-</w:t>
      </w:r>
      <w:r w:rsidRPr="006B269C">
        <w:rPr>
          <w:rFonts w:ascii="Times New Roman" w:hAnsi="Times New Roman" w:cs="Times New Roman"/>
          <w:lang w:val="en-US"/>
        </w:rPr>
        <w:t>Performing</w:t>
      </w:r>
      <w:r w:rsidRPr="006B269C">
        <w:rPr>
          <w:rFonts w:ascii="Times New Roman" w:hAnsi="Times New Roman" w:cs="Times New Roman"/>
        </w:rPr>
        <w:t xml:space="preserve"> </w:t>
      </w:r>
      <w:r w:rsidR="00677F6D" w:rsidRPr="006B269C">
        <w:rPr>
          <w:rFonts w:ascii="Times New Roman" w:hAnsi="Times New Roman" w:cs="Times New Roman"/>
          <w:lang w:val="en-US"/>
        </w:rPr>
        <w:t>Loans</w:t>
      </w:r>
      <w:r w:rsidR="00677F6D" w:rsidRPr="006B269C">
        <w:rPr>
          <w:rFonts w:ascii="Times New Roman" w:hAnsi="Times New Roman" w:cs="Times New Roman"/>
        </w:rPr>
        <w:t xml:space="preserve"> (</w:t>
      </w:r>
      <w:r w:rsidRPr="006B269C">
        <w:rPr>
          <w:rFonts w:ascii="Times New Roman" w:hAnsi="Times New Roman" w:cs="Times New Roman"/>
          <w:lang w:val="en-US"/>
        </w:rPr>
        <w:t>NPL</w:t>
      </w:r>
      <w:r w:rsidR="00677F6D" w:rsidRPr="006B269C">
        <w:rPr>
          <w:rFonts w:ascii="Times New Roman" w:hAnsi="Times New Roman" w:cs="Times New Roman"/>
        </w:rPr>
        <w:t>) ή</w:t>
      </w:r>
      <w:r w:rsidRPr="006B269C">
        <w:rPr>
          <w:rFonts w:ascii="Times New Roman" w:hAnsi="Times New Roman" w:cs="Times New Roman"/>
        </w:rPr>
        <w:t xml:space="preserve"> Μη Εξυπηρετούμενα Δάνεια (ΜΕΔ</w:t>
      </w:r>
      <w:r w:rsidR="00677F6D" w:rsidRPr="006B269C">
        <w:rPr>
          <w:rFonts w:ascii="Times New Roman" w:hAnsi="Times New Roman" w:cs="Times New Roman"/>
        </w:rPr>
        <w:t>) είναι</w:t>
      </w:r>
      <w:r w:rsidRPr="006B269C">
        <w:rPr>
          <w:rFonts w:ascii="Times New Roman" w:hAnsi="Times New Roman" w:cs="Times New Roman"/>
        </w:rPr>
        <w:t xml:space="preserve"> ένα παγκόσμιο φαινόμενο με </w:t>
      </w:r>
      <w:r w:rsidR="00677F6D" w:rsidRPr="006B269C">
        <w:rPr>
          <w:rFonts w:ascii="Times New Roman" w:hAnsi="Times New Roman" w:cs="Times New Roman"/>
        </w:rPr>
        <w:t>έξαρση από</w:t>
      </w:r>
      <w:r w:rsidRPr="006B269C">
        <w:rPr>
          <w:rFonts w:ascii="Times New Roman" w:hAnsi="Times New Roman" w:cs="Times New Roman"/>
        </w:rPr>
        <w:t xml:space="preserve"> το έτος 2008 και </w:t>
      </w:r>
      <w:r w:rsidR="00677F6D" w:rsidRPr="006B269C">
        <w:rPr>
          <w:rFonts w:ascii="Times New Roman" w:hAnsi="Times New Roman" w:cs="Times New Roman"/>
        </w:rPr>
        <w:t>έπειτα όπου</w:t>
      </w:r>
      <w:r w:rsidRPr="006B269C">
        <w:rPr>
          <w:rFonts w:ascii="Times New Roman" w:hAnsi="Times New Roman" w:cs="Times New Roman"/>
        </w:rPr>
        <w:t xml:space="preserve"> </w:t>
      </w:r>
      <w:r w:rsidR="00F601F4" w:rsidRPr="006B269C">
        <w:rPr>
          <w:rFonts w:ascii="Times New Roman" w:hAnsi="Times New Roman" w:cs="Times New Roman"/>
        </w:rPr>
        <w:t>εμφανίστηκε</w:t>
      </w:r>
      <w:r w:rsidRPr="006B269C">
        <w:rPr>
          <w:rFonts w:ascii="Times New Roman" w:hAnsi="Times New Roman" w:cs="Times New Roman"/>
        </w:rPr>
        <w:t xml:space="preserve"> η οικονομική κρίση. Οι αναφορές  για το συγκεκριμένο πρόβλημα είναι πάρα πολλές, ενώ το Διεθνές νομισματικό ταμείο (ΔΝΤ)</w:t>
      </w:r>
      <w:r w:rsidR="004B710F" w:rsidRPr="004B710F">
        <w:rPr>
          <w:rFonts w:ascii="Times New Roman" w:hAnsi="Times New Roman" w:cs="Times New Roman"/>
          <w:vertAlign w:val="superscript"/>
        </w:rPr>
        <w:t>27,28</w:t>
      </w:r>
      <w:r w:rsidRPr="006B269C">
        <w:rPr>
          <w:rFonts w:ascii="Times New Roman" w:hAnsi="Times New Roman" w:cs="Times New Roman"/>
        </w:rPr>
        <w:t xml:space="preserve"> και η Ευρωπαϊκή  Ένωση (ΕΕ)</w:t>
      </w:r>
      <w:r w:rsidR="004B710F" w:rsidRPr="004B710F">
        <w:rPr>
          <w:rFonts w:ascii="Times New Roman" w:hAnsi="Times New Roman" w:cs="Times New Roman"/>
          <w:vertAlign w:val="superscript"/>
        </w:rPr>
        <w:t>25</w:t>
      </w:r>
      <w:r w:rsidRPr="006B269C">
        <w:rPr>
          <w:rFonts w:ascii="Times New Roman" w:hAnsi="Times New Roman" w:cs="Times New Roman"/>
        </w:rPr>
        <w:t xml:space="preserve">  εκδίδουν ετήσιες αναφορές με την πορεία των </w:t>
      </w:r>
      <w:r w:rsidRPr="006B269C">
        <w:rPr>
          <w:rFonts w:ascii="Times New Roman" w:hAnsi="Times New Roman" w:cs="Times New Roman"/>
          <w:lang w:val="en-US"/>
        </w:rPr>
        <w:t>NPL</w:t>
      </w:r>
      <w:r w:rsidRPr="006B269C">
        <w:rPr>
          <w:rFonts w:ascii="Times New Roman" w:hAnsi="Times New Roman" w:cs="Times New Roman"/>
        </w:rPr>
        <w:t xml:space="preserve"> ανά κράτος </w:t>
      </w:r>
      <w:r w:rsidR="00F601F4" w:rsidRPr="006B269C">
        <w:rPr>
          <w:rFonts w:ascii="Times New Roman" w:hAnsi="Times New Roman" w:cs="Times New Roman"/>
        </w:rPr>
        <w:t xml:space="preserve">καθώς </w:t>
      </w:r>
      <w:r w:rsidRPr="006B269C">
        <w:rPr>
          <w:rFonts w:ascii="Times New Roman" w:hAnsi="Times New Roman" w:cs="Times New Roman"/>
        </w:rPr>
        <w:t>και τρόπους διαχείρισης</w:t>
      </w:r>
      <w:r w:rsidR="004B710F" w:rsidRPr="004B710F">
        <w:rPr>
          <w:rFonts w:ascii="Times New Roman" w:hAnsi="Times New Roman" w:cs="Times New Roman"/>
          <w:vertAlign w:val="superscript"/>
        </w:rPr>
        <w:t>26,27</w:t>
      </w:r>
      <w:r w:rsidRPr="006B269C">
        <w:rPr>
          <w:rFonts w:ascii="Times New Roman" w:hAnsi="Times New Roman" w:cs="Times New Roman"/>
        </w:rPr>
        <w:t>. Για την Ελλάδα η τελευταία έκθεση</w:t>
      </w:r>
      <w:r w:rsidR="00F601F4" w:rsidRPr="006B269C">
        <w:rPr>
          <w:rFonts w:ascii="Times New Roman" w:hAnsi="Times New Roman" w:cs="Times New Roman"/>
        </w:rPr>
        <w:t xml:space="preserve"> </w:t>
      </w:r>
      <w:r w:rsidRPr="006B269C">
        <w:rPr>
          <w:rFonts w:ascii="Times New Roman" w:hAnsi="Times New Roman" w:cs="Times New Roman"/>
        </w:rPr>
        <w:t xml:space="preserve">δημοσιεύτηκε </w:t>
      </w:r>
      <w:r w:rsidR="00F601F4" w:rsidRPr="006B269C">
        <w:rPr>
          <w:rFonts w:ascii="Times New Roman" w:hAnsi="Times New Roman" w:cs="Times New Roman"/>
        </w:rPr>
        <w:t xml:space="preserve">τον Σεπτέμβριο του 2016 </w:t>
      </w:r>
      <w:r w:rsidR="004B26BC" w:rsidRPr="006B269C">
        <w:rPr>
          <w:rFonts w:ascii="Times New Roman" w:hAnsi="Times New Roman" w:cs="Times New Roman"/>
        </w:rPr>
        <w:t>από το Ταμείο Χ</w:t>
      </w:r>
      <w:r w:rsidRPr="006B269C">
        <w:rPr>
          <w:rFonts w:ascii="Times New Roman" w:hAnsi="Times New Roman" w:cs="Times New Roman"/>
        </w:rPr>
        <w:t>ρηματο</w:t>
      </w:r>
      <w:r w:rsidR="004B26BC" w:rsidRPr="006B269C">
        <w:rPr>
          <w:rFonts w:ascii="Times New Roman" w:hAnsi="Times New Roman" w:cs="Times New Roman"/>
        </w:rPr>
        <w:t>πιστωτικής Σ</w:t>
      </w:r>
      <w:r w:rsidRPr="006B269C">
        <w:rPr>
          <w:rFonts w:ascii="Times New Roman" w:hAnsi="Times New Roman" w:cs="Times New Roman"/>
        </w:rPr>
        <w:t xml:space="preserve">ταθερότητας, </w:t>
      </w:r>
      <w:r w:rsidRPr="006B269C">
        <w:rPr>
          <w:rFonts w:ascii="Times New Roman" w:hAnsi="Times New Roman" w:cs="Times New Roman"/>
          <w:lang w:val="en-US"/>
        </w:rPr>
        <w:t>HFSF</w:t>
      </w:r>
      <w:r w:rsidRPr="006B269C">
        <w:rPr>
          <w:rFonts w:ascii="Times New Roman" w:hAnsi="Times New Roman" w:cs="Times New Roman"/>
        </w:rPr>
        <w:t xml:space="preserve">  “Updated Analysis of Non - Regulatory Constraints &amp; Impediments for </w:t>
      </w:r>
      <w:r w:rsidRPr="006B269C">
        <w:rPr>
          <w:rFonts w:ascii="Times New Roman" w:hAnsi="Times New Roman" w:cs="Times New Roman"/>
          <w:lang w:val="en-US"/>
        </w:rPr>
        <w:t>the</w:t>
      </w:r>
      <w:r w:rsidRPr="006B269C">
        <w:rPr>
          <w:rFonts w:ascii="Times New Roman" w:hAnsi="Times New Roman" w:cs="Times New Roman"/>
        </w:rPr>
        <w:t xml:space="preserve"> </w:t>
      </w:r>
      <w:r w:rsidRPr="006B269C">
        <w:rPr>
          <w:rFonts w:ascii="Times New Roman" w:hAnsi="Times New Roman" w:cs="Times New Roman"/>
          <w:lang w:val="en-US"/>
        </w:rPr>
        <w:t>development</w:t>
      </w:r>
      <w:r w:rsidRPr="006B269C">
        <w:rPr>
          <w:rFonts w:ascii="Times New Roman" w:hAnsi="Times New Roman" w:cs="Times New Roman"/>
        </w:rPr>
        <w:t xml:space="preserve"> </w:t>
      </w:r>
      <w:r w:rsidRPr="006B269C">
        <w:rPr>
          <w:rFonts w:ascii="Times New Roman" w:hAnsi="Times New Roman" w:cs="Times New Roman"/>
          <w:lang w:val="en-US"/>
        </w:rPr>
        <w:t>of</w:t>
      </w:r>
      <w:r w:rsidRPr="006B269C">
        <w:rPr>
          <w:rFonts w:ascii="Times New Roman" w:hAnsi="Times New Roman" w:cs="Times New Roman"/>
        </w:rPr>
        <w:t xml:space="preserve"> </w:t>
      </w:r>
      <w:r w:rsidRPr="006B269C">
        <w:rPr>
          <w:rFonts w:ascii="Times New Roman" w:hAnsi="Times New Roman" w:cs="Times New Roman"/>
          <w:lang w:val="en-US"/>
        </w:rPr>
        <w:t>an</w:t>
      </w:r>
      <w:r w:rsidRPr="006B269C">
        <w:rPr>
          <w:rFonts w:ascii="Times New Roman" w:hAnsi="Times New Roman" w:cs="Times New Roman"/>
        </w:rPr>
        <w:t xml:space="preserve"> </w:t>
      </w:r>
      <w:r w:rsidRPr="006B269C">
        <w:rPr>
          <w:rFonts w:ascii="Times New Roman" w:hAnsi="Times New Roman" w:cs="Times New Roman"/>
          <w:lang w:val="en-US"/>
        </w:rPr>
        <w:t>NPL</w:t>
      </w:r>
      <w:r w:rsidRPr="006B269C">
        <w:rPr>
          <w:rFonts w:ascii="Times New Roman" w:hAnsi="Times New Roman" w:cs="Times New Roman"/>
        </w:rPr>
        <w:t xml:space="preserve"> </w:t>
      </w:r>
      <w:r w:rsidRPr="006B269C">
        <w:rPr>
          <w:rFonts w:ascii="Times New Roman" w:hAnsi="Times New Roman" w:cs="Times New Roman"/>
          <w:lang w:val="en-US"/>
        </w:rPr>
        <w:t>market</w:t>
      </w:r>
      <w:r w:rsidRPr="006B269C">
        <w:rPr>
          <w:rFonts w:ascii="Times New Roman" w:hAnsi="Times New Roman" w:cs="Times New Roman"/>
        </w:rPr>
        <w:t xml:space="preserve"> </w:t>
      </w:r>
      <w:r w:rsidRPr="006B269C">
        <w:rPr>
          <w:rFonts w:ascii="Times New Roman" w:hAnsi="Times New Roman" w:cs="Times New Roman"/>
          <w:lang w:val="en-US"/>
        </w:rPr>
        <w:t>in</w:t>
      </w:r>
      <w:r w:rsidRPr="006B269C">
        <w:rPr>
          <w:rFonts w:ascii="Times New Roman" w:hAnsi="Times New Roman" w:cs="Times New Roman"/>
        </w:rPr>
        <w:t xml:space="preserve"> </w:t>
      </w:r>
      <w:r w:rsidRPr="006B269C">
        <w:rPr>
          <w:rFonts w:ascii="Times New Roman" w:hAnsi="Times New Roman" w:cs="Times New Roman"/>
          <w:lang w:val="en-US"/>
        </w:rPr>
        <w:t>Greece</w:t>
      </w:r>
      <w:r w:rsidRPr="006B269C">
        <w:rPr>
          <w:rFonts w:ascii="Times New Roman" w:hAnsi="Times New Roman" w:cs="Times New Roman"/>
        </w:rPr>
        <w:t>”</w:t>
      </w:r>
      <w:r w:rsidR="00CC149E" w:rsidRPr="006B269C">
        <w:rPr>
          <w:rFonts w:ascii="Times New Roman" w:hAnsi="Times New Roman" w:cs="Times New Roman"/>
        </w:rPr>
        <w:t xml:space="preserve"> </w:t>
      </w:r>
      <w:r w:rsidR="007D55CE">
        <w:rPr>
          <w:rFonts w:ascii="Times New Roman" w:hAnsi="Times New Roman" w:cs="Times New Roman"/>
          <w:vertAlign w:val="superscript"/>
        </w:rPr>
        <w:t>10,11</w:t>
      </w:r>
      <w:r w:rsidRPr="006B269C">
        <w:rPr>
          <w:rFonts w:ascii="Times New Roman" w:hAnsi="Times New Roman" w:cs="Times New Roman"/>
        </w:rPr>
        <w:t>.</w:t>
      </w:r>
      <w:r w:rsidR="002C45D4" w:rsidRPr="006B269C">
        <w:rPr>
          <w:rFonts w:ascii="Times New Roman" w:hAnsi="Times New Roman" w:cs="Times New Roman"/>
        </w:rPr>
        <w:t xml:space="preserve"> Το βασικότερο στοιχείο του φαινομένου που καθιστά τα </w:t>
      </w:r>
      <w:r w:rsidR="002C45D4" w:rsidRPr="006B269C">
        <w:rPr>
          <w:rFonts w:ascii="Times New Roman" w:hAnsi="Times New Roman" w:cs="Times New Roman"/>
          <w:lang w:val="en-US"/>
        </w:rPr>
        <w:t>NPL</w:t>
      </w:r>
      <w:r w:rsidR="002C45D4" w:rsidRPr="006B269C">
        <w:rPr>
          <w:rFonts w:ascii="Times New Roman" w:hAnsi="Times New Roman" w:cs="Times New Roman"/>
        </w:rPr>
        <w:t xml:space="preserve"> ως ένα από τα βασικότερα ζητήματα της ΕΕ αλλά και παγκοσμίως, είναι ότι μειώνουν τη ρευστότητα των τραπεζών με συνέπεια τη μείωση των νέων χρηματοδοτήσεων που έχει ως αποτέλεσμα την εμφάνιση ζημιών στους ισολογισμούς  των τραπεζών. Αυτό δημιουργεί σημαντικά εμπόδια στις οικονομίες των αντιστοίχων κρατών για την έξο</w:t>
      </w:r>
      <w:r w:rsidR="007D55CE">
        <w:rPr>
          <w:rFonts w:ascii="Times New Roman" w:hAnsi="Times New Roman" w:cs="Times New Roman"/>
        </w:rPr>
        <w:t>δο από την οικονομική κρίση. Η Ε</w:t>
      </w:r>
      <w:r w:rsidR="002C45D4" w:rsidRPr="006B269C">
        <w:rPr>
          <w:rFonts w:ascii="Times New Roman" w:hAnsi="Times New Roman" w:cs="Times New Roman"/>
        </w:rPr>
        <w:t xml:space="preserve">ικόνα 1 παρουσιάζει τα ποσοστά των </w:t>
      </w:r>
      <w:r w:rsidR="002C45D4" w:rsidRPr="006B269C">
        <w:rPr>
          <w:rFonts w:ascii="Times New Roman" w:hAnsi="Times New Roman" w:cs="Times New Roman"/>
          <w:lang w:val="en-US"/>
        </w:rPr>
        <w:t>NPL</w:t>
      </w:r>
      <w:r w:rsidR="002C45D4" w:rsidRPr="006B269C">
        <w:rPr>
          <w:rFonts w:ascii="Times New Roman" w:hAnsi="Times New Roman" w:cs="Times New Roman"/>
        </w:rPr>
        <w:t xml:space="preserve"> πριν και μετά την οικονομική κρίση,  το 2008 σχεδόν όλες οι χώρες της ΕΕ είχαν αποδεκτά ποσοστά </w:t>
      </w:r>
      <w:r w:rsidR="002C45D4" w:rsidRPr="006B269C">
        <w:rPr>
          <w:rFonts w:ascii="Times New Roman" w:hAnsi="Times New Roman" w:cs="Times New Roman"/>
          <w:lang w:val="en-US"/>
        </w:rPr>
        <w:t>NPL</w:t>
      </w:r>
      <w:r w:rsidR="002C45D4" w:rsidRPr="006B269C">
        <w:rPr>
          <w:rFonts w:ascii="Times New Roman" w:hAnsi="Times New Roman" w:cs="Times New Roman"/>
        </w:rPr>
        <w:t xml:space="preserve"> μικρότερα του 5%  και εμφανίζονται με  πράσινο φόντο στο χάρτη  από το 2012 και έπειτα το κόκκινο φόντο που  εμφανίζεται στις  </w:t>
      </w:r>
      <w:r w:rsidR="002C45D4" w:rsidRPr="006B269C">
        <w:rPr>
          <w:rFonts w:ascii="Times New Roman" w:hAnsi="Times New Roman" w:cs="Times New Roman"/>
        </w:rPr>
        <w:lastRenderedPageBreak/>
        <w:t xml:space="preserve">χώρες των Βαλκανίων και της Μεσογείου υποδηλώνει  ποσοστά </w:t>
      </w:r>
      <w:r w:rsidR="002C45D4" w:rsidRPr="006B269C">
        <w:rPr>
          <w:rFonts w:ascii="Times New Roman" w:hAnsi="Times New Roman" w:cs="Times New Roman"/>
          <w:lang w:val="en-US"/>
        </w:rPr>
        <w:t>NPL</w:t>
      </w:r>
      <w:r w:rsidR="002C45D4" w:rsidRPr="006B269C">
        <w:rPr>
          <w:rFonts w:ascii="Times New Roman" w:hAnsi="Times New Roman" w:cs="Times New Roman"/>
        </w:rPr>
        <w:t xml:space="preserve"> άνω  του 10%. Το 2014 παρατηρούμε στο χάρτη ότι μόνο οι βόρειες χώρες, ο πυρήνας δηλαδή της ΕΕ, ουσιαστικ</w:t>
      </w:r>
      <w:r w:rsidR="002C45D4">
        <w:rPr>
          <w:rFonts w:ascii="Times New Roman" w:hAnsi="Times New Roman" w:cs="Times New Roman"/>
        </w:rPr>
        <w:t xml:space="preserve">ά </w:t>
      </w:r>
      <w:r w:rsidR="002C45D4" w:rsidRPr="006B269C">
        <w:rPr>
          <w:rFonts w:ascii="Times New Roman" w:hAnsi="Times New Roman" w:cs="Times New Roman"/>
        </w:rPr>
        <w:t xml:space="preserve">έχουν  καταφέρει να βελτιώσουν τα ποσοστά τους, γεγονός που μας οδηγεί στο συμπέρασμα  ότι οι οικονομικά ασθενέστερες χώρες του νότου που </w:t>
      </w:r>
      <w:r w:rsidR="007D55CE">
        <w:rPr>
          <w:rFonts w:ascii="Times New Roman" w:hAnsi="Times New Roman" w:cs="Times New Roman"/>
        </w:rPr>
        <w:t>επλήγησαν</w:t>
      </w:r>
      <w:r w:rsidR="002C45D4" w:rsidRPr="006B269C">
        <w:rPr>
          <w:rFonts w:ascii="Times New Roman" w:hAnsi="Times New Roman" w:cs="Times New Roman"/>
        </w:rPr>
        <w:t xml:space="preserve"> περισσότερο από την οικονομική κρίση συνεχίζουν και αντιμετωπίζουν πρόβλημα με τα </w:t>
      </w:r>
      <w:r w:rsidR="002C45D4" w:rsidRPr="006B269C">
        <w:rPr>
          <w:rFonts w:ascii="Times New Roman" w:hAnsi="Times New Roman" w:cs="Times New Roman"/>
          <w:lang w:val="en-US"/>
        </w:rPr>
        <w:t>NPL</w:t>
      </w:r>
      <w:r w:rsidR="002C45D4" w:rsidRPr="006B269C">
        <w:rPr>
          <w:rFonts w:ascii="Times New Roman" w:hAnsi="Times New Roman" w:cs="Times New Roman"/>
        </w:rPr>
        <w:t xml:space="preserve"> και αντιλαμβανόμαστε γιατί τα περισσότερα διεθνή άρθρα με θέμα τα </w:t>
      </w:r>
      <w:r w:rsidR="002C45D4" w:rsidRPr="006B269C">
        <w:rPr>
          <w:rFonts w:ascii="Times New Roman" w:hAnsi="Times New Roman" w:cs="Times New Roman"/>
          <w:lang w:val="en-US"/>
        </w:rPr>
        <w:t>NPL</w:t>
      </w:r>
      <w:r w:rsidR="00E83DFD" w:rsidRPr="006B269C">
        <w:rPr>
          <w:rFonts w:ascii="Times New Roman" w:hAnsi="Times New Roman" w:cs="Times New Roman"/>
          <w:vertAlign w:val="superscript"/>
        </w:rPr>
        <w:t>16 έως</w:t>
      </w:r>
      <w:r w:rsidR="004B710F">
        <w:rPr>
          <w:rFonts w:ascii="Times New Roman" w:hAnsi="Times New Roman" w:cs="Times New Roman"/>
          <w:vertAlign w:val="superscript"/>
        </w:rPr>
        <w:t xml:space="preserve"> 2</w:t>
      </w:r>
      <w:r w:rsidR="004B710F" w:rsidRPr="004B710F">
        <w:rPr>
          <w:rFonts w:ascii="Times New Roman" w:hAnsi="Times New Roman" w:cs="Times New Roman"/>
          <w:vertAlign w:val="superscript"/>
        </w:rPr>
        <w:t>4</w:t>
      </w:r>
      <w:r w:rsidR="002C45D4" w:rsidRPr="006B269C">
        <w:rPr>
          <w:rFonts w:ascii="Times New Roman" w:hAnsi="Times New Roman" w:cs="Times New Roman"/>
        </w:rPr>
        <w:t xml:space="preserve"> αναφέρονται στις χώρες των Βαλκανίων και</w:t>
      </w:r>
      <w:r w:rsidR="007D55CE">
        <w:rPr>
          <w:rFonts w:ascii="Times New Roman" w:hAnsi="Times New Roman" w:cs="Times New Roman"/>
        </w:rPr>
        <w:t xml:space="preserve"> της Μεσογείου. Β</w:t>
      </w:r>
      <w:r w:rsidR="002C45D4" w:rsidRPr="006B269C">
        <w:rPr>
          <w:rFonts w:ascii="Times New Roman" w:hAnsi="Times New Roman" w:cs="Times New Roman"/>
        </w:rPr>
        <w:t>ασιζόμενοι στο πλήθος των χωρών, περισσότερες από 20 χώρες με κίτρινο και κόκκινο φόντο</w:t>
      </w:r>
      <w:r w:rsidR="004B710F" w:rsidRPr="004B710F">
        <w:rPr>
          <w:rFonts w:ascii="Times New Roman" w:hAnsi="Times New Roman" w:cs="Times New Roman"/>
          <w:vertAlign w:val="superscript"/>
        </w:rPr>
        <w:t>25,28</w:t>
      </w:r>
      <w:r w:rsidR="002C45D4" w:rsidRPr="006B269C">
        <w:rPr>
          <w:rFonts w:ascii="Times New Roman" w:hAnsi="Times New Roman" w:cs="Times New Roman"/>
        </w:rPr>
        <w:t>, αιτιολογούμε γιατί αποτελεί ένα από τα σημαντικότερα θέματα στην σημερινή Ευρωπαϊκή Ένωση των 32.</w:t>
      </w:r>
    </w:p>
    <w:p w:rsidR="004B26BC" w:rsidRDefault="004B26BC" w:rsidP="00DE1DB0">
      <w:pPr>
        <w:keepNext/>
        <w:spacing w:line="360" w:lineRule="auto"/>
        <w:jc w:val="both"/>
      </w:pPr>
      <w:r>
        <w:rPr>
          <w:rFonts w:ascii="Times New Roman" w:hAnsi="Times New Roman" w:cs="Times New Roman"/>
          <w:noProof/>
          <w:lang w:eastAsia="el-GR"/>
        </w:rPr>
        <w:drawing>
          <wp:inline distT="0" distB="0" distL="0" distR="0" wp14:anchorId="2D4B7161" wp14:editId="42496630">
            <wp:extent cx="5320146" cy="1686296"/>
            <wp:effectExtent l="0" t="0" r="0" b="9525"/>
            <wp:docPr id="46" name="Εικόνα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47507" cy="1694969"/>
                    </a:xfrm>
                    <a:prstGeom prst="rect">
                      <a:avLst/>
                    </a:prstGeom>
                    <a:noFill/>
                    <a:ln>
                      <a:noFill/>
                    </a:ln>
                  </pic:spPr>
                </pic:pic>
              </a:graphicData>
            </a:graphic>
          </wp:inline>
        </w:drawing>
      </w:r>
    </w:p>
    <w:p w:rsidR="001638EE" w:rsidRPr="0057340E" w:rsidRDefault="004B26BC" w:rsidP="002C45D4">
      <w:pPr>
        <w:pStyle w:val="ac"/>
        <w:spacing w:line="360" w:lineRule="auto"/>
        <w:jc w:val="both"/>
        <w:rPr>
          <w:rFonts w:ascii="Times New Roman" w:hAnsi="Times New Roman" w:cs="Times New Roman"/>
        </w:rPr>
      </w:pPr>
      <w:r>
        <w:t xml:space="preserve">Εικόνα </w:t>
      </w:r>
      <w:fldSimple w:instr=" SEQ Εικόνα \* ARABIC ">
        <w:r>
          <w:rPr>
            <w:noProof/>
          </w:rPr>
          <w:t>1</w:t>
        </w:r>
      </w:fldSimple>
      <w:r>
        <w:t xml:space="preserve"> Ευρώπη </w:t>
      </w:r>
      <w:r>
        <w:rPr>
          <w:lang w:val="en-US"/>
        </w:rPr>
        <w:t>NPL</w:t>
      </w:r>
      <w:r>
        <w:t xml:space="preserve"> πριν και μετά την οικονομική κρίση</w:t>
      </w:r>
      <w:r w:rsidR="00CC149E" w:rsidRPr="00CC149E">
        <w:t xml:space="preserve">                                                   </w:t>
      </w:r>
      <w:r>
        <w:t xml:space="preserve">     Πηγή</w:t>
      </w:r>
      <w:r w:rsidRPr="004B26BC">
        <w:t xml:space="preserve">: </w:t>
      </w:r>
      <w:proofErr w:type="spellStart"/>
      <w:r>
        <w:rPr>
          <w:lang w:val="en-US"/>
        </w:rPr>
        <w:t>WorldBank</w:t>
      </w:r>
      <w:proofErr w:type="spellEnd"/>
    </w:p>
    <w:p w:rsidR="009D0EBB" w:rsidRPr="000723D3" w:rsidRDefault="00677F6D" w:rsidP="00974475">
      <w:pPr>
        <w:pStyle w:val="1"/>
        <w:pBdr>
          <w:bottom w:val="single" w:sz="4" w:space="1" w:color="4F81BD" w:themeColor="accent1"/>
        </w:pBdr>
        <w:spacing w:line="360" w:lineRule="auto"/>
        <w:rPr>
          <w:rFonts w:ascii="Garamond" w:hAnsi="Garamond"/>
          <w:color w:val="4F81BD" w:themeColor="accent1"/>
        </w:rPr>
      </w:pPr>
      <w:bookmarkStart w:id="12" w:name="_Toc474252084"/>
      <w:r w:rsidRPr="000723D3">
        <w:rPr>
          <w:rFonts w:ascii="Garamond" w:hAnsi="Garamond"/>
          <w:color w:val="4F81BD" w:themeColor="accent1"/>
        </w:rPr>
        <w:t xml:space="preserve">1.2 </w:t>
      </w:r>
      <w:r w:rsidR="001638EE" w:rsidRPr="000723D3">
        <w:rPr>
          <w:rFonts w:ascii="Garamond" w:hAnsi="Garamond"/>
          <w:color w:val="4F81BD" w:themeColor="accent1"/>
        </w:rPr>
        <w:t xml:space="preserve">Μη Εξυπηρετούμενα </w:t>
      </w:r>
      <w:r w:rsidR="006C0FD2" w:rsidRPr="000723D3">
        <w:rPr>
          <w:rFonts w:ascii="Garamond" w:hAnsi="Garamond"/>
          <w:color w:val="4F81BD" w:themeColor="accent1"/>
        </w:rPr>
        <w:t>δάνεια Ελλάδος</w:t>
      </w:r>
      <w:r w:rsidR="001638EE" w:rsidRPr="000723D3">
        <w:rPr>
          <w:rFonts w:ascii="Garamond" w:hAnsi="Garamond"/>
          <w:color w:val="4F81BD" w:themeColor="accent1"/>
        </w:rPr>
        <w:t xml:space="preserve"> </w:t>
      </w:r>
      <w:r w:rsidR="006C0FD2" w:rsidRPr="000723D3">
        <w:rPr>
          <w:rFonts w:ascii="Garamond" w:hAnsi="Garamond"/>
          <w:color w:val="4F81BD" w:themeColor="accent1"/>
        </w:rPr>
        <w:t>– Εσωτερικό περιβάλλον</w:t>
      </w:r>
      <w:bookmarkEnd w:id="12"/>
      <w:r w:rsidR="006C0FD2" w:rsidRPr="000723D3">
        <w:rPr>
          <w:rFonts w:ascii="Garamond" w:hAnsi="Garamond"/>
          <w:color w:val="4F81BD" w:themeColor="accent1"/>
        </w:rPr>
        <w:t xml:space="preserve"> </w:t>
      </w:r>
    </w:p>
    <w:p w:rsidR="00B43A16" w:rsidRPr="00B43A16" w:rsidRDefault="00B43A16" w:rsidP="004C72BF">
      <w:pPr>
        <w:spacing w:after="0" w:line="360" w:lineRule="auto"/>
        <w:jc w:val="both"/>
        <w:rPr>
          <w:rFonts w:ascii="Times New Roman" w:hAnsi="Times New Roman" w:cs="Times New Roman"/>
        </w:rPr>
      </w:pPr>
      <w:r w:rsidRPr="006B269C">
        <w:rPr>
          <w:rFonts w:ascii="Times New Roman" w:hAnsi="Times New Roman" w:cs="Times New Roman"/>
        </w:rPr>
        <w:t xml:space="preserve">   </w:t>
      </w:r>
      <w:r w:rsidR="008C7F4E" w:rsidRPr="006B269C">
        <w:rPr>
          <w:rFonts w:ascii="Times New Roman" w:hAnsi="Times New Roman" w:cs="Times New Roman"/>
        </w:rPr>
        <w:t xml:space="preserve"> </w:t>
      </w:r>
      <w:r w:rsidR="001538D8" w:rsidRPr="006B269C">
        <w:rPr>
          <w:rFonts w:ascii="Times New Roman" w:hAnsi="Times New Roman" w:cs="Times New Roman"/>
        </w:rPr>
        <w:t>Στο Γ</w:t>
      </w:r>
      <w:r w:rsidRPr="006B269C">
        <w:rPr>
          <w:rFonts w:ascii="Times New Roman" w:hAnsi="Times New Roman" w:cs="Times New Roman"/>
        </w:rPr>
        <w:t xml:space="preserve">ράφημα 1 παρουσιάζεται η θέση της Ελλάδος στον παγκόσμιο χάρτη. </w:t>
      </w:r>
      <w:proofErr w:type="spellStart"/>
      <w:r w:rsidRPr="006B269C">
        <w:rPr>
          <w:rFonts w:ascii="Times New Roman" w:hAnsi="Times New Roman" w:cs="Times New Roman"/>
        </w:rPr>
        <w:t>Mη</w:t>
      </w:r>
      <w:proofErr w:type="spellEnd"/>
      <w:r w:rsidRPr="006B269C">
        <w:rPr>
          <w:rFonts w:ascii="Times New Roman" w:hAnsi="Times New Roman" w:cs="Times New Roman"/>
        </w:rPr>
        <w:t xml:space="preserve"> εξυπηρετούμενα δάνεια προς το </w:t>
      </w:r>
      <w:r w:rsidR="007C16CF" w:rsidRPr="006B269C">
        <w:rPr>
          <w:rFonts w:ascii="Times New Roman" w:hAnsi="Times New Roman" w:cs="Times New Roman"/>
        </w:rPr>
        <w:t xml:space="preserve">σύνολο των ακαθάριστων δανείων </w:t>
      </w:r>
      <w:r w:rsidRPr="006B269C">
        <w:rPr>
          <w:rFonts w:ascii="Times New Roman" w:hAnsi="Times New Roman" w:cs="Times New Roman"/>
        </w:rPr>
        <w:t xml:space="preserve">ορίζεται από την </w:t>
      </w:r>
      <w:proofErr w:type="spellStart"/>
      <w:r w:rsidRPr="006B269C">
        <w:rPr>
          <w:rFonts w:ascii="Times New Roman" w:hAnsi="Times New Roman" w:cs="Times New Roman"/>
        </w:rPr>
        <w:t>World</w:t>
      </w:r>
      <w:proofErr w:type="spellEnd"/>
      <w:r w:rsidRPr="006B269C">
        <w:rPr>
          <w:rFonts w:ascii="Times New Roman" w:hAnsi="Times New Roman" w:cs="Times New Roman"/>
        </w:rPr>
        <w:t xml:space="preserve"> Bank ως  η αξία των μη εξυπηρετούμενων δανείων προς τη συνολική αξία του χαρτοφυλακίου χορηγήσεων. Το ποσό του δανείου </w:t>
      </w:r>
      <w:r w:rsidR="00F601F4" w:rsidRPr="006B269C">
        <w:rPr>
          <w:rFonts w:ascii="Times New Roman" w:hAnsi="Times New Roman" w:cs="Times New Roman"/>
        </w:rPr>
        <w:t xml:space="preserve">που </w:t>
      </w:r>
      <w:r w:rsidRPr="006B269C">
        <w:rPr>
          <w:rFonts w:ascii="Times New Roman" w:hAnsi="Times New Roman" w:cs="Times New Roman"/>
        </w:rPr>
        <w:t>καταγράφεται ως μη εξυπηρετούμενο θα πρέπει να είναι η ακαθάριστη αξία του δανείου, όπ</w:t>
      </w:r>
      <w:r w:rsidR="001538D8" w:rsidRPr="006B269C">
        <w:rPr>
          <w:rFonts w:ascii="Times New Roman" w:hAnsi="Times New Roman" w:cs="Times New Roman"/>
        </w:rPr>
        <w:t>ως καταγράφεται στον ισολογισμό και</w:t>
      </w:r>
      <w:r w:rsidRPr="006B269C">
        <w:rPr>
          <w:rFonts w:ascii="Times New Roman" w:hAnsi="Times New Roman" w:cs="Times New Roman"/>
        </w:rPr>
        <w:t xml:space="preserve"> όχι μόνο το ποσό που έχει καθυστερήσει</w:t>
      </w:r>
      <w:r w:rsidRPr="00B43A16">
        <w:rPr>
          <w:rFonts w:ascii="Times New Roman" w:hAnsi="Times New Roman" w:cs="Times New Roman"/>
        </w:rPr>
        <w:t>.</w:t>
      </w:r>
    </w:p>
    <w:p w:rsidR="001538D8" w:rsidRDefault="00806D14" w:rsidP="001538D8">
      <w:pPr>
        <w:keepNext/>
        <w:spacing w:line="360" w:lineRule="auto"/>
      </w:pPr>
      <w:r>
        <w:rPr>
          <w:noProof/>
          <w:lang w:eastAsia="el-GR"/>
        </w:rPr>
        <w:drawing>
          <wp:inline distT="0" distB="0" distL="0" distR="0" wp14:anchorId="12717217" wp14:editId="25329B99">
            <wp:extent cx="5312979" cy="2253929"/>
            <wp:effectExtent l="0" t="0" r="2540" b="0"/>
            <wp:docPr id="48" name="Εικόνα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BEBA8EAE-BF5A-486C-A8C5-ECC9F3942E4B}">
                          <a14:imgProps xmlns:a14="http://schemas.microsoft.com/office/drawing/2010/main">
                            <a14:imgLayer r:embed="rId13">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5386249" cy="2285012"/>
                    </a:xfrm>
                    <a:prstGeom prst="rect">
                      <a:avLst/>
                    </a:prstGeom>
                    <a:noFill/>
                    <a:ln>
                      <a:noFill/>
                    </a:ln>
                  </pic:spPr>
                </pic:pic>
              </a:graphicData>
            </a:graphic>
          </wp:inline>
        </w:drawing>
      </w:r>
    </w:p>
    <w:p w:rsidR="001638EE" w:rsidRDefault="001538D8" w:rsidP="001538D8">
      <w:pPr>
        <w:pStyle w:val="ac"/>
        <w:rPr>
          <w:rFonts w:ascii="Times New Roman" w:hAnsi="Times New Roman" w:cs="Times New Roman"/>
        </w:rPr>
      </w:pPr>
      <w:bookmarkStart w:id="13" w:name="_Toc474268120"/>
      <w:r>
        <w:t xml:space="preserve">Γράφημα </w:t>
      </w:r>
      <w:fldSimple w:instr=" SEQ Γράφημα \* ARABIC ">
        <w:r w:rsidR="00150831">
          <w:rPr>
            <w:noProof/>
          </w:rPr>
          <w:t>1</w:t>
        </w:r>
      </w:fldSimple>
      <w:r w:rsidR="007D55CE">
        <w:rPr>
          <w:noProof/>
        </w:rPr>
        <w:t xml:space="preserve"> </w:t>
      </w:r>
      <w:r w:rsidRPr="00282563">
        <w:t>Μη εξυπηρετούμενα δάνεια παγκόσμια εικόνα.</w:t>
      </w:r>
      <w:r>
        <w:t xml:space="preserve">                       </w:t>
      </w:r>
      <w:r w:rsidRPr="001538D8">
        <w:t xml:space="preserve">                                   </w:t>
      </w:r>
      <w:r>
        <w:t xml:space="preserve"> Πηγή </w:t>
      </w:r>
      <w:r w:rsidRPr="00DE1DB0">
        <w:t xml:space="preserve">: </w:t>
      </w:r>
      <w:proofErr w:type="spellStart"/>
      <w:r>
        <w:rPr>
          <w:lang w:val="en-US"/>
        </w:rPr>
        <w:t>WorldBank</w:t>
      </w:r>
      <w:bookmarkEnd w:id="13"/>
      <w:proofErr w:type="spellEnd"/>
    </w:p>
    <w:p w:rsidR="00B43A16" w:rsidRPr="006B269C" w:rsidRDefault="00B3348E" w:rsidP="00B43A16">
      <w:pPr>
        <w:spacing w:line="360" w:lineRule="auto"/>
        <w:jc w:val="both"/>
        <w:rPr>
          <w:rFonts w:ascii="Times New Roman" w:hAnsi="Times New Roman" w:cs="Times New Roman"/>
        </w:rPr>
      </w:pPr>
      <w:r w:rsidRPr="006B269C">
        <w:rPr>
          <w:rFonts w:ascii="Times New Roman" w:hAnsi="Times New Roman" w:cs="Times New Roman"/>
        </w:rPr>
        <w:lastRenderedPageBreak/>
        <w:t xml:space="preserve"> </w:t>
      </w:r>
      <w:r w:rsidR="001638EE" w:rsidRPr="006B269C">
        <w:rPr>
          <w:rFonts w:ascii="Times New Roman" w:hAnsi="Times New Roman" w:cs="Times New Roman"/>
        </w:rPr>
        <w:t xml:space="preserve">  </w:t>
      </w:r>
      <w:r w:rsidR="008C7F4E" w:rsidRPr="006B269C">
        <w:rPr>
          <w:rFonts w:ascii="Times New Roman" w:hAnsi="Times New Roman" w:cs="Times New Roman"/>
        </w:rPr>
        <w:t xml:space="preserve"> </w:t>
      </w:r>
      <w:r w:rsidR="002C45D4" w:rsidRPr="006B269C">
        <w:rPr>
          <w:rFonts w:ascii="Times New Roman" w:hAnsi="Times New Roman" w:cs="Times New Roman"/>
        </w:rPr>
        <w:t xml:space="preserve">    Η Ελλάδα βρίσκεται </w:t>
      </w:r>
      <w:r w:rsidR="007D55CE">
        <w:rPr>
          <w:rFonts w:ascii="Times New Roman" w:hAnsi="Times New Roman" w:cs="Times New Roman"/>
        </w:rPr>
        <w:t>στην 3η θέση με τις χώρες Κύπρο</w:t>
      </w:r>
      <w:r w:rsidR="002C45D4" w:rsidRPr="006B269C">
        <w:rPr>
          <w:rFonts w:ascii="Times New Roman" w:hAnsi="Times New Roman" w:cs="Times New Roman"/>
        </w:rPr>
        <w:t xml:space="preserve"> και Σαν Μαρίνο να κατέχουν </w:t>
      </w:r>
      <w:r w:rsidR="007D55CE">
        <w:rPr>
          <w:rFonts w:ascii="Times New Roman" w:hAnsi="Times New Roman" w:cs="Times New Roman"/>
        </w:rPr>
        <w:t xml:space="preserve">τη </w:t>
      </w:r>
      <w:r w:rsidR="002C45D4" w:rsidRPr="006B269C">
        <w:rPr>
          <w:rFonts w:ascii="Times New Roman" w:hAnsi="Times New Roman" w:cs="Times New Roman"/>
        </w:rPr>
        <w:t xml:space="preserve">2η και </w:t>
      </w:r>
      <w:r w:rsidR="007D55CE">
        <w:rPr>
          <w:rFonts w:ascii="Times New Roman" w:hAnsi="Times New Roman" w:cs="Times New Roman"/>
        </w:rPr>
        <w:t xml:space="preserve">την </w:t>
      </w:r>
      <w:r w:rsidR="002C45D4" w:rsidRPr="006B269C">
        <w:rPr>
          <w:rFonts w:ascii="Times New Roman" w:hAnsi="Times New Roman" w:cs="Times New Roman"/>
        </w:rPr>
        <w:t>1η θέση αντίστοιχα. Το ποσοστό των μη εξυπηρετούμενων δανείων της χώρας μας είναι περίπου 35%, ξεπερνώντας αρκετά χώρες της Ευρωπαϊκής  Ένωσης όπως  Ιταλία , Ιρλανδία, Κροατία οι οποίες εμφανίζουν ποσοστά 16 – 20%. Επίσης, στο γράφημα παρατηρούμε τις χώρες της Αφρικής όπως Τζιμπουτί και Σιέρα Λεόνε με ποσοστά 20 -30% περίπου 5% χαμηλότερα από την χώρα μας.</w:t>
      </w:r>
      <w:r w:rsidR="006B269C">
        <w:rPr>
          <w:rFonts w:ascii="Times New Roman" w:hAnsi="Times New Roman" w:cs="Times New Roman"/>
        </w:rPr>
        <w:t xml:space="preserve"> </w:t>
      </w:r>
      <w:r w:rsidR="007D55CE">
        <w:rPr>
          <w:rFonts w:ascii="Times New Roman" w:hAnsi="Times New Roman" w:cs="Times New Roman"/>
        </w:rPr>
        <w:t>Σύμφω</w:t>
      </w:r>
      <w:r w:rsidR="001638EE" w:rsidRPr="006B269C">
        <w:rPr>
          <w:rFonts w:ascii="Times New Roman" w:hAnsi="Times New Roman" w:cs="Times New Roman"/>
        </w:rPr>
        <w:t>να με την τριμηνιαία έκθεση ΙΟΥΛΙΟΣ – ΣΕΠΤΕΜΒΡΙΟΣ 2016 του Γραφείου Προϋπολογισμού της Βουλής</w:t>
      </w:r>
      <w:r w:rsidR="001638EE" w:rsidRPr="006B269C">
        <w:rPr>
          <w:rStyle w:val="a6"/>
          <w:rFonts w:ascii="Times New Roman" w:hAnsi="Times New Roman" w:cs="Times New Roman"/>
        </w:rPr>
        <w:footnoteReference w:id="1"/>
      </w:r>
      <w:r w:rsidR="001638EE" w:rsidRPr="006B269C">
        <w:rPr>
          <w:rFonts w:ascii="Times New Roman" w:hAnsi="Times New Roman" w:cs="Times New Roman"/>
        </w:rPr>
        <w:t xml:space="preserve"> (ΓΠΚΒ), το ιδιωτικό χρέος πλησιάζει το δημόσιο, ενώ εκτιμήσεις υποστηρίζουν ότι θα</w:t>
      </w:r>
      <w:r w:rsidR="00DF7601" w:rsidRPr="006B269C">
        <w:rPr>
          <w:rFonts w:ascii="Times New Roman" w:hAnsi="Times New Roman" w:cs="Times New Roman"/>
        </w:rPr>
        <w:t xml:space="preserve"> το</w:t>
      </w:r>
      <w:r w:rsidR="001638EE" w:rsidRPr="006B269C">
        <w:rPr>
          <w:rFonts w:ascii="Times New Roman" w:hAnsi="Times New Roman" w:cs="Times New Roman"/>
        </w:rPr>
        <w:t xml:space="preserve"> ξεπεράσει. Η έκθεση </w:t>
      </w:r>
      <w:r w:rsidR="007C16CF" w:rsidRPr="006B269C">
        <w:rPr>
          <w:rFonts w:ascii="Times New Roman" w:hAnsi="Times New Roman" w:cs="Times New Roman"/>
        </w:rPr>
        <w:t>δίνει έμφαση στην «ανησυχητική»</w:t>
      </w:r>
      <w:r w:rsidR="001638EE" w:rsidRPr="006B269C">
        <w:rPr>
          <w:rFonts w:ascii="Times New Roman" w:hAnsi="Times New Roman" w:cs="Times New Roman"/>
        </w:rPr>
        <w:t xml:space="preserve"> όπως την χαρακτηρίζει «διόγκωση των χρεών των ιδιωτών προς όλους – προς τις Τράπεζες (προβλέψεις για μεγαλύτερη αύξηση των «κόκκινων» δανείων), προς την εφορία (€1,1 δισ. ανά μήνα κατά μέσο όρο περίπου το πρώτο οκτάμηνο), τα ασφαλιστικά ταμεία (ανήλθαν σε περίπου €25 δισ.), ακόμα και προς τη ΔΕΗ</w:t>
      </w:r>
      <w:r w:rsidR="00DF7601" w:rsidRPr="006B269C">
        <w:rPr>
          <w:rFonts w:ascii="Times New Roman" w:hAnsi="Times New Roman" w:cs="Times New Roman"/>
        </w:rPr>
        <w:t>.</w:t>
      </w:r>
      <w:r w:rsidR="001638EE" w:rsidRPr="006B269C">
        <w:rPr>
          <w:rFonts w:ascii="Times New Roman" w:hAnsi="Times New Roman" w:cs="Times New Roman"/>
        </w:rPr>
        <w:t xml:space="preserve"> Οι διαστάσεις είναι τέτοιες που το ιδιωτικό χρέος στην Ελλάδα, ληξιπρόθεσμες οφειλές προς τράπεζες, δημόσιο και ασφαλιστικά ταμεία, σύντομα πλησιάζει τ</w:t>
      </w:r>
      <w:r w:rsidR="00DF7601" w:rsidRPr="006B269C">
        <w:rPr>
          <w:rFonts w:ascii="Times New Roman" w:hAnsi="Times New Roman" w:cs="Times New Roman"/>
        </w:rPr>
        <w:t>ο μέγεθος του δημοσίου χρέους!», γ</w:t>
      </w:r>
      <w:r w:rsidR="001638EE" w:rsidRPr="006B269C">
        <w:rPr>
          <w:rFonts w:ascii="Times New Roman" w:hAnsi="Times New Roman" w:cs="Times New Roman"/>
        </w:rPr>
        <w:t xml:space="preserve">εγονός που πιστοποιεί την </w:t>
      </w:r>
      <w:r w:rsidR="001538D8" w:rsidRPr="006B269C">
        <w:rPr>
          <w:rFonts w:ascii="Times New Roman" w:hAnsi="Times New Roman" w:cs="Times New Roman"/>
        </w:rPr>
        <w:t xml:space="preserve">αναγκαιότητα </w:t>
      </w:r>
      <w:r w:rsidR="001638EE" w:rsidRPr="006B269C">
        <w:rPr>
          <w:rFonts w:ascii="Times New Roman" w:hAnsi="Times New Roman" w:cs="Times New Roman"/>
        </w:rPr>
        <w:t xml:space="preserve"> για την ανεύρεση λύσεων και μοντέλων διαχείρισης ληξιπρόθεσμων οφειλών. </w:t>
      </w:r>
      <w:r w:rsidR="007D55CE">
        <w:rPr>
          <w:rFonts w:ascii="Times New Roman" w:hAnsi="Times New Roman" w:cs="Times New Roman"/>
        </w:rPr>
        <w:t xml:space="preserve">Στο </w:t>
      </w:r>
      <w:r w:rsidR="0045688D">
        <w:rPr>
          <w:rFonts w:ascii="Times New Roman" w:hAnsi="Times New Roman" w:cs="Times New Roman"/>
        </w:rPr>
        <w:t>Γράφημα</w:t>
      </w:r>
      <w:r w:rsidR="007D55CE">
        <w:rPr>
          <w:rFonts w:ascii="Times New Roman" w:hAnsi="Times New Roman" w:cs="Times New Roman"/>
        </w:rPr>
        <w:t xml:space="preserve"> 2 </w:t>
      </w:r>
      <w:r w:rsidR="0045688D">
        <w:rPr>
          <w:rFonts w:ascii="Times New Roman" w:hAnsi="Times New Roman" w:cs="Times New Roman"/>
        </w:rPr>
        <w:t>χρησιμοποιώντας</w:t>
      </w:r>
      <w:r w:rsidR="007D55CE">
        <w:rPr>
          <w:rFonts w:ascii="Times New Roman" w:hAnsi="Times New Roman" w:cs="Times New Roman"/>
        </w:rPr>
        <w:t xml:space="preserve"> τα </w:t>
      </w:r>
      <w:r w:rsidR="0045688D">
        <w:rPr>
          <w:rFonts w:ascii="Times New Roman" w:hAnsi="Times New Roman" w:cs="Times New Roman"/>
        </w:rPr>
        <w:t>δεδομένα</w:t>
      </w:r>
      <w:r w:rsidR="007D55CE">
        <w:rPr>
          <w:rFonts w:ascii="Times New Roman" w:hAnsi="Times New Roman" w:cs="Times New Roman"/>
        </w:rPr>
        <w:t xml:space="preserve"> του π</w:t>
      </w:r>
      <w:r w:rsidR="0045688D">
        <w:rPr>
          <w:rFonts w:ascii="Times New Roman" w:hAnsi="Times New Roman" w:cs="Times New Roman"/>
        </w:rPr>
        <w:t>ίνακα 5 παρουσιάζουμε την εικόνα των μη εξυπηρετούμενων δάνειων για την Ελλάδα ανά έτος από το 1998 έως το 2015.</w:t>
      </w:r>
      <w:r w:rsidR="007D55CE">
        <w:rPr>
          <w:rFonts w:ascii="Times New Roman" w:hAnsi="Times New Roman" w:cs="Times New Roman"/>
        </w:rPr>
        <w:t xml:space="preserve">  </w:t>
      </w:r>
    </w:p>
    <w:p w:rsidR="00DE1DB0" w:rsidRDefault="00F61194" w:rsidP="00DE1DB0">
      <w:pPr>
        <w:keepNext/>
        <w:spacing w:line="360" w:lineRule="auto"/>
        <w:jc w:val="both"/>
      </w:pPr>
      <w:r>
        <w:rPr>
          <w:rFonts w:ascii="Times New Roman" w:hAnsi="Times New Roman" w:cs="Times New Roman"/>
          <w:noProof/>
          <w:lang w:eastAsia="el-GR"/>
        </w:rPr>
        <w:drawing>
          <wp:inline distT="0" distB="0" distL="0" distR="0" wp14:anchorId="2BB74DD9" wp14:editId="32325965">
            <wp:extent cx="5205910" cy="2401001"/>
            <wp:effectExtent l="0" t="0" r="0" b="0"/>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print">
                      <a:extLst>
                        <a:ext uri="{BEBA8EAE-BF5A-486C-A8C5-ECC9F3942E4B}">
                          <a14:imgProps xmlns:a14="http://schemas.microsoft.com/office/drawing/2010/main">
                            <a14:imgLayer r:embed="rId15">
                              <a14:imgEffect>
                                <a14:colorTemperature colorTemp="8800"/>
                              </a14:imgEffect>
                              <a14:imgEffect>
                                <a14:saturation sat="400000"/>
                              </a14:imgEffect>
                            </a14:imgLayer>
                          </a14:imgProps>
                        </a:ext>
                        <a:ext uri="{28A0092B-C50C-407E-A947-70E740481C1C}">
                          <a14:useLocalDpi xmlns:a14="http://schemas.microsoft.com/office/drawing/2010/main" val="0"/>
                        </a:ext>
                      </a:extLst>
                    </a:blip>
                    <a:srcRect l="1053" t="1126" r="1264" b="2447"/>
                    <a:stretch/>
                  </pic:blipFill>
                  <pic:spPr bwMode="auto">
                    <a:xfrm>
                      <a:off x="0" y="0"/>
                      <a:ext cx="5219676" cy="2407350"/>
                    </a:xfrm>
                    <a:prstGeom prst="rect">
                      <a:avLst/>
                    </a:prstGeom>
                    <a:noFill/>
                    <a:ln>
                      <a:noFill/>
                    </a:ln>
                    <a:extLst>
                      <a:ext uri="{53640926-AAD7-44D8-BBD7-CCE9431645EC}">
                        <a14:shadowObscured xmlns:a14="http://schemas.microsoft.com/office/drawing/2010/main"/>
                      </a:ext>
                    </a:extLst>
                  </pic:spPr>
                </pic:pic>
              </a:graphicData>
            </a:graphic>
          </wp:inline>
        </w:drawing>
      </w:r>
    </w:p>
    <w:p w:rsidR="00F61194" w:rsidRPr="00B43A16" w:rsidRDefault="00DE1DB0" w:rsidP="00DE1DB0">
      <w:pPr>
        <w:pStyle w:val="ac"/>
        <w:jc w:val="both"/>
        <w:rPr>
          <w:rFonts w:ascii="Times New Roman" w:hAnsi="Times New Roman" w:cs="Times New Roman"/>
        </w:rPr>
      </w:pPr>
      <w:bookmarkStart w:id="14" w:name="_Toc474268121"/>
      <w:r>
        <w:t xml:space="preserve">Γράφημα </w:t>
      </w:r>
      <w:fldSimple w:instr=" SEQ Γράφημα \* ARABIC ">
        <w:r w:rsidR="00150831">
          <w:rPr>
            <w:noProof/>
          </w:rPr>
          <w:t>2</w:t>
        </w:r>
      </w:fldSimple>
      <w:r w:rsidRPr="00DE1DB0">
        <w:t xml:space="preserve"> </w:t>
      </w:r>
      <w:r>
        <w:t>Ποσοστό μη εξυπηρετούμενων δανείων</w:t>
      </w:r>
      <w:r w:rsidRPr="00DE1DB0">
        <w:t xml:space="preserve"> </w:t>
      </w:r>
      <w:r>
        <w:t>ανά έτος</w:t>
      </w:r>
      <w:bookmarkEnd w:id="14"/>
    </w:p>
    <w:p w:rsidR="00EC26BF" w:rsidRPr="000723D3" w:rsidRDefault="00DE1DB0" w:rsidP="00974475">
      <w:pPr>
        <w:pStyle w:val="1"/>
        <w:pBdr>
          <w:bottom w:val="single" w:sz="4" w:space="1" w:color="4F81BD" w:themeColor="accent1"/>
        </w:pBdr>
        <w:rPr>
          <w:rFonts w:ascii="Garamond" w:hAnsi="Garamond"/>
          <w:color w:val="4F81BD" w:themeColor="accent1"/>
        </w:rPr>
      </w:pPr>
      <w:bookmarkStart w:id="15" w:name="_Toc462576678"/>
      <w:bookmarkStart w:id="16" w:name="_Toc463900966"/>
      <w:bookmarkStart w:id="17" w:name="_Toc474252085"/>
      <w:r w:rsidRPr="000723D3">
        <w:rPr>
          <w:rFonts w:ascii="Garamond" w:hAnsi="Garamond"/>
          <w:color w:val="4F81BD" w:themeColor="accent1"/>
        </w:rPr>
        <w:t xml:space="preserve">1.3 </w:t>
      </w:r>
      <w:r w:rsidR="00EC26BF" w:rsidRPr="000723D3">
        <w:rPr>
          <w:rFonts w:ascii="Garamond" w:hAnsi="Garamond"/>
          <w:color w:val="4F81BD" w:themeColor="accent1"/>
        </w:rPr>
        <w:t>Ανάλυση</w:t>
      </w:r>
      <w:bookmarkEnd w:id="15"/>
      <w:bookmarkEnd w:id="16"/>
      <w:r w:rsidRPr="000723D3">
        <w:rPr>
          <w:rFonts w:ascii="Garamond" w:hAnsi="Garamond"/>
          <w:color w:val="4F81BD" w:themeColor="accent1"/>
        </w:rPr>
        <w:t xml:space="preserve"> Νομικού Πλαισίου</w:t>
      </w:r>
      <w:bookmarkEnd w:id="17"/>
      <w:r w:rsidRPr="000723D3">
        <w:rPr>
          <w:rFonts w:ascii="Garamond" w:hAnsi="Garamond"/>
          <w:color w:val="4F81BD" w:themeColor="accent1"/>
        </w:rPr>
        <w:t xml:space="preserve"> </w:t>
      </w:r>
      <w:r w:rsidR="00EC26BF" w:rsidRPr="000723D3">
        <w:rPr>
          <w:rFonts w:ascii="Garamond" w:hAnsi="Garamond"/>
          <w:color w:val="4F81BD" w:themeColor="accent1"/>
        </w:rPr>
        <w:t xml:space="preserve">   </w:t>
      </w:r>
    </w:p>
    <w:p w:rsidR="006B269C" w:rsidRDefault="00DE1DB0" w:rsidP="00432233">
      <w:pPr>
        <w:spacing w:line="360" w:lineRule="auto"/>
        <w:ind w:firstLine="360"/>
        <w:jc w:val="both"/>
        <w:rPr>
          <w:rFonts w:ascii="Times New Roman" w:hAnsi="Times New Roman" w:cs="Times New Roman"/>
        </w:rPr>
      </w:pPr>
      <w:r>
        <w:rPr>
          <w:rFonts w:ascii="Times New Roman" w:hAnsi="Times New Roman" w:cs="Times New Roman"/>
        </w:rPr>
        <w:t xml:space="preserve">   </w:t>
      </w:r>
      <w:r w:rsidR="0045688D">
        <w:rPr>
          <w:rFonts w:ascii="Times New Roman" w:hAnsi="Times New Roman" w:cs="Times New Roman"/>
        </w:rPr>
        <w:t>Στην ενότητα αυτή</w:t>
      </w:r>
      <w:r w:rsidR="00432233" w:rsidRPr="00432233">
        <w:rPr>
          <w:rFonts w:ascii="Times New Roman" w:hAnsi="Times New Roman" w:cs="Times New Roman"/>
        </w:rPr>
        <w:t xml:space="preserve"> </w:t>
      </w:r>
      <w:r w:rsidR="006B269C" w:rsidRPr="006B269C">
        <w:rPr>
          <w:rFonts w:ascii="Times New Roman" w:hAnsi="Times New Roman" w:cs="Times New Roman"/>
        </w:rPr>
        <w:t xml:space="preserve">θα επικεντρωθούμε και θα αναλύσουμε τους δύο κύριους νόμους και τις πρόσφατες τροποποιήσεις τους, που αφορούν τα μη εξυπηρετούμενα δάνεια στην Ελλάδα, τον Ν.3869/2010 (Νόμος Κατσέλη) και τον Ν.4224/2013 (κώδικας δεοντολογίας).  Περιγράφοντας κάθε νόμο, τα βήματα που πρέπει να ακολουθηθούν, τα πλεονεκτήματα και  </w:t>
      </w:r>
      <w:r w:rsidR="006B269C" w:rsidRPr="006B269C">
        <w:rPr>
          <w:rFonts w:ascii="Times New Roman" w:hAnsi="Times New Roman" w:cs="Times New Roman"/>
        </w:rPr>
        <w:lastRenderedPageBreak/>
        <w:t xml:space="preserve">τα μειονεκτήματα από την πλευρά του δανειολήπτη αλλά και των χρηματοπιστωτικών ιδρυμάτων –τραπεζών, οδηγούν στο  να αποτυπώσουμε μια ποιο καθαρή εικόνα για το νομικό πλαίσιο που υπάρχει αυτή τη στιγμή στην Ελλάδα για τα </w:t>
      </w:r>
      <w:r w:rsidR="006B269C" w:rsidRPr="006B269C">
        <w:rPr>
          <w:rFonts w:ascii="Times New Roman" w:hAnsi="Times New Roman" w:cs="Times New Roman"/>
          <w:lang w:val="en-US"/>
        </w:rPr>
        <w:t>NPL</w:t>
      </w:r>
      <w:r w:rsidR="006B269C" w:rsidRPr="006B269C">
        <w:rPr>
          <w:rFonts w:ascii="Times New Roman" w:hAnsi="Times New Roman" w:cs="Times New Roman"/>
        </w:rPr>
        <w:t>’</w:t>
      </w:r>
      <w:r w:rsidR="006B269C" w:rsidRPr="006B269C">
        <w:rPr>
          <w:rFonts w:ascii="Times New Roman" w:hAnsi="Times New Roman" w:cs="Times New Roman"/>
          <w:lang w:val="en-US"/>
        </w:rPr>
        <w:t>s</w:t>
      </w:r>
      <w:r w:rsidR="006B269C">
        <w:rPr>
          <w:rFonts w:ascii="Times New Roman" w:hAnsi="Times New Roman" w:cs="Times New Roman"/>
        </w:rPr>
        <w:t xml:space="preserve">. </w:t>
      </w:r>
    </w:p>
    <w:p w:rsidR="00EC26BF" w:rsidRPr="00DE1DB0" w:rsidRDefault="00BC376C" w:rsidP="006B269C">
      <w:pPr>
        <w:spacing w:line="360" w:lineRule="auto"/>
        <w:jc w:val="both"/>
        <w:rPr>
          <w:rFonts w:ascii="Times New Roman" w:hAnsi="Times New Roman" w:cs="Times New Roman"/>
        </w:rPr>
      </w:pPr>
      <w:r>
        <w:rPr>
          <w:rFonts w:ascii="Times New Roman" w:hAnsi="Times New Roman" w:cs="Times New Roman"/>
        </w:rPr>
        <w:t>Παρόλο που οι Ε</w:t>
      </w:r>
      <w:r w:rsidR="00EC26BF" w:rsidRPr="00DE1DB0">
        <w:rPr>
          <w:rFonts w:ascii="Times New Roman" w:hAnsi="Times New Roman" w:cs="Times New Roman"/>
        </w:rPr>
        <w:t>λληνικές αρχές έχουν ήδη ξεκινήσει μια σειρά από νομικές και δικαστικές μεταρρυθμίσεις</w:t>
      </w:r>
      <w:r>
        <w:rPr>
          <w:rFonts w:ascii="Times New Roman" w:hAnsi="Times New Roman" w:cs="Times New Roman"/>
        </w:rPr>
        <w:t xml:space="preserve"> εντός του 2015 και 2016</w:t>
      </w:r>
      <w:r w:rsidR="00EC26BF" w:rsidRPr="00DE1DB0">
        <w:rPr>
          <w:rFonts w:ascii="Times New Roman" w:hAnsi="Times New Roman" w:cs="Times New Roman"/>
        </w:rPr>
        <w:t xml:space="preserve"> το ελληνικό θεσμικό πλαίσιο εξακολουθεί να αντιμετωπίζει διαρθρωτικές δυσκολίες. </w:t>
      </w:r>
      <w:r>
        <w:rPr>
          <w:rFonts w:ascii="Times New Roman" w:hAnsi="Times New Roman" w:cs="Times New Roman"/>
        </w:rPr>
        <w:t>Οι</w:t>
      </w:r>
      <w:r w:rsidR="00EC26BF" w:rsidRPr="00DE1DB0">
        <w:rPr>
          <w:rFonts w:ascii="Times New Roman" w:hAnsi="Times New Roman" w:cs="Times New Roman"/>
        </w:rPr>
        <w:t xml:space="preserve"> σημα</w:t>
      </w:r>
      <w:r>
        <w:rPr>
          <w:rFonts w:ascii="Times New Roman" w:hAnsi="Times New Roman" w:cs="Times New Roman"/>
        </w:rPr>
        <w:t>ντικότερες από αυτές</w:t>
      </w:r>
      <w:r w:rsidR="00EC26BF" w:rsidRPr="00DE1DB0">
        <w:rPr>
          <w:rFonts w:ascii="Times New Roman" w:hAnsi="Times New Roman" w:cs="Times New Roman"/>
        </w:rPr>
        <w:t xml:space="preserve"> θα μπορούσαν να συνοψισθούν ως εξής</w:t>
      </w:r>
      <w:r w:rsidR="003E49E6">
        <w:rPr>
          <w:rFonts w:ascii="Times New Roman" w:hAnsi="Times New Roman" w:cs="Times New Roman"/>
          <w:vertAlign w:val="superscript"/>
        </w:rPr>
        <w:t>7</w:t>
      </w:r>
      <w:r w:rsidR="00EC26BF" w:rsidRPr="00DE1DB0">
        <w:rPr>
          <w:rFonts w:ascii="Times New Roman" w:hAnsi="Times New Roman" w:cs="Times New Roman"/>
        </w:rPr>
        <w:t>:</w:t>
      </w:r>
    </w:p>
    <w:p w:rsidR="00EC26BF" w:rsidRPr="00DE1DB0" w:rsidRDefault="00EC26BF" w:rsidP="00DE1DB0">
      <w:pPr>
        <w:pStyle w:val="a3"/>
        <w:numPr>
          <w:ilvl w:val="0"/>
          <w:numId w:val="12"/>
        </w:numPr>
        <w:spacing w:line="360" w:lineRule="auto"/>
        <w:ind w:left="0"/>
        <w:jc w:val="both"/>
        <w:rPr>
          <w:rFonts w:ascii="Times New Roman" w:hAnsi="Times New Roman" w:cs="Times New Roman"/>
        </w:rPr>
      </w:pPr>
      <w:r w:rsidRPr="00DE1DB0">
        <w:rPr>
          <w:rFonts w:ascii="Times New Roman" w:hAnsi="Times New Roman" w:cs="Times New Roman"/>
        </w:rPr>
        <w:t xml:space="preserve">Η έλλειψη εξειδικευμένων και έμπειρων δικαστών για την αντιμετώπιση των μη εξυπηρετούμενων δανείων. </w:t>
      </w:r>
    </w:p>
    <w:p w:rsidR="00EC26BF" w:rsidRPr="006B269C" w:rsidRDefault="00EC26BF" w:rsidP="00DE1DB0">
      <w:pPr>
        <w:pStyle w:val="a3"/>
        <w:numPr>
          <w:ilvl w:val="0"/>
          <w:numId w:val="12"/>
        </w:numPr>
        <w:spacing w:line="360" w:lineRule="auto"/>
        <w:ind w:left="0"/>
        <w:jc w:val="both"/>
        <w:rPr>
          <w:rFonts w:ascii="Times New Roman" w:hAnsi="Times New Roman" w:cs="Times New Roman"/>
        </w:rPr>
      </w:pPr>
      <w:r w:rsidRPr="006B269C">
        <w:rPr>
          <w:rFonts w:ascii="Times New Roman" w:hAnsi="Times New Roman" w:cs="Times New Roman"/>
        </w:rPr>
        <w:t>Οι αδυναμίες του νομικού πλαισίου έχουν οδηγήσει σε μεγάλες καθυστερήσεις και ο όγκος των περιπτώσεων (νέων ή συσσωρευμένων)  σηματοδοτεί νέα επιβράδυνση της διαδικασίας της ακρόασης.</w:t>
      </w:r>
      <w:r w:rsidR="00BC376C" w:rsidRPr="006B269C">
        <w:rPr>
          <w:rFonts w:ascii="Times New Roman" w:hAnsi="Times New Roman" w:cs="Times New Roman"/>
        </w:rPr>
        <w:t xml:space="preserve"> Ας σημειωθεί ότι η</w:t>
      </w:r>
      <w:r w:rsidRPr="006B269C">
        <w:rPr>
          <w:rFonts w:ascii="Times New Roman" w:hAnsi="Times New Roman" w:cs="Times New Roman"/>
        </w:rPr>
        <w:t xml:space="preserve"> παροχή του ν.4336 / 08.14.2015, για την αύξηση του αριθμού των δικαστών στα  ειρηνοδικεία  είναι ένα βήμα προς τη σωστή κατεύθυνση.</w:t>
      </w:r>
    </w:p>
    <w:p w:rsidR="00EC26BF" w:rsidRPr="006B269C" w:rsidRDefault="00EC26BF" w:rsidP="00DE1DB0">
      <w:pPr>
        <w:pStyle w:val="a3"/>
        <w:numPr>
          <w:ilvl w:val="0"/>
          <w:numId w:val="12"/>
        </w:numPr>
        <w:spacing w:line="360" w:lineRule="auto"/>
        <w:ind w:left="0"/>
        <w:jc w:val="both"/>
        <w:rPr>
          <w:rFonts w:ascii="Times New Roman" w:hAnsi="Times New Roman" w:cs="Times New Roman"/>
        </w:rPr>
      </w:pPr>
      <w:r w:rsidRPr="006B269C">
        <w:rPr>
          <w:rFonts w:ascii="Times New Roman" w:hAnsi="Times New Roman" w:cs="Times New Roman"/>
        </w:rPr>
        <w:t>Νόμος 3869/2010 για τα υπερχρεωμένα νοικοκυριά : Οι πρόσφατες τροποποιήσεις του (ν.4346 / 2015) φαίνεται να έχουν θέσει  τη βάση για μια αρκετά βελτιωμένη διαδικασία προς την  επιβολή του. Παραμένουν εμπόδια που πρέπει να επιλυθούν, με σκοπό να μπορεί να παρέχει</w:t>
      </w:r>
      <w:r w:rsidR="00BC376C" w:rsidRPr="006B269C">
        <w:rPr>
          <w:rFonts w:ascii="Times New Roman" w:hAnsi="Times New Roman" w:cs="Times New Roman"/>
        </w:rPr>
        <w:t xml:space="preserve"> ο νόμος</w:t>
      </w:r>
      <w:r w:rsidRPr="006B269C">
        <w:rPr>
          <w:rFonts w:ascii="Times New Roman" w:hAnsi="Times New Roman" w:cs="Times New Roman"/>
        </w:rPr>
        <w:t xml:space="preserve"> ένα δίχτυ ασφαλείας για τους υπερχρεωμένους οφειλέτες που χρήζουν  ανάγκης ελάφρυνσης του χρέους τους, μειώνοντας παράλληλα τις πιθανότητες να καθυστερήσουν ή να αποφύγουν την εκπλήρωση των υποχρεώσεών τους.</w:t>
      </w:r>
    </w:p>
    <w:p w:rsidR="00EC26BF" w:rsidRPr="001D76CD" w:rsidRDefault="00EC26BF" w:rsidP="00EC26BF">
      <w:pPr>
        <w:pStyle w:val="af4"/>
        <w:spacing w:line="360" w:lineRule="auto"/>
        <w:ind w:left="0"/>
        <w:rPr>
          <w:rFonts w:ascii="Times New Roman" w:hAnsi="Times New Roman" w:cs="Times New Roman"/>
        </w:rPr>
      </w:pPr>
      <w:bookmarkStart w:id="18" w:name="_Toc462576679"/>
      <w:bookmarkStart w:id="19" w:name="_Toc463900967"/>
      <w:r w:rsidRPr="001D76CD">
        <w:rPr>
          <w:rFonts w:ascii="Times New Roman" w:hAnsi="Times New Roman" w:cs="Times New Roman"/>
        </w:rPr>
        <w:t>Περιγραφή Ν.3869/2010</w:t>
      </w:r>
      <w:bookmarkEnd w:id="18"/>
      <w:bookmarkEnd w:id="19"/>
      <w:r w:rsidR="003E49E6" w:rsidRPr="003E49E6">
        <w:rPr>
          <w:rFonts w:ascii="Times New Roman" w:hAnsi="Times New Roman" w:cs="Times New Roman"/>
          <w:vertAlign w:val="superscript"/>
        </w:rPr>
        <w:t>7</w:t>
      </w:r>
    </w:p>
    <w:p w:rsidR="00EC26BF" w:rsidRPr="006B269C" w:rsidRDefault="00EC26BF" w:rsidP="00EC26BF">
      <w:pPr>
        <w:spacing w:line="360" w:lineRule="auto"/>
        <w:jc w:val="both"/>
        <w:rPr>
          <w:rFonts w:ascii="Times New Roman" w:eastAsia="Times New Roman" w:hAnsi="Times New Roman" w:cs="Times New Roman"/>
          <w:lang w:eastAsia="el-GR"/>
        </w:rPr>
      </w:pPr>
      <w:r w:rsidRPr="006B269C">
        <w:rPr>
          <w:rFonts w:ascii="Times New Roman" w:hAnsi="Times New Roman" w:cs="Times New Roman"/>
        </w:rPr>
        <w:t xml:space="preserve">     Όπως ήδη είναι γνωστό, στην Ελλάδα της κρίσης, για το πτωχευτικό κώδικα (Άρθρο 99) των εταιριών τα παραδείγματα είναι άπειρα, ειδικά τα τελευταία χρόνια (</w:t>
      </w:r>
      <w:r w:rsidRPr="006B269C">
        <w:rPr>
          <w:rFonts w:ascii="Times New Roman" w:hAnsi="Times New Roman" w:cs="Times New Roman"/>
          <w:lang w:val="en-US"/>
        </w:rPr>
        <w:t>super</w:t>
      </w:r>
      <w:r w:rsidRPr="006B269C">
        <w:rPr>
          <w:rFonts w:ascii="Times New Roman" w:hAnsi="Times New Roman" w:cs="Times New Roman"/>
        </w:rPr>
        <w:t xml:space="preserve"> </w:t>
      </w:r>
      <w:r w:rsidRPr="006B269C">
        <w:rPr>
          <w:rFonts w:ascii="Times New Roman" w:hAnsi="Times New Roman" w:cs="Times New Roman"/>
          <w:lang w:val="en-US"/>
        </w:rPr>
        <w:t>market</w:t>
      </w:r>
      <w:r w:rsidRPr="006B269C">
        <w:rPr>
          <w:rFonts w:ascii="Times New Roman" w:hAnsi="Times New Roman" w:cs="Times New Roman"/>
        </w:rPr>
        <w:t xml:space="preserve"> Μαρινόπουλος,</w:t>
      </w:r>
      <w:r w:rsidRPr="006B269C">
        <w:rPr>
          <w:rFonts w:ascii="Times New Roman" w:hAnsi="Times New Roman" w:cs="Times New Roman"/>
          <w:shd w:val="clear" w:color="auto" w:fill="FFFFFF"/>
        </w:rPr>
        <w:t xml:space="preserve"> ο Ελεύθερος Τύπος, </w:t>
      </w:r>
      <w:proofErr w:type="spellStart"/>
      <w:r w:rsidRPr="006B269C">
        <w:rPr>
          <w:rFonts w:ascii="Times New Roman" w:hAnsi="Times New Roman" w:cs="Times New Roman"/>
          <w:shd w:val="clear" w:color="auto" w:fill="FFFFFF"/>
        </w:rPr>
        <w:t>Glu</w:t>
      </w:r>
      <w:proofErr w:type="spellEnd"/>
      <w:r w:rsidRPr="006B269C">
        <w:rPr>
          <w:rFonts w:ascii="Times New Roman" w:hAnsi="Times New Roman" w:cs="Times New Roman"/>
          <w:shd w:val="clear" w:color="auto" w:fill="FFFFFF"/>
        </w:rPr>
        <w:t xml:space="preserve">, η Νεοχημική του Λαυρεντιάδη, ο Μπάμπης Βωβός, η Neoset, ο Πετζετάκις, η </w:t>
      </w:r>
      <w:r w:rsidRPr="006B269C">
        <w:rPr>
          <w:rFonts w:ascii="Times New Roman" w:hAnsi="Times New Roman" w:cs="Times New Roman"/>
          <w:lang w:val="en-US"/>
        </w:rPr>
        <w:t>AEK</w:t>
      </w:r>
      <w:r w:rsidRPr="006B269C">
        <w:rPr>
          <w:rFonts w:ascii="Times New Roman" w:hAnsi="Times New Roman" w:cs="Times New Roman"/>
        </w:rPr>
        <w:t xml:space="preserve">). Το ίδιο ακριβώς αλλά για φυσικά πρόσωπα και ελευθέρους επαγγελματίες (με βάση της τελευταίες τροποποιήσεις) που δεν έχουν πλέον την </w:t>
      </w:r>
      <w:r w:rsidRPr="006B269C">
        <w:rPr>
          <w:rFonts w:ascii="Times New Roman" w:eastAsia="Times New Roman" w:hAnsi="Times New Roman" w:cs="Times New Roman"/>
          <w:lang w:eastAsia="el-GR"/>
        </w:rPr>
        <w:t xml:space="preserve">εμπορική ιδιότητα άρα και την πτωχευτική ικανότητα είναι ο Ν.3869/2010. Ο ιδιώτης, δηλαδή το φυσικό πρόσωπο λόγω της οικονομικής κρίσης και της μείωσης  των εισοδημάτων του, είτε από περικοπές μισθών –συντάξεων, είτε από ανεργία, είτε από το κλείσιμο της ατομικής του </w:t>
      </w:r>
      <w:r w:rsidR="00DE1DB0" w:rsidRPr="006B269C">
        <w:rPr>
          <w:rFonts w:ascii="Times New Roman" w:eastAsia="Times New Roman" w:hAnsi="Times New Roman" w:cs="Times New Roman"/>
          <w:lang w:eastAsia="el-GR"/>
        </w:rPr>
        <w:t>επιχείρησης</w:t>
      </w:r>
      <w:r w:rsidRPr="006B269C">
        <w:rPr>
          <w:rFonts w:ascii="Times New Roman" w:eastAsia="Times New Roman" w:hAnsi="Times New Roman" w:cs="Times New Roman"/>
          <w:lang w:eastAsia="el-GR"/>
        </w:rPr>
        <w:t>,  κηρύσσεται στον ‘’Τειρεσία ‘’</w:t>
      </w:r>
      <w:r w:rsidRPr="006B269C">
        <w:rPr>
          <w:rStyle w:val="a6"/>
          <w:rFonts w:ascii="Times New Roman" w:eastAsia="Times New Roman" w:hAnsi="Times New Roman" w:cs="Times New Roman"/>
          <w:lang w:eastAsia="el-GR"/>
        </w:rPr>
        <w:footnoteReference w:id="2"/>
      </w:r>
      <w:r w:rsidRPr="006B269C">
        <w:rPr>
          <w:rFonts w:ascii="Times New Roman" w:eastAsia="Times New Roman" w:hAnsi="Times New Roman" w:cs="Times New Roman"/>
          <w:lang w:eastAsia="el-GR"/>
        </w:rPr>
        <w:t xml:space="preserve"> πτωχός με μόνιμη αδυναμία να εξυπηρετήσει τις οφειλές του.  Πρακτικά, είναι ο μόνος νόμος που προστατεύει την </w:t>
      </w:r>
      <w:r w:rsidR="00EB0929" w:rsidRPr="006B269C">
        <w:rPr>
          <w:rFonts w:ascii="Times New Roman" w:eastAsia="Times New Roman" w:hAnsi="Times New Roman" w:cs="Times New Roman"/>
          <w:lang w:eastAsia="el-GR"/>
        </w:rPr>
        <w:t>πρώτη</w:t>
      </w:r>
      <w:r w:rsidRPr="006B269C">
        <w:rPr>
          <w:rFonts w:ascii="Times New Roman" w:eastAsia="Times New Roman" w:hAnsi="Times New Roman" w:cs="Times New Roman"/>
          <w:lang w:eastAsia="el-GR"/>
        </w:rPr>
        <w:t xml:space="preserve"> κατοικία του δανειολήπτη βασιζόμενος στις εύλογες δαπάνες</w:t>
      </w:r>
      <w:r w:rsidR="00EB0929" w:rsidRPr="006B269C">
        <w:rPr>
          <w:rFonts w:ascii="Times New Roman" w:eastAsia="Times New Roman" w:hAnsi="Times New Roman" w:cs="Times New Roman"/>
          <w:lang w:eastAsia="el-GR"/>
        </w:rPr>
        <w:t xml:space="preserve"> διαβίωσης που έχει θέσει η ΤτΕ.</w:t>
      </w:r>
    </w:p>
    <w:p w:rsidR="00EC26BF" w:rsidRPr="001D76CD" w:rsidRDefault="00EC26BF" w:rsidP="00EC26BF">
      <w:pPr>
        <w:pStyle w:val="af4"/>
        <w:spacing w:line="360" w:lineRule="auto"/>
        <w:ind w:left="0"/>
        <w:rPr>
          <w:rFonts w:ascii="Times New Roman" w:hAnsi="Times New Roman" w:cs="Times New Roman"/>
        </w:rPr>
      </w:pPr>
      <w:bookmarkStart w:id="20" w:name="_Toc462576680"/>
      <w:bookmarkStart w:id="21" w:name="_Toc463900968"/>
      <w:r w:rsidRPr="001D76CD">
        <w:rPr>
          <w:rFonts w:ascii="Times New Roman" w:hAnsi="Times New Roman" w:cs="Times New Roman"/>
        </w:rPr>
        <w:lastRenderedPageBreak/>
        <w:t>Αναλυτικότερα ο Ν. 3869/2010</w:t>
      </w:r>
      <w:bookmarkEnd w:id="20"/>
      <w:bookmarkEnd w:id="21"/>
    </w:p>
    <w:p w:rsidR="00EC26BF" w:rsidRPr="006B269C" w:rsidRDefault="00EC26BF" w:rsidP="00020A9B">
      <w:pPr>
        <w:shd w:val="clear" w:color="auto" w:fill="FFFFFF"/>
        <w:spacing w:after="0" w:line="360" w:lineRule="auto"/>
        <w:jc w:val="both"/>
        <w:textAlignment w:val="baseline"/>
        <w:rPr>
          <w:rFonts w:ascii="Times New Roman" w:hAnsi="Times New Roman" w:cs="Times New Roman"/>
        </w:rPr>
      </w:pPr>
      <w:r w:rsidRPr="006B269C">
        <w:rPr>
          <w:rFonts w:ascii="Times New Roman" w:eastAsia="Times New Roman" w:hAnsi="Times New Roman" w:cs="Times New Roman"/>
          <w:lang w:eastAsia="el-GR"/>
        </w:rPr>
        <w:t xml:space="preserve">    Αίτηση για ρύθμιση οφειλών και απαλλαγή έχουν το δικαίωμα να υποβάλουν μόνο φυσικά πρόσωπα που δεν έχουν πτωχευτική ικανότητα, δηλαδή εκείνα που δεν έχουν εμπορική ιδιότητα. Δεν έχουν πτωχευτική ικανότητα και επομένως υπάγονται στο νόμο 3869/2010 και όσοι ήταν έμποροι που έπαυσαν την εμπορία, χωρίς κατά την παύση αυτή να έχουν διακόψει τις πληρωμές τους. Με την υποβολή της αίτησης ενώπιον του Ειρηνοδικείου, ο αιτών υποχρεούται να προβαίνει σε μηνιαίες καταβολές τουλάχιστον το 10% της τελευταίας ενήμερης δόσης με ελάχιστο συνολικό ποσό καταβολής τα 40 Ευρώ μηνιαίως. Αρμόδιο δικαστήριο για την εκδίκαση της αίτησης για την έναρξη της διαδικασίας ρυθμίσεως οφειλής, είναι το Ειρηνοδικείο στην περιφέρεια του οποίου ο οφειλέτης έχει την κατοικία του ή τη συνήθη διαμονή του.</w:t>
      </w:r>
      <w:r w:rsidRPr="006B269C">
        <w:rPr>
          <w:rFonts w:ascii="Times New Roman" w:eastAsiaTheme="minorEastAsia" w:hAnsi="Times New Roman" w:cs="Times New Roman"/>
          <w:kern w:val="24"/>
          <w:lang w:eastAsia="el-GR"/>
        </w:rPr>
        <w:t xml:space="preserve"> </w:t>
      </w:r>
      <w:r w:rsidRPr="006B269C">
        <w:rPr>
          <w:rFonts w:ascii="Times New Roman" w:eastAsia="Times New Roman" w:hAnsi="Times New Roman" w:cs="Times New Roman"/>
          <w:lang w:eastAsia="el-GR"/>
        </w:rPr>
        <w:t xml:space="preserve">Το δικαστήριο αποφασίζει για την δόση και τη ρύθμιση των οφειλών με βάση τις δαπάνες διαβίωσης που έχει θέσει η ΤτΕ. Η </w:t>
      </w:r>
      <w:r w:rsidRPr="006B269C">
        <w:rPr>
          <w:rFonts w:ascii="Times New Roman" w:eastAsia="Times New Roman" w:hAnsi="Times New Roman" w:cs="Times New Roman"/>
          <w:bCs/>
          <w:lang w:eastAsia="el-GR"/>
        </w:rPr>
        <w:t xml:space="preserve">μη τήρηση </w:t>
      </w:r>
      <w:r w:rsidRPr="006B269C">
        <w:rPr>
          <w:rFonts w:ascii="Times New Roman" w:eastAsia="Times New Roman" w:hAnsi="Times New Roman" w:cs="Times New Roman"/>
          <w:lang w:eastAsia="el-GR"/>
        </w:rPr>
        <w:t xml:space="preserve">της δικαστικής ρύθμισης συνεπάγεται την έκπτωση του πελάτη, ενώ </w:t>
      </w:r>
      <w:r w:rsidRPr="006B269C">
        <w:rPr>
          <w:rFonts w:ascii="Times New Roman" w:eastAsia="Times New Roman" w:hAnsi="Times New Roman" w:cs="Times New Roman"/>
        </w:rPr>
        <w:t xml:space="preserve">η οφειλή </w:t>
      </w:r>
      <w:r w:rsidRPr="006B269C">
        <w:rPr>
          <w:rFonts w:ascii="Times New Roman" w:eastAsia="Times New Roman" w:hAnsi="Times New Roman" w:cs="Times New Roman"/>
          <w:bCs/>
        </w:rPr>
        <w:t>επανέρχεται</w:t>
      </w:r>
      <w:r w:rsidRPr="006B269C">
        <w:rPr>
          <w:rFonts w:ascii="Times New Roman" w:eastAsia="Times New Roman" w:hAnsi="Times New Roman" w:cs="Times New Roman"/>
        </w:rPr>
        <w:t xml:space="preserve"> στο ύψος πριν την αίτηση, δηλαδή γίνεται </w:t>
      </w:r>
      <w:r w:rsidRPr="006B269C">
        <w:rPr>
          <w:rFonts w:ascii="Times New Roman" w:eastAsia="Times New Roman" w:hAnsi="Times New Roman" w:cs="Times New Roman"/>
          <w:bCs/>
        </w:rPr>
        <w:t>αναδρομική χρέωση των τόκων</w:t>
      </w:r>
      <w:r w:rsidRPr="006B269C">
        <w:rPr>
          <w:rFonts w:ascii="Times New Roman" w:eastAsia="Times New Roman" w:hAnsi="Times New Roman" w:cs="Times New Roman"/>
        </w:rPr>
        <w:t xml:space="preserve"> για όλες τις οφειλές του.</w:t>
      </w:r>
    </w:p>
    <w:p w:rsidR="00EC26BF" w:rsidRDefault="00EC26BF" w:rsidP="00020A9B">
      <w:pPr>
        <w:pStyle w:val="ac"/>
        <w:keepNext/>
        <w:spacing w:after="0"/>
      </w:pPr>
    </w:p>
    <w:tbl>
      <w:tblPr>
        <w:tblStyle w:val="2-1"/>
        <w:tblW w:w="0" w:type="auto"/>
        <w:tblLook w:val="04A0" w:firstRow="1" w:lastRow="0" w:firstColumn="1" w:lastColumn="0" w:noHBand="0" w:noVBand="1"/>
      </w:tblPr>
      <w:tblGrid>
        <w:gridCol w:w="2660"/>
        <w:gridCol w:w="5087"/>
      </w:tblGrid>
      <w:tr w:rsidR="00EC26BF" w:rsidRPr="00F24F5F" w:rsidTr="00EB092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660" w:type="dxa"/>
          </w:tcPr>
          <w:p w:rsidR="00EC26BF" w:rsidRPr="00DA6573" w:rsidRDefault="00EC26BF" w:rsidP="00934B6B">
            <w:pPr>
              <w:jc w:val="both"/>
              <w:rPr>
                <w:rFonts w:ascii="Times New Roman" w:hAnsi="Times New Roman" w:cs="Times New Roman"/>
                <w:b/>
                <w:color w:val="auto"/>
                <w:sz w:val="18"/>
                <w:szCs w:val="18"/>
              </w:rPr>
            </w:pPr>
            <w:r w:rsidRPr="00DA6573">
              <w:rPr>
                <w:rFonts w:ascii="Times New Roman" w:hAnsi="Times New Roman" w:cs="Times New Roman"/>
                <w:color w:val="auto"/>
                <w:sz w:val="18"/>
                <w:szCs w:val="18"/>
              </w:rPr>
              <w:t>Στάδιο / Βήμα   1</w:t>
            </w:r>
          </w:p>
        </w:tc>
        <w:tc>
          <w:tcPr>
            <w:tcW w:w="5087" w:type="dxa"/>
          </w:tcPr>
          <w:p w:rsidR="00EC26BF" w:rsidRPr="00DA6573" w:rsidRDefault="00EC26BF" w:rsidP="00934B6B">
            <w:pPr>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color w:val="auto"/>
                <w:sz w:val="18"/>
                <w:szCs w:val="18"/>
              </w:rPr>
            </w:pPr>
            <w:r w:rsidRPr="00DA6573">
              <w:rPr>
                <w:rFonts w:ascii="Times New Roman" w:hAnsi="Times New Roman" w:cs="Times New Roman"/>
                <w:color w:val="auto"/>
                <w:sz w:val="18"/>
                <w:szCs w:val="18"/>
              </w:rPr>
              <w:t>ΑΙΤΗΣΗ ΧΟΡΗΓΗΣΗΣ ΒΕΒΑΙΩΣΗΣ ΟΦΕΙΛΩΝ</w:t>
            </w:r>
          </w:p>
        </w:tc>
      </w:tr>
      <w:tr w:rsidR="00EC26BF" w:rsidRPr="00F24F5F" w:rsidTr="00EB0929">
        <w:trPr>
          <w:cnfStyle w:val="000000100000" w:firstRow="0" w:lastRow="0" w:firstColumn="0" w:lastColumn="0" w:oddVBand="0" w:evenVBand="0" w:oddHBand="1" w:evenHBand="0" w:firstRowFirstColumn="0" w:firstRowLastColumn="0" w:lastRowFirstColumn="0" w:lastRowLastColumn="0"/>
          <w:trHeight w:val="590"/>
        </w:trPr>
        <w:tc>
          <w:tcPr>
            <w:cnfStyle w:val="001000000000" w:firstRow="0" w:lastRow="0" w:firstColumn="1" w:lastColumn="0" w:oddVBand="0" w:evenVBand="0" w:oddHBand="0" w:evenHBand="0" w:firstRowFirstColumn="0" w:firstRowLastColumn="0" w:lastRowFirstColumn="0" w:lastRowLastColumn="0"/>
            <w:tcW w:w="2660" w:type="dxa"/>
            <w:shd w:val="clear" w:color="auto" w:fill="C6D9F1" w:themeFill="text2" w:themeFillTint="33"/>
          </w:tcPr>
          <w:p w:rsidR="00EC26BF" w:rsidRPr="00DA6573" w:rsidRDefault="00EC26BF" w:rsidP="00934B6B">
            <w:pPr>
              <w:jc w:val="both"/>
              <w:rPr>
                <w:rFonts w:ascii="Times New Roman" w:hAnsi="Times New Roman" w:cs="Times New Roman"/>
                <w:b/>
                <w:color w:val="auto"/>
                <w:sz w:val="18"/>
                <w:szCs w:val="18"/>
              </w:rPr>
            </w:pPr>
            <w:r w:rsidRPr="00DA6573">
              <w:rPr>
                <w:rFonts w:ascii="Times New Roman" w:hAnsi="Times New Roman" w:cs="Times New Roman"/>
                <w:color w:val="auto"/>
                <w:sz w:val="18"/>
                <w:szCs w:val="18"/>
              </w:rPr>
              <w:t>Στάδιο / Βήμα   2</w:t>
            </w:r>
          </w:p>
        </w:tc>
        <w:tc>
          <w:tcPr>
            <w:tcW w:w="5087" w:type="dxa"/>
            <w:shd w:val="clear" w:color="auto" w:fill="C6D9F1" w:themeFill="text2" w:themeFillTint="33"/>
          </w:tcPr>
          <w:p w:rsidR="00EC26BF" w:rsidRPr="00DA6573" w:rsidRDefault="00EC26BF" w:rsidP="00934B6B">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DA6573">
              <w:rPr>
                <w:rFonts w:ascii="Times New Roman" w:hAnsi="Times New Roman" w:cs="Times New Roman"/>
                <w:bCs/>
                <w:color w:val="auto"/>
                <w:sz w:val="18"/>
                <w:szCs w:val="18"/>
              </w:rPr>
              <w:t>ΠΡΟΔΙΚΑΣΤΙΚΟΣ ΣΥΜΒΙΒΑΣΜΟΣ  (ΔΙΑΜΕΣΟΛΑΒΗΣΗ)</w:t>
            </w:r>
          </w:p>
          <w:p w:rsidR="00EC26BF" w:rsidRPr="00DA6573" w:rsidRDefault="00EC26BF" w:rsidP="00934B6B">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DA6573">
              <w:rPr>
                <w:rFonts w:ascii="Times New Roman" w:hAnsi="Times New Roman" w:cs="Times New Roman"/>
                <w:bCs/>
                <w:color w:val="auto"/>
                <w:sz w:val="18"/>
                <w:szCs w:val="18"/>
              </w:rPr>
              <w:t>ΠΡΟΑΙΡΕΤΙΚΟ ΣΤΑΔΙΟ</w:t>
            </w:r>
          </w:p>
        </w:tc>
      </w:tr>
      <w:tr w:rsidR="00EC26BF" w:rsidRPr="00F24F5F" w:rsidTr="00EB0929">
        <w:trPr>
          <w:trHeight w:val="290"/>
        </w:trPr>
        <w:tc>
          <w:tcPr>
            <w:cnfStyle w:val="001000000000" w:firstRow="0" w:lastRow="0" w:firstColumn="1" w:lastColumn="0" w:oddVBand="0" w:evenVBand="0" w:oddHBand="0" w:evenHBand="0" w:firstRowFirstColumn="0" w:firstRowLastColumn="0" w:lastRowFirstColumn="0" w:lastRowLastColumn="0"/>
            <w:tcW w:w="2660" w:type="dxa"/>
          </w:tcPr>
          <w:p w:rsidR="00EC26BF" w:rsidRPr="00DA6573" w:rsidRDefault="00EC26BF" w:rsidP="00934B6B">
            <w:pPr>
              <w:jc w:val="both"/>
              <w:rPr>
                <w:rFonts w:ascii="Times New Roman" w:hAnsi="Times New Roman" w:cs="Times New Roman"/>
                <w:b/>
                <w:color w:val="auto"/>
                <w:sz w:val="18"/>
                <w:szCs w:val="18"/>
              </w:rPr>
            </w:pPr>
            <w:r w:rsidRPr="00DA6573">
              <w:rPr>
                <w:rFonts w:ascii="Times New Roman" w:hAnsi="Times New Roman" w:cs="Times New Roman"/>
                <w:color w:val="auto"/>
                <w:sz w:val="18"/>
                <w:szCs w:val="18"/>
              </w:rPr>
              <w:t>Στάδιο / Βήμα   3</w:t>
            </w:r>
          </w:p>
        </w:tc>
        <w:tc>
          <w:tcPr>
            <w:tcW w:w="5087" w:type="dxa"/>
          </w:tcPr>
          <w:p w:rsidR="00EC26BF" w:rsidRPr="00DA6573" w:rsidRDefault="00EC26BF" w:rsidP="00934B6B">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DA6573">
              <w:rPr>
                <w:rFonts w:ascii="Times New Roman" w:hAnsi="Times New Roman" w:cs="Times New Roman"/>
                <w:bCs/>
                <w:color w:val="auto"/>
                <w:sz w:val="18"/>
                <w:szCs w:val="18"/>
              </w:rPr>
              <w:t>ΕΛΕΓΧΟΣ ΠΛΗΡΟΤΗΤΑΣ ΑΙΤΗΣΗΣ &amp; ΕΓΓΡΑΦΩΝ</w:t>
            </w:r>
          </w:p>
        </w:tc>
      </w:tr>
      <w:tr w:rsidR="00EC26BF" w:rsidRPr="00F24F5F" w:rsidTr="00EB09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shd w:val="clear" w:color="auto" w:fill="C6D9F1" w:themeFill="text2" w:themeFillTint="33"/>
          </w:tcPr>
          <w:p w:rsidR="00EC26BF" w:rsidRPr="00DA6573" w:rsidRDefault="00EC26BF" w:rsidP="00934B6B">
            <w:pPr>
              <w:jc w:val="both"/>
              <w:rPr>
                <w:rFonts w:ascii="Times New Roman" w:hAnsi="Times New Roman" w:cs="Times New Roman"/>
                <w:b/>
                <w:color w:val="auto"/>
                <w:sz w:val="18"/>
                <w:szCs w:val="18"/>
              </w:rPr>
            </w:pPr>
            <w:r w:rsidRPr="00DA6573">
              <w:rPr>
                <w:rFonts w:ascii="Times New Roman" w:hAnsi="Times New Roman" w:cs="Times New Roman"/>
                <w:color w:val="auto"/>
                <w:sz w:val="18"/>
                <w:szCs w:val="18"/>
              </w:rPr>
              <w:t>Στάδιο / Βήμα   4</w:t>
            </w:r>
          </w:p>
        </w:tc>
        <w:tc>
          <w:tcPr>
            <w:tcW w:w="5087" w:type="dxa"/>
            <w:shd w:val="clear" w:color="auto" w:fill="C6D9F1" w:themeFill="text2" w:themeFillTint="33"/>
          </w:tcPr>
          <w:p w:rsidR="00EC26BF" w:rsidRPr="00DA6573" w:rsidRDefault="00EC26BF" w:rsidP="00934B6B">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DA6573">
              <w:rPr>
                <w:rFonts w:ascii="Times New Roman" w:hAnsi="Times New Roman" w:cs="Times New Roman"/>
                <w:bCs/>
                <w:color w:val="auto"/>
                <w:sz w:val="18"/>
                <w:szCs w:val="18"/>
              </w:rPr>
              <w:t>ΑΙΤΗΣΗ ΔΙΚΑΣΤΙΚΟΥ ΣΥΜΒΙΒΑΣΜΟΥ</w:t>
            </w:r>
          </w:p>
        </w:tc>
      </w:tr>
      <w:tr w:rsidR="00EC26BF" w:rsidRPr="00F24F5F" w:rsidTr="00EB0929">
        <w:tc>
          <w:tcPr>
            <w:cnfStyle w:val="001000000000" w:firstRow="0" w:lastRow="0" w:firstColumn="1" w:lastColumn="0" w:oddVBand="0" w:evenVBand="0" w:oddHBand="0" w:evenHBand="0" w:firstRowFirstColumn="0" w:firstRowLastColumn="0" w:lastRowFirstColumn="0" w:lastRowLastColumn="0"/>
            <w:tcW w:w="2660" w:type="dxa"/>
          </w:tcPr>
          <w:p w:rsidR="00EC26BF" w:rsidRPr="00DA6573" w:rsidRDefault="00EC26BF" w:rsidP="00934B6B">
            <w:pPr>
              <w:jc w:val="both"/>
              <w:rPr>
                <w:rFonts w:ascii="Times New Roman" w:hAnsi="Times New Roman" w:cs="Times New Roman"/>
                <w:b/>
                <w:color w:val="auto"/>
                <w:sz w:val="18"/>
                <w:szCs w:val="18"/>
              </w:rPr>
            </w:pPr>
            <w:r w:rsidRPr="00DA6573">
              <w:rPr>
                <w:rFonts w:ascii="Times New Roman" w:hAnsi="Times New Roman" w:cs="Times New Roman"/>
                <w:color w:val="auto"/>
                <w:sz w:val="18"/>
                <w:szCs w:val="18"/>
              </w:rPr>
              <w:t>Στάδιο / Βήμα   5</w:t>
            </w:r>
          </w:p>
        </w:tc>
        <w:tc>
          <w:tcPr>
            <w:tcW w:w="5087" w:type="dxa"/>
          </w:tcPr>
          <w:p w:rsidR="00EC26BF" w:rsidRPr="00DA6573" w:rsidRDefault="00EC26BF" w:rsidP="00934B6B">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color w:val="auto"/>
                <w:sz w:val="18"/>
                <w:szCs w:val="18"/>
              </w:rPr>
            </w:pPr>
            <w:r w:rsidRPr="00DA6573">
              <w:rPr>
                <w:rFonts w:ascii="Times New Roman" w:hAnsi="Times New Roman" w:cs="Times New Roman"/>
                <w:bCs/>
                <w:color w:val="auto"/>
                <w:sz w:val="18"/>
                <w:szCs w:val="18"/>
              </w:rPr>
              <w:t>ΠΡΟΣΩΡΙΝΗ ΔΙΑΤΑΓΗ Ή ΕΠΙΚΥΡΩΣΗ ΣΥΜΒΙΒΑΣΜΟΥ</w:t>
            </w:r>
          </w:p>
        </w:tc>
      </w:tr>
      <w:tr w:rsidR="00EC26BF" w:rsidRPr="00F24F5F" w:rsidTr="00EB0929">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2660" w:type="dxa"/>
            <w:shd w:val="clear" w:color="auto" w:fill="C6D9F1" w:themeFill="text2" w:themeFillTint="33"/>
          </w:tcPr>
          <w:p w:rsidR="00EC26BF" w:rsidRPr="00DA6573" w:rsidRDefault="00EC26BF" w:rsidP="00934B6B">
            <w:pPr>
              <w:jc w:val="both"/>
              <w:rPr>
                <w:rFonts w:ascii="Times New Roman" w:hAnsi="Times New Roman" w:cs="Times New Roman"/>
                <w:b/>
                <w:color w:val="auto"/>
                <w:sz w:val="18"/>
                <w:szCs w:val="18"/>
              </w:rPr>
            </w:pPr>
            <w:r w:rsidRPr="00DA6573">
              <w:rPr>
                <w:rFonts w:ascii="Times New Roman" w:hAnsi="Times New Roman" w:cs="Times New Roman"/>
                <w:color w:val="auto"/>
                <w:sz w:val="18"/>
                <w:szCs w:val="18"/>
              </w:rPr>
              <w:t>Στάδιο / Βήμα   6</w:t>
            </w:r>
          </w:p>
        </w:tc>
        <w:tc>
          <w:tcPr>
            <w:tcW w:w="5087" w:type="dxa"/>
            <w:shd w:val="clear" w:color="auto" w:fill="C6D9F1" w:themeFill="text2" w:themeFillTint="33"/>
          </w:tcPr>
          <w:p w:rsidR="00EC26BF" w:rsidRPr="00DA6573" w:rsidRDefault="00EC26BF" w:rsidP="00934B6B">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color w:val="auto"/>
                <w:sz w:val="18"/>
                <w:szCs w:val="18"/>
              </w:rPr>
            </w:pPr>
            <w:r w:rsidRPr="00DA6573">
              <w:rPr>
                <w:rFonts w:ascii="Times New Roman" w:hAnsi="Times New Roman" w:cs="Times New Roman"/>
                <w:bCs/>
                <w:color w:val="auto"/>
                <w:sz w:val="18"/>
                <w:szCs w:val="18"/>
              </w:rPr>
              <w:t>ΕΚΔΙΚΑΣΗ – ΟΡΙΣΤΙΚΗ ΑΠΟΦΑΣΗ</w:t>
            </w:r>
          </w:p>
        </w:tc>
      </w:tr>
      <w:tr w:rsidR="00EC26BF" w:rsidRPr="00F24F5F" w:rsidTr="00EB0929">
        <w:trPr>
          <w:trHeight w:val="548"/>
        </w:trPr>
        <w:tc>
          <w:tcPr>
            <w:cnfStyle w:val="001000000000" w:firstRow="0" w:lastRow="0" w:firstColumn="1" w:lastColumn="0" w:oddVBand="0" w:evenVBand="0" w:oddHBand="0" w:evenHBand="0" w:firstRowFirstColumn="0" w:firstRowLastColumn="0" w:lastRowFirstColumn="0" w:lastRowLastColumn="0"/>
            <w:tcW w:w="2660" w:type="dxa"/>
          </w:tcPr>
          <w:p w:rsidR="00EC26BF" w:rsidRPr="00DA6573" w:rsidRDefault="00EC26BF" w:rsidP="00934B6B">
            <w:pPr>
              <w:jc w:val="both"/>
              <w:rPr>
                <w:rFonts w:ascii="Times New Roman" w:hAnsi="Times New Roman" w:cs="Times New Roman"/>
                <w:b/>
                <w:color w:val="auto"/>
                <w:sz w:val="18"/>
                <w:szCs w:val="18"/>
              </w:rPr>
            </w:pPr>
            <w:r w:rsidRPr="00DA6573">
              <w:rPr>
                <w:rFonts w:ascii="Times New Roman" w:hAnsi="Times New Roman" w:cs="Times New Roman"/>
                <w:color w:val="auto"/>
                <w:sz w:val="18"/>
                <w:szCs w:val="18"/>
              </w:rPr>
              <w:t>Στάδιο / Βήμα   7</w:t>
            </w:r>
          </w:p>
        </w:tc>
        <w:tc>
          <w:tcPr>
            <w:tcW w:w="5087" w:type="dxa"/>
          </w:tcPr>
          <w:p w:rsidR="00EC26BF" w:rsidRPr="00DA6573" w:rsidRDefault="00EC26BF" w:rsidP="00934B6B">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color w:val="auto"/>
                <w:sz w:val="18"/>
                <w:szCs w:val="18"/>
              </w:rPr>
            </w:pPr>
            <w:r w:rsidRPr="00DA6573">
              <w:rPr>
                <w:rFonts w:ascii="Times New Roman" w:hAnsi="Times New Roman" w:cs="Times New Roman"/>
                <w:bCs/>
                <w:color w:val="auto"/>
                <w:sz w:val="18"/>
                <w:szCs w:val="18"/>
              </w:rPr>
              <w:t>ΕΚΠΤΩΣΗ ΑΠΟ ΤΗ ΔΙΚΑΣΤΙΚΗ ΡΥΘΜΙΣΗ</w:t>
            </w:r>
          </w:p>
          <w:p w:rsidR="00EC26BF" w:rsidRPr="00DA6573" w:rsidRDefault="00EC26BF" w:rsidP="00762F10">
            <w:pPr>
              <w:keepNex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DA6573">
              <w:rPr>
                <w:rFonts w:ascii="Times New Roman" w:hAnsi="Times New Roman" w:cs="Times New Roman"/>
                <w:bCs/>
                <w:color w:val="auto"/>
                <w:sz w:val="18"/>
                <w:szCs w:val="18"/>
              </w:rPr>
              <w:t>( εφόσον δεν τηρηθεί η δικαστική απόφαση )</w:t>
            </w:r>
          </w:p>
        </w:tc>
      </w:tr>
    </w:tbl>
    <w:p w:rsidR="00EC26BF" w:rsidRDefault="00762F10" w:rsidP="00762F10">
      <w:pPr>
        <w:pStyle w:val="ac"/>
        <w:rPr>
          <w:rFonts w:ascii="Times New Roman" w:eastAsia="Times New Roman" w:hAnsi="Times New Roman" w:cs="Times New Roman"/>
          <w:b w:val="0"/>
          <w:bCs w:val="0"/>
          <w:bdr w:val="none" w:sz="0" w:space="0" w:color="auto" w:frame="1"/>
          <w:lang w:eastAsia="el-GR"/>
        </w:rPr>
      </w:pPr>
      <w:bookmarkStart w:id="22" w:name="_Toc474268186"/>
      <w:r>
        <w:t xml:space="preserve">Πίνακας </w:t>
      </w:r>
      <w:fldSimple w:instr=" SEQ Πίνακας \* ARABIC ">
        <w:r w:rsidR="0089464B">
          <w:rPr>
            <w:noProof/>
          </w:rPr>
          <w:t>1</w:t>
        </w:r>
      </w:fldSimple>
      <w:r w:rsidR="00432233" w:rsidRPr="003C230B">
        <w:rPr>
          <w:noProof/>
        </w:rPr>
        <w:t xml:space="preserve"> </w:t>
      </w:r>
      <w:r w:rsidRPr="00E224E4">
        <w:t>Στάδια Ν.3869/2010</w:t>
      </w:r>
      <w:bookmarkEnd w:id="22"/>
    </w:p>
    <w:p w:rsidR="00EC26BF" w:rsidRPr="0008572C" w:rsidRDefault="00EC26BF" w:rsidP="00EC26BF">
      <w:pPr>
        <w:pStyle w:val="af4"/>
        <w:spacing w:line="360" w:lineRule="auto"/>
        <w:ind w:left="0"/>
        <w:rPr>
          <w:rFonts w:ascii="Times New Roman" w:hAnsi="Times New Roman" w:cs="Times New Roman"/>
          <w:color w:val="548DD4" w:themeColor="text2" w:themeTint="99"/>
        </w:rPr>
      </w:pPr>
      <w:bookmarkStart w:id="23" w:name="_Toc462576694"/>
      <w:bookmarkStart w:id="24" w:name="_Toc463900982"/>
      <w:r w:rsidRPr="0008572C">
        <w:rPr>
          <w:rFonts w:ascii="Times New Roman" w:hAnsi="Times New Roman" w:cs="Times New Roman"/>
          <w:color w:val="548DD4" w:themeColor="text2" w:themeTint="99"/>
        </w:rPr>
        <w:t>Προβλήματα  και Συμπεράσματα  του Ν.3869/2010</w:t>
      </w:r>
      <w:bookmarkEnd w:id="23"/>
      <w:bookmarkEnd w:id="24"/>
      <w:r w:rsidRPr="0008572C">
        <w:rPr>
          <w:rFonts w:ascii="Times New Roman" w:hAnsi="Times New Roman" w:cs="Times New Roman"/>
          <w:color w:val="548DD4" w:themeColor="text2" w:themeTint="99"/>
        </w:rPr>
        <w:t xml:space="preserve"> </w:t>
      </w:r>
    </w:p>
    <w:p w:rsidR="00EC26BF" w:rsidRPr="006B269C" w:rsidRDefault="00EC26BF" w:rsidP="00EC26BF">
      <w:pPr>
        <w:pStyle w:val="a3"/>
        <w:numPr>
          <w:ilvl w:val="0"/>
          <w:numId w:val="11"/>
        </w:numPr>
        <w:spacing w:line="360" w:lineRule="auto"/>
        <w:ind w:left="0"/>
        <w:jc w:val="both"/>
        <w:rPr>
          <w:rFonts w:ascii="Times New Roman" w:hAnsi="Times New Roman" w:cs="Times New Roman"/>
        </w:rPr>
      </w:pPr>
      <w:r w:rsidRPr="006B269C">
        <w:rPr>
          <w:rFonts w:ascii="Times New Roman" w:hAnsi="Times New Roman" w:cs="Times New Roman"/>
        </w:rPr>
        <w:t xml:space="preserve">Ο νόμος προβλέπει την αυτόματη αναστολή όλων των νομικών ενεργειών από τις τράπεζες προς τους υποχρεωμένους δανειολήπτες  από την κατάθεση της  αίτησης στο ειρηνοδικείο  μέχρι και την εκδίκαση της προσωρινής διαταγής,  η οποία μπορεί να λάβει χώρα ακόμα και ένα χρόνο μετά την αρχική κατάθεση.  Μέχρι τότε ο δανειολήπτης υποχρεούται να καταβάλει στην τράπεζα το 10% της δόσης, π.χ. εάν ένας δανειολήπτης είχε μια δόση 1.000€ για ένα στεγαστικό δάνειο με την κατάθεση της αίτησης και μέχρι την εκδίκαση της υπόθεσης θα πληρώνει μόνο 100€. Το γεγονός αυτό έχει ως αποτέλεσμα οι οφειλές </w:t>
      </w:r>
      <w:r w:rsidRPr="006B269C">
        <w:rPr>
          <w:rFonts w:ascii="Times New Roman" w:hAnsi="Times New Roman" w:cs="Times New Roman"/>
          <w:bCs/>
        </w:rPr>
        <w:t>συνεχώς να διογκώνονται με τόκους ληξιπρόθεσμους και εξωλογιστικούς, οι τράπεζες να αντιμετωπίζουν πρόβλημα ληξιπρόθεσμων δάνειων ενώ σε τυχόν αρνητική απόφαση από το δικαστήριο ο οφειλέτης να έχει μεγαλύτερη οφειλή από όταν έκανε την αίτηση. Ας μην ξεχνάμε ότι, η απόφαση υπαγωγής στον Ν.3869/2010 έχει προσωποπαγή χαρακτήρα.</w:t>
      </w:r>
    </w:p>
    <w:p w:rsidR="00EC26BF" w:rsidRPr="009D7978" w:rsidRDefault="00EC26BF" w:rsidP="00EC26BF">
      <w:pPr>
        <w:pStyle w:val="a3"/>
        <w:spacing w:line="360" w:lineRule="auto"/>
        <w:jc w:val="both"/>
        <w:rPr>
          <w:rFonts w:ascii="Times New Roman" w:hAnsi="Times New Roman" w:cs="Times New Roman"/>
        </w:rPr>
      </w:pPr>
    </w:p>
    <w:p w:rsidR="00EC26BF" w:rsidRPr="006B269C" w:rsidRDefault="00EC26BF" w:rsidP="00EC26BF">
      <w:pPr>
        <w:pStyle w:val="a3"/>
        <w:numPr>
          <w:ilvl w:val="0"/>
          <w:numId w:val="11"/>
        </w:numPr>
        <w:spacing w:line="360" w:lineRule="auto"/>
        <w:ind w:left="0"/>
        <w:jc w:val="both"/>
        <w:rPr>
          <w:rFonts w:ascii="Times New Roman" w:hAnsi="Times New Roman" w:cs="Times New Roman"/>
        </w:rPr>
      </w:pPr>
      <w:r w:rsidRPr="006B269C">
        <w:rPr>
          <w:rFonts w:ascii="Times New Roman" w:hAnsi="Times New Roman" w:cs="Times New Roman"/>
        </w:rPr>
        <w:lastRenderedPageBreak/>
        <w:t>Τα χρηματοπιστωτικά ιδρύματα  έχουν κάθε δικαίωμα να κινηθού</w:t>
      </w:r>
      <w:r w:rsidR="00EB0929" w:rsidRPr="006B269C">
        <w:rPr>
          <w:rFonts w:ascii="Times New Roman" w:hAnsi="Times New Roman" w:cs="Times New Roman"/>
        </w:rPr>
        <w:t>ν νομικά κατά του εγγυητή του δανείου</w:t>
      </w:r>
      <w:r w:rsidRPr="006B269C">
        <w:rPr>
          <w:rFonts w:ascii="Times New Roman" w:hAnsi="Times New Roman" w:cs="Times New Roman"/>
        </w:rPr>
        <w:t xml:space="preserve"> εάν και ο εγγυητής δεν έχει κάνει αίτηση για το νόμο.  Ο εγγυητής έχει υποχρέωση για την καταβολή ολοκλήρου του δανείου που έχει εγγυηθεί ξεχωριστά από τον κυρίως οφειλέτη και εδώ πρέπει να επισημάνουμε τα εξής: έστω, ότι ο κύριος οφειλέτης θα προσφύγει στο Δικαστήριο και θα εκδοθε</w:t>
      </w:r>
      <w:r w:rsidR="00432233">
        <w:rPr>
          <w:rFonts w:ascii="Times New Roman" w:hAnsi="Times New Roman" w:cs="Times New Roman"/>
        </w:rPr>
        <w:t>ί μια ευνοϊκή απόφαση για αυτόν</w:t>
      </w:r>
      <w:r w:rsidRPr="006B269C">
        <w:rPr>
          <w:rFonts w:ascii="Times New Roman" w:hAnsi="Times New Roman" w:cs="Times New Roman"/>
        </w:rPr>
        <w:t xml:space="preserve">, τότε ο εγγυητής δεν προστατεύεται από την απόφαση αυτή και πρέπει να κάνει ξεχωριστή αίτηση και ανάλογα με την οικονομική του κατάσταση θα εκδοθεί η απόφαση, η οποία μπορεί να είναι διαφορετική και ίσως μη απαλλακτική, σε σχέση με τον κυρίως οφειλέτη. Δηλαδή, ο  εγγυητής θα καταβάλει ολόκληρο το ποσό για το οποίο εγγυήθηκε εάν δεν ενταχτεί στο Ν.3869/2010. </w:t>
      </w:r>
    </w:p>
    <w:p w:rsidR="00EC26BF" w:rsidRPr="006B269C" w:rsidRDefault="00EC26BF" w:rsidP="00EC26BF">
      <w:pPr>
        <w:pStyle w:val="Web"/>
        <w:numPr>
          <w:ilvl w:val="0"/>
          <w:numId w:val="11"/>
        </w:numPr>
        <w:shd w:val="clear" w:color="auto" w:fill="FFFFFF"/>
        <w:spacing w:line="360" w:lineRule="auto"/>
        <w:ind w:left="0"/>
        <w:jc w:val="both"/>
        <w:rPr>
          <w:sz w:val="22"/>
          <w:szCs w:val="22"/>
        </w:rPr>
      </w:pPr>
      <w:r w:rsidRPr="006B269C">
        <w:rPr>
          <w:sz w:val="22"/>
          <w:szCs w:val="22"/>
        </w:rPr>
        <w:t xml:space="preserve">Εκκαθάριση ρευστοποιήσιμης περιουσίας : το άρθρο 9 παρ. 1 Ν 3869/2010 ορίζει ότι, η ρευστοποιήσιμη περιουσία, αν υπάρχει, τίθεται υπό την διαχείριση εκκαθαριστή που ορίζεται από το δικαστήριο μετά από πρόταση των πιστωτών ή από τον κατάλογο πραγματογνωμόνων του άρθρου 371 </w:t>
      </w:r>
      <w:proofErr w:type="spellStart"/>
      <w:r w:rsidRPr="006B269C">
        <w:rPr>
          <w:sz w:val="22"/>
          <w:szCs w:val="22"/>
        </w:rPr>
        <w:t>ΚΠολΔ</w:t>
      </w:r>
      <w:proofErr w:type="spellEnd"/>
      <w:r w:rsidRPr="006B269C">
        <w:rPr>
          <w:sz w:val="22"/>
          <w:szCs w:val="22"/>
        </w:rPr>
        <w:t xml:space="preserve">. Έργο του εκκαθαριστή είναι κατά κύριο λόγο η πρόσφορη εκποίηση της περιουσίας χάριν των πιστωτών (άρθρο 9 παρ. 1 </w:t>
      </w:r>
      <w:proofErr w:type="spellStart"/>
      <w:r w:rsidRPr="006B269C">
        <w:rPr>
          <w:sz w:val="22"/>
          <w:szCs w:val="22"/>
        </w:rPr>
        <w:t>εδ</w:t>
      </w:r>
      <w:proofErr w:type="spellEnd"/>
      <w:r w:rsidRPr="006B269C">
        <w:rPr>
          <w:sz w:val="22"/>
          <w:szCs w:val="22"/>
        </w:rPr>
        <w:t xml:space="preserve">. 3 Ν 3869/2010 ), εφόσον η εκποίησή της «κρίνεται απαραίτητη για την ικανοποίηση των πιστωτών, ή όταν το δικαστήριο κρίνει αναγκαίο να παρακολουθήσει και να υποβοηθήσει την εκτέλεση των όρων ρύθμισης των οφειλών ...» (άρθρο 9 παρ. 1 </w:t>
      </w:r>
      <w:proofErr w:type="spellStart"/>
      <w:r w:rsidRPr="006B269C">
        <w:rPr>
          <w:sz w:val="22"/>
          <w:szCs w:val="22"/>
        </w:rPr>
        <w:t>εδ</w:t>
      </w:r>
      <w:proofErr w:type="spellEnd"/>
      <w:r w:rsidRPr="006B269C">
        <w:rPr>
          <w:sz w:val="22"/>
          <w:szCs w:val="22"/>
        </w:rPr>
        <w:t xml:space="preserve">. 1 Ν 3869/2010 ). Εξαιρέσεις από την εκκαθάριση αποτελούν η  </w:t>
      </w:r>
      <w:r w:rsidR="00EB0929" w:rsidRPr="006B269C">
        <w:rPr>
          <w:sz w:val="22"/>
          <w:szCs w:val="22"/>
        </w:rPr>
        <w:t>πρώτη</w:t>
      </w:r>
      <w:r w:rsidRPr="006B269C">
        <w:rPr>
          <w:sz w:val="22"/>
          <w:szCs w:val="22"/>
        </w:rPr>
        <w:t xml:space="preserve"> κατοικία του δανειολήπτη. </w:t>
      </w:r>
    </w:p>
    <w:p w:rsidR="00EC26BF" w:rsidRPr="006B269C" w:rsidRDefault="00EC26BF" w:rsidP="00EC26BF">
      <w:pPr>
        <w:pStyle w:val="Web"/>
        <w:shd w:val="clear" w:color="auto" w:fill="FFFFFF"/>
        <w:spacing w:line="360" w:lineRule="auto"/>
        <w:jc w:val="both"/>
        <w:rPr>
          <w:sz w:val="22"/>
          <w:szCs w:val="22"/>
        </w:rPr>
      </w:pPr>
      <w:r w:rsidRPr="006B269C">
        <w:rPr>
          <w:sz w:val="22"/>
          <w:szCs w:val="22"/>
        </w:rPr>
        <w:t xml:space="preserve">    Όπως αντιλαμβανόμαστε η εκκαθάριση και η ρευστοποίηση των περιουσιακών στοιχείων ενός υπερχρεωμένου οφειλέτη δεν είναι και τόσο εύκολη υπόθεση και αποτελεί μια χρονοβόρα και δύσκολη διαδικασία πλειστηριασμού ειδικότερα εάν υπάρχουν </w:t>
      </w:r>
      <w:proofErr w:type="spellStart"/>
      <w:r w:rsidRPr="006B269C">
        <w:rPr>
          <w:sz w:val="22"/>
          <w:szCs w:val="22"/>
        </w:rPr>
        <w:t>εξ΄</w:t>
      </w:r>
      <w:proofErr w:type="spellEnd"/>
      <w:r w:rsidRPr="006B269C">
        <w:rPr>
          <w:sz w:val="22"/>
          <w:szCs w:val="22"/>
        </w:rPr>
        <w:t xml:space="preserve"> αδιαιρέτου ιδιοκτησίες.</w:t>
      </w:r>
    </w:p>
    <w:p w:rsidR="00EC26BF" w:rsidRPr="006B269C" w:rsidRDefault="00EC26BF" w:rsidP="00EC26BF">
      <w:pPr>
        <w:pStyle w:val="a3"/>
        <w:numPr>
          <w:ilvl w:val="0"/>
          <w:numId w:val="11"/>
        </w:numPr>
        <w:spacing w:line="360" w:lineRule="auto"/>
        <w:ind w:left="0"/>
        <w:jc w:val="both"/>
        <w:rPr>
          <w:rFonts w:ascii="Times New Roman" w:hAnsi="Times New Roman" w:cs="Times New Roman"/>
        </w:rPr>
      </w:pPr>
      <w:r w:rsidRPr="006B269C">
        <w:rPr>
          <w:rFonts w:ascii="Times New Roman" w:hAnsi="Times New Roman" w:cs="Times New Roman"/>
        </w:rPr>
        <w:t>Οι δικαστές είναι οι αρμόδιοι λειτουργοί εκ του νόμου που υποχρεούνται  να αποφασίσουν με βάση την τωρινή οικονομική κατάσταση του οφειλέτη αλλά και την περιουσιακή  κατάσταση (ακίνητα και μετρητά), για το  πως θα ρυθμιστούν – περικοπούν – διαγραφούν οι οφειλές του, γεγονός το οποίο  απαιτεί από δικαστή να έχει  εκτός από νομικές αλλά και οικονομικές – λογιστικές- φορολογικές</w:t>
      </w:r>
      <w:r w:rsidR="00EB0929" w:rsidRPr="006B269C">
        <w:rPr>
          <w:rFonts w:ascii="Times New Roman" w:hAnsi="Times New Roman" w:cs="Times New Roman"/>
        </w:rPr>
        <w:t xml:space="preserve"> γνώσεις</w:t>
      </w:r>
      <w:r w:rsidRPr="006B269C">
        <w:rPr>
          <w:rFonts w:ascii="Times New Roman" w:hAnsi="Times New Roman" w:cs="Times New Roman"/>
        </w:rPr>
        <w:t xml:space="preserve"> .</w:t>
      </w:r>
    </w:p>
    <w:p w:rsidR="00EC26BF" w:rsidRPr="006B269C" w:rsidRDefault="00EC26BF" w:rsidP="00EC26BF">
      <w:pPr>
        <w:pStyle w:val="a3"/>
        <w:spacing w:line="360" w:lineRule="auto"/>
        <w:jc w:val="both"/>
        <w:rPr>
          <w:rFonts w:ascii="Times New Roman" w:hAnsi="Times New Roman" w:cs="Times New Roman"/>
        </w:rPr>
      </w:pPr>
    </w:p>
    <w:p w:rsidR="00EC26BF" w:rsidRPr="009D7978" w:rsidRDefault="00EC26BF" w:rsidP="00EC26BF">
      <w:pPr>
        <w:pStyle w:val="a3"/>
        <w:numPr>
          <w:ilvl w:val="0"/>
          <w:numId w:val="11"/>
        </w:numPr>
        <w:spacing w:line="360" w:lineRule="auto"/>
        <w:ind w:left="0"/>
        <w:jc w:val="both"/>
        <w:rPr>
          <w:rFonts w:ascii="Times New Roman" w:hAnsi="Times New Roman" w:cs="Times New Roman"/>
        </w:rPr>
      </w:pPr>
      <w:r w:rsidRPr="006B269C">
        <w:rPr>
          <w:rFonts w:ascii="Times New Roman" w:hAnsi="Times New Roman" w:cs="Times New Roman"/>
        </w:rPr>
        <w:t>Οι οφειλέτες εάν τυχόν επιθυμούν να ενταχθούν σε νέα προγράμματα ρυθμίσεων του ν.4224/2013 που εφαρμόζουν οι τράπεζες, προστατεύοντας ουσιαστικά την ακίνητη περιουσία τους από τη ρευστοποίηση της (</w:t>
      </w:r>
      <w:r w:rsidR="00EB0929" w:rsidRPr="006B269C">
        <w:rPr>
          <w:rFonts w:ascii="Times New Roman" w:hAnsi="Times New Roman" w:cs="Times New Roman"/>
        </w:rPr>
        <w:t xml:space="preserve">δεύτερης </w:t>
      </w:r>
      <w:r w:rsidRPr="006B269C">
        <w:rPr>
          <w:rFonts w:ascii="Times New Roman" w:hAnsi="Times New Roman" w:cs="Times New Roman"/>
        </w:rPr>
        <w:t xml:space="preserve"> κατοικίας, εξ’ αδια</w:t>
      </w:r>
      <w:r w:rsidR="00EB0929" w:rsidRPr="006B269C">
        <w:rPr>
          <w:rFonts w:ascii="Times New Roman" w:hAnsi="Times New Roman" w:cs="Times New Roman"/>
        </w:rPr>
        <w:t>ιρέτου πατρικά ακίνητα</w:t>
      </w:r>
      <w:r w:rsidRPr="006B269C">
        <w:rPr>
          <w:rFonts w:ascii="Times New Roman" w:hAnsi="Times New Roman" w:cs="Times New Roman"/>
        </w:rPr>
        <w:t>, αγροτεμάχια, οικόπεδα) αν</w:t>
      </w:r>
      <w:r w:rsidR="00EB0929" w:rsidRPr="006B269C">
        <w:rPr>
          <w:rFonts w:ascii="Times New Roman" w:hAnsi="Times New Roman" w:cs="Times New Roman"/>
        </w:rPr>
        <w:t>τιμετωπίζουν ένα δίλ</w:t>
      </w:r>
      <w:r w:rsidRPr="006B269C">
        <w:rPr>
          <w:rFonts w:ascii="Times New Roman" w:hAnsi="Times New Roman" w:cs="Times New Roman"/>
        </w:rPr>
        <w:t>ημ</w:t>
      </w:r>
      <w:r w:rsidR="00EB0929" w:rsidRPr="006B269C">
        <w:rPr>
          <w:rFonts w:ascii="Times New Roman" w:hAnsi="Times New Roman" w:cs="Times New Roman"/>
        </w:rPr>
        <w:t>μ</w:t>
      </w:r>
      <w:r w:rsidRPr="006B269C">
        <w:rPr>
          <w:rFonts w:ascii="Times New Roman" w:hAnsi="Times New Roman" w:cs="Times New Roman"/>
        </w:rPr>
        <w:t xml:space="preserve">α· είναι απαραίτητο να αρνηθούν την ένταξη τους στο νόμο, να απορρίψουν τη δόση των 10% και να σκεφτούν ότι, μια δόση της τάξεως των 40-60% της αρχικής δόσης των δάνειων τους (με πρόσθετες </w:t>
      </w:r>
      <w:r>
        <w:rPr>
          <w:rFonts w:ascii="Times New Roman" w:hAnsi="Times New Roman" w:cs="Times New Roman"/>
        </w:rPr>
        <w:t xml:space="preserve">εξασφαλίσεις σε ακίνητα) </w:t>
      </w:r>
      <w:r w:rsidRPr="009D7978">
        <w:rPr>
          <w:rFonts w:ascii="Times New Roman" w:hAnsi="Times New Roman" w:cs="Times New Roman"/>
        </w:rPr>
        <w:t>θα τους εξασφαλίσει</w:t>
      </w:r>
      <w:r>
        <w:rPr>
          <w:rFonts w:ascii="Times New Roman" w:hAnsi="Times New Roman" w:cs="Times New Roman"/>
        </w:rPr>
        <w:t xml:space="preserve"> την ακίνητη τους περιουσία, επομένως</w:t>
      </w:r>
      <w:r w:rsidRPr="009D7978">
        <w:rPr>
          <w:rFonts w:ascii="Times New Roman" w:hAnsi="Times New Roman" w:cs="Times New Roman"/>
        </w:rPr>
        <w:t xml:space="preserve"> οι </w:t>
      </w:r>
      <w:r w:rsidRPr="009D7978">
        <w:rPr>
          <w:rFonts w:ascii="Times New Roman" w:hAnsi="Times New Roman" w:cs="Times New Roman"/>
        </w:rPr>
        <w:lastRenderedPageBreak/>
        <w:t xml:space="preserve">δανειολήπτες  </w:t>
      </w:r>
      <w:r w:rsidR="00EB0929" w:rsidRPr="009D7978">
        <w:rPr>
          <w:rFonts w:ascii="Times New Roman" w:hAnsi="Times New Roman" w:cs="Times New Roman"/>
        </w:rPr>
        <w:t>βρ</w:t>
      </w:r>
      <w:r w:rsidR="00EB0929">
        <w:rPr>
          <w:rFonts w:ascii="Times New Roman" w:hAnsi="Times New Roman" w:cs="Times New Roman"/>
        </w:rPr>
        <w:t>ίσκονται</w:t>
      </w:r>
      <w:r w:rsidRPr="009D7978">
        <w:rPr>
          <w:rFonts w:ascii="Times New Roman" w:hAnsi="Times New Roman" w:cs="Times New Roman"/>
        </w:rPr>
        <w:t xml:space="preserve"> από τη μια μεριά </w:t>
      </w:r>
      <w:r>
        <w:rPr>
          <w:rFonts w:ascii="Times New Roman" w:hAnsi="Times New Roman" w:cs="Times New Roman"/>
        </w:rPr>
        <w:t>σ</w:t>
      </w:r>
      <w:r w:rsidRPr="009D7978">
        <w:rPr>
          <w:rFonts w:ascii="Times New Roman" w:hAnsi="Times New Roman" w:cs="Times New Roman"/>
        </w:rPr>
        <w:t xml:space="preserve">το 10% της τελευταίας ενήμερης δόσης και στο βάθος η απόφαση του δικαστηρίου </w:t>
      </w:r>
      <w:r w:rsidR="00EB0929">
        <w:rPr>
          <w:rFonts w:ascii="Times New Roman" w:hAnsi="Times New Roman" w:cs="Times New Roman"/>
        </w:rPr>
        <w:t>ενώ</w:t>
      </w:r>
      <w:r w:rsidRPr="009D7978">
        <w:rPr>
          <w:rFonts w:ascii="Times New Roman" w:hAnsi="Times New Roman" w:cs="Times New Roman"/>
        </w:rPr>
        <w:t xml:space="preserve"> από την</w:t>
      </w:r>
      <w:r>
        <w:rPr>
          <w:rFonts w:ascii="Times New Roman" w:hAnsi="Times New Roman" w:cs="Times New Roman"/>
        </w:rPr>
        <w:t xml:space="preserve"> άλλη</w:t>
      </w:r>
      <w:r w:rsidRPr="009D7978">
        <w:rPr>
          <w:rFonts w:ascii="Times New Roman" w:hAnsi="Times New Roman" w:cs="Times New Roman"/>
        </w:rPr>
        <w:t xml:space="preserve"> </w:t>
      </w:r>
      <w:r>
        <w:rPr>
          <w:rFonts w:ascii="Times New Roman" w:hAnsi="Times New Roman" w:cs="Times New Roman"/>
        </w:rPr>
        <w:t>σ</w:t>
      </w:r>
      <w:r w:rsidRPr="009D7978">
        <w:rPr>
          <w:rFonts w:ascii="Times New Roman" w:hAnsi="Times New Roman" w:cs="Times New Roman"/>
        </w:rPr>
        <w:t>το 40-60% και περισσότερες προση</w:t>
      </w:r>
      <w:r w:rsidR="00EB0929">
        <w:rPr>
          <w:rFonts w:ascii="Times New Roman" w:hAnsi="Times New Roman" w:cs="Times New Roman"/>
        </w:rPr>
        <w:t>μειώσεις στα ακίνητά</w:t>
      </w:r>
      <w:r>
        <w:rPr>
          <w:rFonts w:ascii="Times New Roman" w:hAnsi="Times New Roman" w:cs="Times New Roman"/>
        </w:rPr>
        <w:t xml:space="preserve"> τους. Αυτό έχει ως επακόλουθο</w:t>
      </w:r>
      <w:r w:rsidR="00EB0929">
        <w:rPr>
          <w:rFonts w:ascii="Times New Roman" w:hAnsi="Times New Roman" w:cs="Times New Roman"/>
        </w:rPr>
        <w:t xml:space="preserve"> αφενός</w:t>
      </w:r>
      <w:r>
        <w:rPr>
          <w:rFonts w:ascii="Times New Roman" w:hAnsi="Times New Roman" w:cs="Times New Roman"/>
        </w:rPr>
        <w:t xml:space="preserve"> να καθιστά</w:t>
      </w:r>
      <w:r w:rsidRPr="009D7978">
        <w:rPr>
          <w:rFonts w:ascii="Times New Roman" w:hAnsi="Times New Roman" w:cs="Times New Roman"/>
        </w:rPr>
        <w:t xml:space="preserve"> περισσότερο</w:t>
      </w:r>
      <w:r w:rsidR="00EB0929">
        <w:rPr>
          <w:rFonts w:ascii="Times New Roman" w:hAnsi="Times New Roman" w:cs="Times New Roman"/>
        </w:rPr>
        <w:t xml:space="preserve"> δύσκολη για</w:t>
      </w:r>
      <w:r w:rsidRPr="009D7978">
        <w:rPr>
          <w:rFonts w:ascii="Times New Roman" w:hAnsi="Times New Roman" w:cs="Times New Roman"/>
        </w:rPr>
        <w:t xml:space="preserve"> τα χρηματοπιστωτικά ιδρύματα </w:t>
      </w:r>
      <w:r w:rsidR="00EB0929">
        <w:rPr>
          <w:rFonts w:ascii="Times New Roman" w:hAnsi="Times New Roman" w:cs="Times New Roman"/>
        </w:rPr>
        <w:t>τη ρύθμιση των ληξιπρόθεσμων δανείων</w:t>
      </w:r>
      <w:r w:rsidRPr="009D7978">
        <w:rPr>
          <w:rFonts w:ascii="Times New Roman" w:hAnsi="Times New Roman" w:cs="Times New Roman"/>
        </w:rPr>
        <w:t xml:space="preserve"> και </w:t>
      </w:r>
      <w:r w:rsidR="00EB0929">
        <w:rPr>
          <w:rFonts w:ascii="Times New Roman" w:hAnsi="Times New Roman" w:cs="Times New Roman"/>
        </w:rPr>
        <w:t>την εξεύρεση μιας</w:t>
      </w:r>
      <w:r w:rsidRPr="009D7978">
        <w:rPr>
          <w:rFonts w:ascii="Times New Roman" w:hAnsi="Times New Roman" w:cs="Times New Roman"/>
        </w:rPr>
        <w:t xml:space="preserve"> μόνιμη</w:t>
      </w:r>
      <w:r w:rsidR="00EB0929">
        <w:rPr>
          <w:rFonts w:ascii="Times New Roman" w:hAnsi="Times New Roman" w:cs="Times New Roman"/>
        </w:rPr>
        <w:t>ς</w:t>
      </w:r>
      <w:r w:rsidRPr="009D7978">
        <w:rPr>
          <w:rFonts w:ascii="Times New Roman" w:hAnsi="Times New Roman" w:cs="Times New Roman"/>
        </w:rPr>
        <w:t xml:space="preserve"> και ουσιαστι</w:t>
      </w:r>
      <w:r>
        <w:rPr>
          <w:rFonts w:ascii="Times New Roman" w:hAnsi="Times New Roman" w:cs="Times New Roman"/>
        </w:rPr>
        <w:t>κά ανώδυνη</w:t>
      </w:r>
      <w:r w:rsidR="00EB0929">
        <w:rPr>
          <w:rFonts w:ascii="Times New Roman" w:hAnsi="Times New Roman" w:cs="Times New Roman"/>
        </w:rPr>
        <w:t>ς</w:t>
      </w:r>
      <w:r>
        <w:rPr>
          <w:rFonts w:ascii="Times New Roman" w:hAnsi="Times New Roman" w:cs="Times New Roman"/>
        </w:rPr>
        <w:t xml:space="preserve"> λύση</w:t>
      </w:r>
      <w:r w:rsidR="00EB0929">
        <w:rPr>
          <w:rFonts w:ascii="Times New Roman" w:hAnsi="Times New Roman" w:cs="Times New Roman"/>
        </w:rPr>
        <w:t>ς</w:t>
      </w:r>
      <w:r>
        <w:rPr>
          <w:rFonts w:ascii="Times New Roman" w:hAnsi="Times New Roman" w:cs="Times New Roman"/>
        </w:rPr>
        <w:t xml:space="preserve"> (σε σχέση με τη</w:t>
      </w:r>
      <w:r w:rsidRPr="009D7978">
        <w:rPr>
          <w:rFonts w:ascii="Times New Roman" w:hAnsi="Times New Roman" w:cs="Times New Roman"/>
        </w:rPr>
        <w:t xml:space="preserve"> ρευστοποίηση τη</w:t>
      </w:r>
      <w:r>
        <w:rPr>
          <w:rFonts w:ascii="Times New Roman" w:hAnsi="Times New Roman" w:cs="Times New Roman"/>
        </w:rPr>
        <w:t>ς ακίνητης παρουσίας τους )</w:t>
      </w:r>
      <w:r w:rsidRPr="009D7978">
        <w:rPr>
          <w:rFonts w:ascii="Times New Roman" w:hAnsi="Times New Roman" w:cs="Times New Roman"/>
        </w:rPr>
        <w:t xml:space="preserve"> για </w:t>
      </w:r>
      <w:r w:rsidR="00EB0929">
        <w:rPr>
          <w:rFonts w:ascii="Times New Roman" w:hAnsi="Times New Roman" w:cs="Times New Roman"/>
        </w:rPr>
        <w:t>την εξόφληση των οφειλών των υποχρεωμένων οφειλετών.</w:t>
      </w:r>
    </w:p>
    <w:p w:rsidR="00EC26BF" w:rsidRPr="001D76CD" w:rsidRDefault="00EC26BF" w:rsidP="00EC26BF">
      <w:pPr>
        <w:pStyle w:val="a3"/>
        <w:spacing w:line="360" w:lineRule="auto"/>
        <w:jc w:val="both"/>
        <w:rPr>
          <w:rFonts w:ascii="Times New Roman" w:hAnsi="Times New Roman" w:cs="Times New Roman"/>
        </w:rPr>
      </w:pPr>
    </w:p>
    <w:p w:rsidR="00EC26BF" w:rsidRPr="001D76CD" w:rsidRDefault="00EC26BF" w:rsidP="00EC26BF">
      <w:pPr>
        <w:pStyle w:val="af4"/>
        <w:spacing w:line="360" w:lineRule="auto"/>
        <w:ind w:left="0"/>
        <w:rPr>
          <w:rFonts w:ascii="Times New Roman" w:hAnsi="Times New Roman" w:cs="Times New Roman"/>
        </w:rPr>
      </w:pPr>
      <w:bookmarkStart w:id="25" w:name="_Toc462576696"/>
      <w:bookmarkStart w:id="26" w:name="_Toc463900984"/>
      <w:r w:rsidRPr="001D76CD">
        <w:rPr>
          <w:rFonts w:ascii="Times New Roman" w:hAnsi="Times New Roman" w:cs="Times New Roman"/>
        </w:rPr>
        <w:t>Συμπέρασμα «Νόμος Κατσέλη ν.3869/2010»</w:t>
      </w:r>
      <w:bookmarkEnd w:id="25"/>
      <w:bookmarkEnd w:id="26"/>
    </w:p>
    <w:p w:rsidR="00EC26BF" w:rsidRPr="00387060" w:rsidRDefault="00EC26BF" w:rsidP="00EC26BF">
      <w:pPr>
        <w:pStyle w:val="Web"/>
        <w:shd w:val="clear" w:color="auto" w:fill="FFFFFF"/>
        <w:spacing w:line="360" w:lineRule="auto"/>
        <w:ind w:firstLine="720"/>
        <w:jc w:val="both"/>
        <w:rPr>
          <w:sz w:val="22"/>
          <w:szCs w:val="22"/>
        </w:rPr>
      </w:pPr>
      <w:r w:rsidRPr="006B269C">
        <w:rPr>
          <w:sz w:val="22"/>
          <w:szCs w:val="22"/>
        </w:rPr>
        <w:t>Ο «Νόμος Κατσέλη ν.3869/2010» με τις πρόσφατες τροποποιήσεις</w:t>
      </w:r>
      <w:r w:rsidR="003E49E6" w:rsidRPr="006B269C">
        <w:rPr>
          <w:sz w:val="22"/>
          <w:szCs w:val="22"/>
          <w:vertAlign w:val="superscript"/>
        </w:rPr>
        <w:t>9</w:t>
      </w:r>
      <w:r w:rsidRPr="006B269C">
        <w:rPr>
          <w:sz w:val="22"/>
          <w:szCs w:val="22"/>
        </w:rPr>
        <w:t xml:space="preserve"> του παραμένει μια δαπανηρή διαδικασία για τον οφειλέτη. Απαιτείται η συμβολή και η αμοιβή δικηγόρου σε έναν καταναλωτή που δηλώνει πτωχός και δεν μπορεί να εξυπηρετήσει τις οφειλές. Εξοικονομούν χρόνο σε αυτούς που έχουν την οικονομική άνεση ‘’άδηλα εισοδήματα ή χρήματα εκτός τραπεζικού συστήματος’’ με την καταβολή του 10% της τελευταίας ενήμερης δόσης και την χρονική καθυστέρηση που υπάρχει στα Ελληνικά δικαστήρια. Ενισχύοντας έτσι την διαπραγματευτική τους θέση απέναντι στους πιστωτές τους (τράπεζες ως επί το πλείστον), που συνεχίζουν και εμφανίζουν ληξιπρόθεσμες οφειλές και εφαρμόζουν τις ανάλογες προβλέψεις. Τα χρηματοπιστωτικά ιδρύματα με την κατάθεση της αίτησης </w:t>
      </w:r>
      <w:r w:rsidRPr="006B269C">
        <w:rPr>
          <w:bCs/>
          <w:sz w:val="22"/>
          <w:szCs w:val="22"/>
        </w:rPr>
        <w:t>αναστέλλουν</w:t>
      </w:r>
      <w:r w:rsidRPr="006B269C">
        <w:rPr>
          <w:b/>
          <w:bCs/>
          <w:sz w:val="22"/>
          <w:szCs w:val="22"/>
        </w:rPr>
        <w:t xml:space="preserve"> </w:t>
      </w:r>
      <w:r w:rsidRPr="006B269C">
        <w:rPr>
          <w:bCs/>
          <w:sz w:val="22"/>
          <w:szCs w:val="22"/>
        </w:rPr>
        <w:t>τ</w:t>
      </w:r>
      <w:r w:rsidRPr="006B269C">
        <w:rPr>
          <w:sz w:val="22"/>
          <w:szCs w:val="22"/>
        </w:rPr>
        <w:t>η δυνατότητα χρήσης των ανακυκλούμενων πιστώσεων, ήτοι πιστωτικές κάρτες κα</w:t>
      </w:r>
      <w:r w:rsidR="00EB0929" w:rsidRPr="006B269C">
        <w:rPr>
          <w:sz w:val="22"/>
          <w:szCs w:val="22"/>
        </w:rPr>
        <w:t>ι ανοιχτό δάνειο, επίσης, λόγω</w:t>
      </w:r>
      <w:r w:rsidRPr="006B269C">
        <w:rPr>
          <w:sz w:val="22"/>
          <w:szCs w:val="22"/>
        </w:rPr>
        <w:t xml:space="preserve"> του ότι </w:t>
      </w:r>
      <w:r w:rsidRPr="006B269C">
        <w:rPr>
          <w:sz w:val="22"/>
          <w:szCs w:val="22"/>
          <w:lang w:val="en-US"/>
        </w:rPr>
        <w:t>o</w:t>
      </w:r>
      <w:r w:rsidRPr="006B269C">
        <w:rPr>
          <w:sz w:val="22"/>
          <w:szCs w:val="22"/>
        </w:rPr>
        <w:t xml:space="preserve"> δανειολήπτης χαρακτηρίζεται στον Τειρεσία ως </w:t>
      </w:r>
      <w:r w:rsidRPr="006B269C">
        <w:rPr>
          <w:bCs/>
          <w:sz w:val="22"/>
          <w:szCs w:val="22"/>
        </w:rPr>
        <w:t xml:space="preserve">«πτωχός», </w:t>
      </w:r>
      <w:r w:rsidRPr="006B269C">
        <w:rPr>
          <w:sz w:val="22"/>
          <w:szCs w:val="22"/>
        </w:rPr>
        <w:t xml:space="preserve">έχει αρνητικές συνέπειες σε οποιαδήποτε </w:t>
      </w:r>
      <w:r w:rsidRPr="006B269C">
        <w:rPr>
          <w:bCs/>
          <w:sz w:val="22"/>
          <w:szCs w:val="22"/>
        </w:rPr>
        <w:t>μελλοντική τραπεζική διευκόλυνση καθώς θ</w:t>
      </w:r>
      <w:r w:rsidRPr="006B269C">
        <w:rPr>
          <w:sz w:val="22"/>
          <w:szCs w:val="22"/>
        </w:rPr>
        <w:t xml:space="preserve">α του απορρίπτουν οποιαδήποτε νέα αίτηση (π.χ. για αγορά αυτοκινήτου ή ηλεκτρικών συσκευών με δόσεις). Οι οφειλέτες </w:t>
      </w:r>
      <w:r w:rsidR="00BC0A93" w:rsidRPr="006B269C">
        <w:rPr>
          <w:sz w:val="22"/>
          <w:szCs w:val="22"/>
        </w:rPr>
        <w:t>δεν βρίσκουν τις περισσότερες φορέ</w:t>
      </w:r>
      <w:r w:rsidRPr="006B269C">
        <w:rPr>
          <w:sz w:val="22"/>
          <w:szCs w:val="22"/>
        </w:rPr>
        <w:t>ς άμεσ</w:t>
      </w:r>
      <w:r w:rsidR="00BC0A93" w:rsidRPr="006B269C">
        <w:rPr>
          <w:sz w:val="22"/>
          <w:szCs w:val="22"/>
        </w:rPr>
        <w:t>η και οριστική λύση στο πρόβλημά</w:t>
      </w:r>
      <w:r w:rsidRPr="006B269C">
        <w:rPr>
          <w:sz w:val="22"/>
          <w:szCs w:val="22"/>
        </w:rPr>
        <w:t xml:space="preserve"> </w:t>
      </w:r>
      <w:r w:rsidR="00BC0A93" w:rsidRPr="006B269C">
        <w:rPr>
          <w:sz w:val="22"/>
          <w:szCs w:val="22"/>
        </w:rPr>
        <w:t xml:space="preserve">τους, αλλά </w:t>
      </w:r>
      <w:r w:rsidRPr="006B269C">
        <w:rPr>
          <w:sz w:val="22"/>
          <w:szCs w:val="22"/>
        </w:rPr>
        <w:t xml:space="preserve">απλά το μετατοπίζουν χρονικά. Οι αποφάσεις δικαστηρίων δείχνουν ότι, </w:t>
      </w:r>
      <w:r w:rsidRPr="006B269C">
        <w:rPr>
          <w:bCs/>
          <w:sz w:val="22"/>
          <w:szCs w:val="22"/>
        </w:rPr>
        <w:t xml:space="preserve">40%  των αιτημάτων απορρίπτονται  </w:t>
      </w:r>
      <w:r w:rsidRPr="006B269C">
        <w:rPr>
          <w:sz w:val="22"/>
          <w:szCs w:val="22"/>
        </w:rPr>
        <w:t xml:space="preserve">στην ουσία τους. Το </w:t>
      </w:r>
      <w:r w:rsidRPr="006B269C">
        <w:rPr>
          <w:bCs/>
          <w:sz w:val="22"/>
          <w:szCs w:val="22"/>
        </w:rPr>
        <w:t xml:space="preserve">30% παίρνουν  απόρριψη για </w:t>
      </w:r>
      <w:r w:rsidRPr="006B269C">
        <w:rPr>
          <w:sz w:val="22"/>
          <w:szCs w:val="22"/>
        </w:rPr>
        <w:t xml:space="preserve">τυπικούς λόγους και </w:t>
      </w:r>
      <w:r w:rsidRPr="006B269C">
        <w:rPr>
          <w:bCs/>
          <w:sz w:val="22"/>
          <w:szCs w:val="22"/>
        </w:rPr>
        <w:t xml:space="preserve">30% των αιτήσεων γίνονται δεκτές. Ρευστοποιείται </w:t>
      </w:r>
      <w:r w:rsidRPr="006B269C">
        <w:rPr>
          <w:sz w:val="22"/>
          <w:szCs w:val="22"/>
        </w:rPr>
        <w:t xml:space="preserve">όλη η ακίνητη και κινητή περιουσία </w:t>
      </w:r>
      <w:r w:rsidRPr="006B269C">
        <w:rPr>
          <w:iCs/>
          <w:sz w:val="22"/>
          <w:szCs w:val="22"/>
        </w:rPr>
        <w:t>με έλεγχο όλων των μεταβιβάσεων των τελευταίων ετών.</w:t>
      </w:r>
      <w:r w:rsidRPr="006B269C">
        <w:rPr>
          <w:sz w:val="22"/>
          <w:szCs w:val="22"/>
        </w:rPr>
        <w:t xml:space="preserve"> Από τη ρευστοποίηση εξαιρείται η κύρια κατοικία </w:t>
      </w:r>
      <w:r w:rsidRPr="006B269C">
        <w:rPr>
          <w:bCs/>
          <w:sz w:val="22"/>
          <w:szCs w:val="22"/>
        </w:rPr>
        <w:t xml:space="preserve">μόνο </w:t>
      </w:r>
      <w:r w:rsidRPr="006B269C">
        <w:rPr>
          <w:sz w:val="22"/>
          <w:szCs w:val="22"/>
        </w:rPr>
        <w:t>εφόσον</w:t>
      </w:r>
      <w:r w:rsidRPr="006B269C">
        <w:rPr>
          <w:bCs/>
          <w:sz w:val="22"/>
          <w:szCs w:val="22"/>
        </w:rPr>
        <w:t xml:space="preserve"> </w:t>
      </w:r>
      <w:r w:rsidRPr="006B269C">
        <w:rPr>
          <w:sz w:val="22"/>
          <w:szCs w:val="22"/>
        </w:rPr>
        <w:t xml:space="preserve">αυτή εντάσσεται στα </w:t>
      </w:r>
      <w:r w:rsidRPr="006B269C">
        <w:rPr>
          <w:bCs/>
          <w:sz w:val="22"/>
          <w:szCs w:val="22"/>
        </w:rPr>
        <w:t>προστατευτικά όρια του νόμου,</w:t>
      </w:r>
      <w:r w:rsidRPr="006B269C">
        <w:rPr>
          <w:sz w:val="22"/>
          <w:szCs w:val="22"/>
        </w:rPr>
        <w:t xml:space="preserve"> </w:t>
      </w:r>
      <w:r w:rsidR="00BC0A93" w:rsidRPr="006B269C">
        <w:rPr>
          <w:sz w:val="22"/>
          <w:szCs w:val="22"/>
        </w:rPr>
        <w:t xml:space="preserve">αλλά </w:t>
      </w:r>
      <w:r w:rsidRPr="006B269C">
        <w:rPr>
          <w:sz w:val="22"/>
          <w:szCs w:val="22"/>
        </w:rPr>
        <w:t xml:space="preserve">για να διασώσει ο πελάτης την κύρια κατοικία του, πρέπει να καταβάλει </w:t>
      </w:r>
      <w:r w:rsidRPr="006B269C">
        <w:rPr>
          <w:bCs/>
          <w:sz w:val="22"/>
          <w:szCs w:val="22"/>
        </w:rPr>
        <w:t>εντόκως</w:t>
      </w:r>
      <w:r w:rsidRPr="006B269C">
        <w:rPr>
          <w:sz w:val="22"/>
          <w:szCs w:val="22"/>
        </w:rPr>
        <w:t xml:space="preserve"> τουλάχιστον το ποσό που προκύπτει σε περίπτωση αναγκαστικής εκτέλεσης. Στις περιπτώσεις με χαμηλό </w:t>
      </w:r>
      <w:r w:rsidRPr="006B269C">
        <w:rPr>
          <w:sz w:val="22"/>
          <w:szCs w:val="22"/>
          <w:lang w:val="en-US"/>
        </w:rPr>
        <w:t>B</w:t>
      </w:r>
      <w:r w:rsidRPr="006B269C">
        <w:rPr>
          <w:sz w:val="22"/>
          <w:szCs w:val="22"/>
        </w:rPr>
        <w:t>TV</w:t>
      </w:r>
      <w:r w:rsidRPr="006B269C">
        <w:rPr>
          <w:rStyle w:val="a6"/>
          <w:sz w:val="22"/>
          <w:szCs w:val="22"/>
        </w:rPr>
        <w:footnoteReference w:id="3"/>
      </w:r>
      <w:r w:rsidRPr="006B269C">
        <w:rPr>
          <w:sz w:val="22"/>
          <w:szCs w:val="22"/>
        </w:rPr>
        <w:t xml:space="preserve"> </w:t>
      </w:r>
      <w:r w:rsidRPr="006B269C">
        <w:rPr>
          <w:i/>
          <w:iCs/>
          <w:sz w:val="22"/>
          <w:szCs w:val="22"/>
        </w:rPr>
        <w:t>(</w:t>
      </w:r>
      <w:r w:rsidRPr="006B269C">
        <w:rPr>
          <w:i/>
          <w:iCs/>
          <w:sz w:val="22"/>
          <w:szCs w:val="22"/>
          <w:lang w:val="en-US"/>
        </w:rPr>
        <w:t>Borrowing</w:t>
      </w:r>
      <w:r w:rsidRPr="006B269C">
        <w:rPr>
          <w:i/>
          <w:iCs/>
          <w:sz w:val="22"/>
          <w:szCs w:val="22"/>
        </w:rPr>
        <w:t xml:space="preserve"> </w:t>
      </w:r>
      <w:r w:rsidRPr="006B269C">
        <w:rPr>
          <w:i/>
          <w:iCs/>
          <w:sz w:val="22"/>
          <w:szCs w:val="22"/>
          <w:lang w:val="en-US"/>
        </w:rPr>
        <w:t>to</w:t>
      </w:r>
      <w:r w:rsidRPr="006B269C">
        <w:rPr>
          <w:i/>
          <w:iCs/>
          <w:sz w:val="22"/>
          <w:szCs w:val="22"/>
        </w:rPr>
        <w:t xml:space="preserve"> </w:t>
      </w:r>
      <w:r w:rsidRPr="006B269C">
        <w:rPr>
          <w:i/>
          <w:iCs/>
          <w:sz w:val="22"/>
          <w:szCs w:val="22"/>
          <w:lang w:val="en-US"/>
        </w:rPr>
        <w:t>Value</w:t>
      </w:r>
      <w:r w:rsidRPr="006B269C">
        <w:rPr>
          <w:i/>
          <w:iCs/>
          <w:sz w:val="22"/>
          <w:szCs w:val="22"/>
        </w:rPr>
        <w:t xml:space="preserve"> συνήθως στην Α’ Προσημείωση), </w:t>
      </w:r>
      <w:r w:rsidRPr="006B269C">
        <w:rPr>
          <w:sz w:val="22"/>
          <w:szCs w:val="22"/>
        </w:rPr>
        <w:t xml:space="preserve">η δικαστική ρύθμιση </w:t>
      </w:r>
      <w:r w:rsidRPr="006B269C">
        <w:rPr>
          <w:bCs/>
          <w:sz w:val="22"/>
          <w:szCs w:val="22"/>
        </w:rPr>
        <w:t xml:space="preserve">ενδέχεται να είναι δυσμενέστερη </w:t>
      </w:r>
      <w:r w:rsidR="00BC0A93" w:rsidRPr="006B269C">
        <w:rPr>
          <w:bCs/>
          <w:sz w:val="22"/>
          <w:szCs w:val="22"/>
        </w:rPr>
        <w:t>συγκριτικά με αυτή των τραπεζών. Ο</w:t>
      </w:r>
      <w:r w:rsidRPr="006B269C">
        <w:rPr>
          <w:sz w:val="22"/>
          <w:szCs w:val="22"/>
        </w:rPr>
        <w:t xml:space="preserve">ριστική απαλλαγή επέρχεται </w:t>
      </w:r>
      <w:r w:rsidRPr="006B269C">
        <w:rPr>
          <w:bCs/>
          <w:sz w:val="22"/>
          <w:szCs w:val="22"/>
        </w:rPr>
        <w:t>μόνο</w:t>
      </w:r>
      <w:r w:rsidRPr="006B269C">
        <w:rPr>
          <w:sz w:val="22"/>
          <w:szCs w:val="22"/>
        </w:rPr>
        <w:t xml:space="preserve"> όταν τηρηθούν </w:t>
      </w:r>
      <w:r w:rsidRPr="006B269C">
        <w:rPr>
          <w:bCs/>
          <w:sz w:val="22"/>
          <w:szCs w:val="22"/>
        </w:rPr>
        <w:t xml:space="preserve">όλοι οι όροι  </w:t>
      </w:r>
      <w:r w:rsidRPr="006B269C">
        <w:rPr>
          <w:sz w:val="22"/>
          <w:szCs w:val="22"/>
        </w:rPr>
        <w:t xml:space="preserve">της δικαστικής ρύθμισης, ενώ εάν δεν τηρηθούν η οφειλή </w:t>
      </w:r>
      <w:r w:rsidRPr="006B269C">
        <w:rPr>
          <w:bCs/>
          <w:sz w:val="22"/>
          <w:szCs w:val="22"/>
        </w:rPr>
        <w:lastRenderedPageBreak/>
        <w:t>επανέρχεται</w:t>
      </w:r>
      <w:r w:rsidR="00BC0A93" w:rsidRPr="006B269C">
        <w:rPr>
          <w:sz w:val="22"/>
          <w:szCs w:val="22"/>
        </w:rPr>
        <w:t xml:space="preserve"> στο ύψος πριν την αίτηση. Δ</w:t>
      </w:r>
      <w:r w:rsidRPr="006B269C">
        <w:rPr>
          <w:sz w:val="22"/>
          <w:szCs w:val="22"/>
        </w:rPr>
        <w:t xml:space="preserve">ηλαδή γίνεται </w:t>
      </w:r>
      <w:r w:rsidRPr="006B269C">
        <w:rPr>
          <w:bCs/>
          <w:sz w:val="22"/>
          <w:szCs w:val="22"/>
        </w:rPr>
        <w:t>αναδρομική χρέωση των τόκων</w:t>
      </w:r>
      <w:r w:rsidRPr="006B269C">
        <w:rPr>
          <w:sz w:val="22"/>
          <w:szCs w:val="22"/>
        </w:rPr>
        <w:t xml:space="preserve"> για όλες τις οφειλές του.</w:t>
      </w:r>
    </w:p>
    <w:p w:rsidR="00EC26BF" w:rsidRPr="0008572C" w:rsidRDefault="00EC26BF" w:rsidP="00EC26BF">
      <w:pPr>
        <w:pStyle w:val="af4"/>
        <w:spacing w:line="360" w:lineRule="auto"/>
        <w:ind w:left="0"/>
        <w:rPr>
          <w:rFonts w:ascii="Times New Roman" w:hAnsi="Times New Roman" w:cs="Times New Roman"/>
          <w:color w:val="548DD4" w:themeColor="text2" w:themeTint="99"/>
        </w:rPr>
      </w:pPr>
      <w:bookmarkStart w:id="27" w:name="_Toc462576697"/>
      <w:bookmarkStart w:id="28" w:name="_Toc463900985"/>
      <w:r w:rsidRPr="0008572C">
        <w:rPr>
          <w:rFonts w:ascii="Times New Roman" w:hAnsi="Times New Roman" w:cs="Times New Roman"/>
          <w:color w:val="548DD4" w:themeColor="text2" w:themeTint="99"/>
        </w:rPr>
        <w:t>Κώδικας Δεοντολογίας Ν.4224/2014</w:t>
      </w:r>
      <w:bookmarkEnd w:id="27"/>
      <w:bookmarkEnd w:id="28"/>
    </w:p>
    <w:p w:rsidR="00EC26BF" w:rsidRPr="006B269C" w:rsidRDefault="00EC26BF" w:rsidP="00EC26BF">
      <w:pPr>
        <w:spacing w:line="360" w:lineRule="auto"/>
        <w:jc w:val="both"/>
        <w:rPr>
          <w:rFonts w:ascii="Times New Roman" w:hAnsi="Times New Roman" w:cs="Times New Roman"/>
        </w:rPr>
      </w:pPr>
      <w:r w:rsidRPr="006B269C">
        <w:rPr>
          <w:rFonts w:ascii="Times New Roman" w:hAnsi="Times New Roman" w:cs="Times New Roman"/>
        </w:rPr>
        <w:t xml:space="preserve">    Δημοσιεύτηκε στην Εφημερίδα της Κυβερνήσεως (ΦΕΚ Β’ 2376/2.8.2016) η απόφαση της Τράπεζας της Ελλάδος</w:t>
      </w:r>
      <w:r w:rsidR="00BC0A93" w:rsidRPr="006B269C">
        <w:rPr>
          <w:rFonts w:ascii="Times New Roman" w:hAnsi="Times New Roman" w:cs="Times New Roman"/>
          <w:vertAlign w:val="superscript"/>
        </w:rPr>
        <w:t>15</w:t>
      </w:r>
      <w:r w:rsidRPr="006B269C">
        <w:rPr>
          <w:rFonts w:ascii="Times New Roman" w:hAnsi="Times New Roman" w:cs="Times New Roman"/>
        </w:rPr>
        <w:t xml:space="preserve">, </w:t>
      </w:r>
      <w:r w:rsidR="00BC0A93" w:rsidRPr="006B269C">
        <w:rPr>
          <w:rFonts w:ascii="Times New Roman" w:hAnsi="Times New Roman" w:cs="Times New Roman"/>
        </w:rPr>
        <w:t xml:space="preserve">που εκδόθηκε κατ’ εξουσιοδότηση του Ν.4224/2013 (ΦΕΚ Α’ 288/31.12.2013) </w:t>
      </w:r>
      <w:r w:rsidRPr="006B269C">
        <w:rPr>
          <w:rFonts w:ascii="Times New Roman" w:hAnsi="Times New Roman" w:cs="Times New Roman"/>
        </w:rPr>
        <w:t>με την οποία τροποποιήθηκε και συμπληρώθηκε ο Κώδικας Δεοντολογίας για τη διαχείριση των μη εξ</w:t>
      </w:r>
      <w:r w:rsidR="00432233">
        <w:rPr>
          <w:rFonts w:ascii="Times New Roman" w:hAnsi="Times New Roman" w:cs="Times New Roman"/>
        </w:rPr>
        <w:t>υπηρετούμενων ιδιωτικών οφειλών</w:t>
      </w:r>
      <w:r w:rsidR="00BC0A93" w:rsidRPr="006B269C">
        <w:rPr>
          <w:rFonts w:ascii="Times New Roman" w:hAnsi="Times New Roman" w:cs="Times New Roman"/>
        </w:rPr>
        <w:t>.</w:t>
      </w:r>
      <w:r w:rsidR="00432233" w:rsidRPr="00432233">
        <w:rPr>
          <w:rFonts w:ascii="Times New Roman" w:hAnsi="Times New Roman" w:cs="Times New Roman"/>
        </w:rPr>
        <w:t xml:space="preserve"> </w:t>
      </w:r>
      <w:r w:rsidRPr="006B269C">
        <w:rPr>
          <w:rFonts w:ascii="Times New Roman" w:hAnsi="Times New Roman" w:cs="Times New Roman"/>
        </w:rPr>
        <w:t>Ο Κώδικας Δεοντολογίας των Τραπεζών (ΚΔΤ) αφορά τους χειρισμούς και τις διαδικασίες που οφείλουν να ακολουθούν τα Πιστωτικά Ιδρύματα απέναντι σε δανειολήπτες που έχουν καθυστερήσει την αποπληρωμή των οφειλών τους, θέτοντας τα βήματα που ακολουθούνται σε αυτή την περίπτωση. Το Πιστωτικό Ίδρυμα (ΠΙ) εντάσσει τον οφειλέτη στη δομημένη -και υποχρεωτική- διαδικασία επίλυσης καθυστερήσεων (ΔΕΚ)</w:t>
      </w:r>
      <w:r w:rsidR="003E49E6" w:rsidRPr="006B269C">
        <w:rPr>
          <w:rFonts w:ascii="Times New Roman" w:hAnsi="Times New Roman" w:cs="Times New Roman"/>
          <w:vertAlign w:val="superscript"/>
        </w:rPr>
        <w:t>9</w:t>
      </w:r>
      <w:r w:rsidRPr="006B269C">
        <w:rPr>
          <w:rFonts w:ascii="Times New Roman" w:hAnsi="Times New Roman" w:cs="Times New Roman"/>
        </w:rPr>
        <w:t xml:space="preserve">, βάσει της οποίας εντός συγκεκριμένων χρονικών προθεσμιών ζητά τα οικονομικά δεδομένα του οφειλέτη, τα επεξεργάζεται και ύστερα από κοινού αναζητούν κατάλληλες λύσεις προκειμένου ο δανειολήπτης να παραμείνει συνεπής στις δανειακές του υποχρεώσεις σύμφωνα με τις οικονομικές του δυνατότητες που ενδεχομένως να έχουν σημαντικά αλλάξει και να χρειάζεται διαθρωτική ρύθμιση τους. </w:t>
      </w:r>
    </w:p>
    <w:p w:rsidR="00EC26BF" w:rsidRDefault="00EC26BF" w:rsidP="004C72BF">
      <w:pPr>
        <w:spacing w:after="0" w:line="360" w:lineRule="auto"/>
        <w:jc w:val="both"/>
      </w:pPr>
      <w:r w:rsidRPr="006B269C">
        <w:rPr>
          <w:rFonts w:ascii="Times New Roman" w:hAnsi="Times New Roman" w:cs="Times New Roman"/>
        </w:rPr>
        <w:t>Ο Κώδικας Δεοντολογίας εφαρμόζεται στο σύνολο των πελατών των Πιστωτικών Ιδρυμάτων, φυσικά ή νομικά πρόσωπα και στο σύνολο των δα</w:t>
      </w:r>
      <w:r w:rsidR="00BC0A93" w:rsidRPr="006B269C">
        <w:rPr>
          <w:rFonts w:ascii="Times New Roman" w:hAnsi="Times New Roman" w:cs="Times New Roman"/>
        </w:rPr>
        <w:t xml:space="preserve">νείων που χορηγούνται από αυτά, όπως περιγράφεται στον πινάκα 13. </w:t>
      </w:r>
    </w:p>
    <w:tbl>
      <w:tblPr>
        <w:tblStyle w:val="2-1"/>
        <w:tblW w:w="8522" w:type="dxa"/>
        <w:tblLook w:val="04A0" w:firstRow="1" w:lastRow="0" w:firstColumn="1" w:lastColumn="0" w:noHBand="0" w:noVBand="1"/>
      </w:tblPr>
      <w:tblGrid>
        <w:gridCol w:w="1668"/>
        <w:gridCol w:w="6854"/>
      </w:tblGrid>
      <w:tr w:rsidR="00EC26BF" w:rsidRPr="009D7978" w:rsidTr="00BC0A9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668" w:type="dxa"/>
          </w:tcPr>
          <w:p w:rsidR="00EC26BF" w:rsidRPr="00F649A3" w:rsidRDefault="00EC26BF" w:rsidP="00934B6B">
            <w:pPr>
              <w:jc w:val="both"/>
              <w:rPr>
                <w:rFonts w:ascii="Times New Roman" w:hAnsi="Times New Roman" w:cs="Times New Roman"/>
                <w:b/>
                <w:sz w:val="16"/>
                <w:szCs w:val="16"/>
              </w:rPr>
            </w:pPr>
            <w:r w:rsidRPr="00F649A3">
              <w:rPr>
                <w:rFonts w:ascii="Times New Roman" w:hAnsi="Times New Roman" w:cs="Times New Roman"/>
                <w:b/>
                <w:sz w:val="16"/>
                <w:szCs w:val="16"/>
              </w:rPr>
              <w:t>Στάδια</w:t>
            </w:r>
          </w:p>
        </w:tc>
        <w:tc>
          <w:tcPr>
            <w:tcW w:w="6854" w:type="dxa"/>
          </w:tcPr>
          <w:p w:rsidR="00EC26BF" w:rsidRPr="00F649A3" w:rsidRDefault="00EC26BF" w:rsidP="00934B6B">
            <w:pPr>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sz w:val="16"/>
                <w:szCs w:val="16"/>
              </w:rPr>
            </w:pPr>
            <w:r w:rsidRPr="00F649A3">
              <w:rPr>
                <w:rFonts w:ascii="Times New Roman" w:hAnsi="Times New Roman" w:cs="Times New Roman"/>
                <w:b/>
                <w:sz w:val="16"/>
                <w:szCs w:val="16"/>
              </w:rPr>
              <w:t xml:space="preserve">Ενέργειες </w:t>
            </w:r>
          </w:p>
        </w:tc>
      </w:tr>
      <w:tr w:rsidR="00EC26BF" w:rsidRPr="009D7978" w:rsidTr="00BC0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shd w:val="clear" w:color="auto" w:fill="C6D9F1" w:themeFill="text2" w:themeFillTint="33"/>
            <w:vAlign w:val="center"/>
          </w:tcPr>
          <w:p w:rsidR="00EC26BF" w:rsidRPr="00C87666" w:rsidRDefault="00EC26BF" w:rsidP="00934B6B">
            <w:pPr>
              <w:jc w:val="center"/>
              <w:rPr>
                <w:rFonts w:ascii="Times New Roman" w:hAnsi="Times New Roman" w:cs="Times New Roman"/>
              </w:rPr>
            </w:pPr>
            <w:r w:rsidRPr="00C87666">
              <w:rPr>
                <w:rFonts w:ascii="Times New Roman" w:hAnsi="Times New Roman" w:cs="Times New Roman"/>
              </w:rPr>
              <w:t>Στάδιο 1:</w:t>
            </w:r>
          </w:p>
        </w:tc>
        <w:tc>
          <w:tcPr>
            <w:tcW w:w="6854" w:type="dxa"/>
            <w:shd w:val="clear" w:color="auto" w:fill="C6D9F1" w:themeFill="text2" w:themeFillTint="33"/>
          </w:tcPr>
          <w:p w:rsidR="00EC26BF" w:rsidRPr="00F46098" w:rsidRDefault="00EC26BF" w:rsidP="00934B6B">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F46098">
              <w:rPr>
                <w:rFonts w:ascii="Times New Roman" w:hAnsi="Times New Roman" w:cs="Times New Roman"/>
                <w:sz w:val="20"/>
                <w:szCs w:val="20"/>
              </w:rPr>
              <w:t>Έγγραφη συστημένη επικοινωνία με τον δανειολήπτη μετά το πέρας 30 ημερών καθυστέρησης, με σκοπό την τακτοποίηση της οφειλής του / την ενημέρωσή του για τα απαιτούμενα έγγραφα και δικαιολογητικά για την εξέταση αιτήματος διευθέτησης της οφειλής του.</w:t>
            </w:r>
          </w:p>
        </w:tc>
      </w:tr>
      <w:tr w:rsidR="00EC26BF" w:rsidRPr="009D7978" w:rsidTr="00BC0A93">
        <w:tc>
          <w:tcPr>
            <w:cnfStyle w:val="001000000000" w:firstRow="0" w:lastRow="0" w:firstColumn="1" w:lastColumn="0" w:oddVBand="0" w:evenVBand="0" w:oddHBand="0" w:evenHBand="0" w:firstRowFirstColumn="0" w:firstRowLastColumn="0" w:lastRowFirstColumn="0" w:lastRowLastColumn="0"/>
            <w:tcW w:w="1668" w:type="dxa"/>
            <w:vAlign w:val="center"/>
          </w:tcPr>
          <w:p w:rsidR="00EC26BF" w:rsidRPr="00C87666" w:rsidRDefault="00EC26BF" w:rsidP="00934B6B">
            <w:pPr>
              <w:jc w:val="center"/>
              <w:rPr>
                <w:rFonts w:ascii="Times New Roman" w:hAnsi="Times New Roman" w:cs="Times New Roman"/>
              </w:rPr>
            </w:pPr>
            <w:r w:rsidRPr="00C87666">
              <w:rPr>
                <w:rFonts w:ascii="Times New Roman" w:hAnsi="Times New Roman" w:cs="Times New Roman"/>
              </w:rPr>
              <w:t>Στάδιο 2:</w:t>
            </w:r>
          </w:p>
        </w:tc>
        <w:tc>
          <w:tcPr>
            <w:tcW w:w="6854" w:type="dxa"/>
          </w:tcPr>
          <w:p w:rsidR="00EC26BF" w:rsidRPr="00F46098" w:rsidRDefault="00EC26BF" w:rsidP="00934B6B">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F46098">
              <w:rPr>
                <w:rFonts w:ascii="Times New Roman" w:hAnsi="Times New Roman" w:cs="Times New Roman"/>
                <w:sz w:val="20"/>
                <w:szCs w:val="20"/>
              </w:rPr>
              <w:t>Κατάθεση απαιτούμενων δικαιολογητικών (ενδεικτικά: ΤΥ.Κ.Ο.Π., Ε1, Ε9, Οικονομικές Καταστάσεις Επιχειρήσεων) στα πλαίσια της ένταξης του δανειολήπτη στη ΔΕΚ .</w:t>
            </w:r>
          </w:p>
        </w:tc>
      </w:tr>
      <w:tr w:rsidR="00EC26BF" w:rsidRPr="009D7978" w:rsidTr="00BC0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shd w:val="clear" w:color="auto" w:fill="C6D9F1" w:themeFill="text2" w:themeFillTint="33"/>
            <w:vAlign w:val="center"/>
          </w:tcPr>
          <w:p w:rsidR="00EC26BF" w:rsidRPr="00C87666" w:rsidRDefault="00EC26BF" w:rsidP="00934B6B">
            <w:pPr>
              <w:jc w:val="center"/>
              <w:rPr>
                <w:rFonts w:ascii="Times New Roman" w:hAnsi="Times New Roman" w:cs="Times New Roman"/>
              </w:rPr>
            </w:pPr>
            <w:r w:rsidRPr="00C87666">
              <w:rPr>
                <w:rFonts w:ascii="Times New Roman" w:hAnsi="Times New Roman" w:cs="Times New Roman"/>
              </w:rPr>
              <w:t>Στάδιο 3:</w:t>
            </w:r>
          </w:p>
        </w:tc>
        <w:tc>
          <w:tcPr>
            <w:tcW w:w="6854" w:type="dxa"/>
            <w:shd w:val="clear" w:color="auto" w:fill="C6D9F1" w:themeFill="text2" w:themeFillTint="33"/>
          </w:tcPr>
          <w:p w:rsidR="00EC26BF" w:rsidRPr="00F46098" w:rsidRDefault="00EC26BF" w:rsidP="00934B6B">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F46098">
              <w:rPr>
                <w:rFonts w:ascii="Times New Roman" w:hAnsi="Times New Roman" w:cs="Times New Roman"/>
                <w:sz w:val="20"/>
                <w:szCs w:val="20"/>
              </w:rPr>
              <w:t>Αξιολόγηση όλων των υποβληθέντων στοιχείων σε συνδυασμό με άλλα οικονομικά δεδομένα καθώς και τις οικονομικές καταστάσεις των επιχειρήσεων.</w:t>
            </w:r>
          </w:p>
        </w:tc>
      </w:tr>
      <w:tr w:rsidR="00EC26BF" w:rsidRPr="009D7978" w:rsidTr="00BC0A93">
        <w:tc>
          <w:tcPr>
            <w:cnfStyle w:val="001000000000" w:firstRow="0" w:lastRow="0" w:firstColumn="1" w:lastColumn="0" w:oddVBand="0" w:evenVBand="0" w:oddHBand="0" w:evenHBand="0" w:firstRowFirstColumn="0" w:firstRowLastColumn="0" w:lastRowFirstColumn="0" w:lastRowLastColumn="0"/>
            <w:tcW w:w="1668" w:type="dxa"/>
            <w:vAlign w:val="center"/>
          </w:tcPr>
          <w:p w:rsidR="00EC26BF" w:rsidRPr="00C87666" w:rsidRDefault="00EC26BF" w:rsidP="00934B6B">
            <w:pPr>
              <w:jc w:val="center"/>
              <w:rPr>
                <w:rFonts w:ascii="Times New Roman" w:hAnsi="Times New Roman" w:cs="Times New Roman"/>
              </w:rPr>
            </w:pPr>
            <w:r w:rsidRPr="00C87666">
              <w:rPr>
                <w:rFonts w:ascii="Times New Roman" w:hAnsi="Times New Roman" w:cs="Times New Roman"/>
              </w:rPr>
              <w:t>Στάδιο 4:</w:t>
            </w:r>
          </w:p>
        </w:tc>
        <w:tc>
          <w:tcPr>
            <w:tcW w:w="6854" w:type="dxa"/>
          </w:tcPr>
          <w:p w:rsidR="00EC26BF" w:rsidRPr="00F46098" w:rsidRDefault="00EC26BF" w:rsidP="00934B6B">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F46098">
              <w:rPr>
                <w:rFonts w:ascii="Times New Roman" w:hAnsi="Times New Roman" w:cs="Times New Roman"/>
                <w:sz w:val="20"/>
                <w:szCs w:val="20"/>
              </w:rPr>
              <w:t xml:space="preserve">Έγγραφη ενημέρωση του δανειολήπτη μέσω του Τυποποιημένου Εγγράφου Πρότασης Λύσεων Ρύθμισης ή Οριστικής Διευθέτησης. </w:t>
            </w:r>
          </w:p>
          <w:p w:rsidR="00EC26BF" w:rsidRPr="00F46098" w:rsidRDefault="00EC26BF" w:rsidP="00934B6B">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F46098">
              <w:rPr>
                <w:rFonts w:ascii="Times New Roman" w:hAnsi="Times New Roman" w:cs="Times New Roman"/>
                <w:sz w:val="20"/>
                <w:szCs w:val="20"/>
              </w:rPr>
              <w:t xml:space="preserve">Μετά από την παρουσίαση της προτεινόμενης λύσης, θα πρέπει ο δανειολήπτης να ανταποκριθεί εγγράφως εντός δεκαπέντε (15) εργάσιμων ημερών, προκειμένου </w:t>
            </w:r>
          </w:p>
          <w:p w:rsidR="00EC26BF" w:rsidRPr="00F46098" w:rsidRDefault="00EC26BF" w:rsidP="00934B6B">
            <w:pPr>
              <w:pStyle w:val="a3"/>
              <w:numPr>
                <w:ilvl w:val="0"/>
                <w:numId w:val="19"/>
              </w:numPr>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F46098">
              <w:rPr>
                <w:rFonts w:ascii="Times New Roman" w:hAnsi="Times New Roman" w:cs="Times New Roman"/>
                <w:sz w:val="20"/>
                <w:szCs w:val="20"/>
              </w:rPr>
              <w:t xml:space="preserve">να συναινέσει </w:t>
            </w:r>
          </w:p>
          <w:p w:rsidR="00EC26BF" w:rsidRPr="00F46098" w:rsidRDefault="00EC26BF" w:rsidP="00934B6B">
            <w:pPr>
              <w:pStyle w:val="a3"/>
              <w:numPr>
                <w:ilvl w:val="0"/>
                <w:numId w:val="19"/>
              </w:numPr>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F46098">
              <w:rPr>
                <w:rFonts w:ascii="Times New Roman" w:hAnsi="Times New Roman" w:cs="Times New Roman"/>
                <w:sz w:val="20"/>
                <w:szCs w:val="20"/>
              </w:rPr>
              <w:t xml:space="preserve">να αντιπροτείνει με έγγραφη επιστολή – αντιπρόταση </w:t>
            </w:r>
          </w:p>
          <w:p w:rsidR="00EC26BF" w:rsidRPr="00F46098" w:rsidRDefault="00EC26BF" w:rsidP="00934B6B">
            <w:pPr>
              <w:pStyle w:val="a3"/>
              <w:numPr>
                <w:ilvl w:val="0"/>
                <w:numId w:val="19"/>
              </w:numPr>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F46098">
              <w:rPr>
                <w:rFonts w:ascii="Times New Roman" w:hAnsi="Times New Roman" w:cs="Times New Roman"/>
                <w:sz w:val="20"/>
                <w:szCs w:val="20"/>
              </w:rPr>
              <w:t xml:space="preserve"> να αρνηθεί την πρόταση την οποία έλαβε.</w:t>
            </w:r>
          </w:p>
        </w:tc>
      </w:tr>
      <w:tr w:rsidR="00EC26BF" w:rsidRPr="009D7978" w:rsidTr="00BC0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shd w:val="clear" w:color="auto" w:fill="C6D9F1" w:themeFill="text2" w:themeFillTint="33"/>
            <w:vAlign w:val="center"/>
          </w:tcPr>
          <w:p w:rsidR="00EC26BF" w:rsidRPr="00C87666" w:rsidRDefault="00EC26BF" w:rsidP="00934B6B">
            <w:pPr>
              <w:jc w:val="center"/>
              <w:rPr>
                <w:rFonts w:ascii="Times New Roman" w:hAnsi="Times New Roman" w:cs="Times New Roman"/>
              </w:rPr>
            </w:pPr>
            <w:r w:rsidRPr="00C87666">
              <w:rPr>
                <w:rFonts w:ascii="Times New Roman" w:hAnsi="Times New Roman" w:cs="Times New Roman"/>
              </w:rPr>
              <w:t>Στάδιο 5:</w:t>
            </w:r>
          </w:p>
        </w:tc>
        <w:tc>
          <w:tcPr>
            <w:tcW w:w="6854" w:type="dxa"/>
            <w:shd w:val="clear" w:color="auto" w:fill="C6D9F1" w:themeFill="text2" w:themeFillTint="33"/>
          </w:tcPr>
          <w:p w:rsidR="00EC26BF" w:rsidRPr="00F46098" w:rsidRDefault="00EC26BF" w:rsidP="00762F10">
            <w:pPr>
              <w:keepNext/>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F46098">
              <w:rPr>
                <w:rFonts w:ascii="Times New Roman" w:hAnsi="Times New Roman" w:cs="Times New Roman"/>
                <w:sz w:val="20"/>
                <w:szCs w:val="20"/>
              </w:rPr>
              <w:t xml:space="preserve">Κατηγοριοποίηση του οφειλέτη σε συνεργάσιμο ή μη συνεργάσιμο δανειολήπτη </w:t>
            </w:r>
          </w:p>
        </w:tc>
      </w:tr>
    </w:tbl>
    <w:p w:rsidR="00EC26BF" w:rsidRDefault="00762F10" w:rsidP="00762F10">
      <w:pPr>
        <w:pStyle w:val="ac"/>
      </w:pPr>
      <w:bookmarkStart w:id="29" w:name="_Toc474268187"/>
      <w:r>
        <w:t xml:space="preserve">Πίνακας </w:t>
      </w:r>
      <w:fldSimple w:instr=" SEQ Πίνακας \* ARABIC ">
        <w:r w:rsidR="0089464B">
          <w:rPr>
            <w:noProof/>
          </w:rPr>
          <w:t>2</w:t>
        </w:r>
      </w:fldSimple>
      <w:r w:rsidRPr="005500A1">
        <w:t xml:space="preserve"> Στάδια Ν.4224/2013</w:t>
      </w:r>
      <w:bookmarkEnd w:id="29"/>
    </w:p>
    <w:p w:rsidR="00CC638F" w:rsidRDefault="00CC638F" w:rsidP="00CC638F"/>
    <w:p w:rsidR="00CC638F" w:rsidRPr="00CC638F" w:rsidRDefault="00CC638F" w:rsidP="00CC638F"/>
    <w:p w:rsidR="00EC26BF" w:rsidRPr="0008572C" w:rsidRDefault="00EC26BF" w:rsidP="00EC26BF">
      <w:pPr>
        <w:pStyle w:val="af4"/>
        <w:spacing w:line="360" w:lineRule="auto"/>
        <w:ind w:left="0"/>
        <w:rPr>
          <w:rFonts w:ascii="Times New Roman" w:hAnsi="Times New Roman" w:cs="Times New Roman"/>
          <w:color w:val="548DD4" w:themeColor="text2" w:themeTint="99"/>
        </w:rPr>
      </w:pPr>
      <w:bookmarkStart w:id="30" w:name="_Toc462576703"/>
      <w:bookmarkStart w:id="31" w:name="_Toc463900991"/>
      <w:r w:rsidRPr="0008572C">
        <w:rPr>
          <w:rFonts w:ascii="Times New Roman" w:hAnsi="Times New Roman" w:cs="Times New Roman"/>
          <w:color w:val="548DD4" w:themeColor="text2" w:themeTint="99"/>
        </w:rPr>
        <w:lastRenderedPageBreak/>
        <w:t xml:space="preserve">Συμπέρασμα </w:t>
      </w:r>
      <w:r w:rsidR="00BC0A93" w:rsidRPr="0008572C">
        <w:rPr>
          <w:rFonts w:ascii="Times New Roman" w:hAnsi="Times New Roman" w:cs="Times New Roman"/>
          <w:color w:val="548DD4" w:themeColor="text2" w:themeTint="99"/>
        </w:rPr>
        <w:t xml:space="preserve">για το </w:t>
      </w:r>
      <w:r w:rsidRPr="0008572C">
        <w:rPr>
          <w:rFonts w:ascii="Times New Roman" w:hAnsi="Times New Roman" w:cs="Times New Roman"/>
          <w:color w:val="548DD4" w:themeColor="text2" w:themeTint="99"/>
        </w:rPr>
        <w:t>Ν.4224/2013</w:t>
      </w:r>
      <w:bookmarkEnd w:id="30"/>
      <w:bookmarkEnd w:id="31"/>
    </w:p>
    <w:p w:rsidR="00EC26BF" w:rsidRPr="006B269C" w:rsidRDefault="00EC26BF" w:rsidP="00EC26BF">
      <w:pPr>
        <w:spacing w:line="360" w:lineRule="auto"/>
        <w:jc w:val="both"/>
        <w:rPr>
          <w:rFonts w:ascii="Times New Roman" w:hAnsi="Times New Roman" w:cs="Times New Roman"/>
        </w:rPr>
      </w:pPr>
      <w:r w:rsidRPr="006B269C">
        <w:rPr>
          <w:rFonts w:ascii="Times New Roman" w:hAnsi="Times New Roman" w:cs="Times New Roman"/>
        </w:rPr>
        <w:t xml:space="preserve">    Ο κώδικας δεοντολογίας, είναι μια προσπάθεια για να ρυθμιστούν τα ληξιπρόθεσμα δάνεια των χρηματοπιστωτικών ιδρυμάτων. Βέβαια οι διατάξεις του αναθεωρημένου κώδικα ενισχύουν σε γενικές γραμμές τα δικαιώματα των δανειοληπτών. Παρέχεται πλέον στο δανειολήπτη το δικαίωμα να υποβάλλει αντιπρόταση στις προτάσεις του ιδρύματος. Το πιστωτικό ίδρυμα όχι μόνο απαντά εγγράφως τεκμηριώνοντας υποχρεωτικά την απάντησή του σε περίπτωση που είναι αρνητική, αλλά επιπλέον, ως απάντηση, το πιστωτικό ίδρυμα δύναται να κάνει νέα βελτιωμένη πρόταση. Βέβαια αξίζει να τονίσουμε ότι, εφόσον χαρακτηριστεί ο δανειολήπτης ως «μη συνεργάσιμος» οι τράπεζες έχουν πλέον τη δυνατότητα να ρευστοποιήσουν την ακίνητη περιουσία των δανειοληπτών ακόμα και την </w:t>
      </w:r>
      <w:r w:rsidR="00BC0A93" w:rsidRPr="006B269C">
        <w:rPr>
          <w:rFonts w:ascii="Times New Roman" w:hAnsi="Times New Roman" w:cs="Times New Roman"/>
        </w:rPr>
        <w:t>πρώτη</w:t>
      </w:r>
      <w:r w:rsidRPr="006B269C">
        <w:rPr>
          <w:rFonts w:ascii="Times New Roman" w:hAnsi="Times New Roman" w:cs="Times New Roman"/>
        </w:rPr>
        <w:t xml:space="preserve"> κατοικία κάτω από τις κατάλληλες προϋποθέσεις. Ο σκοπός και η λογική του νόμου, όπου καθίσταται ξεκάθαρος, είναι οι οφειλέτες με τις τράπεζες</w:t>
      </w:r>
      <w:r w:rsidR="00BC0A93" w:rsidRPr="006B269C">
        <w:rPr>
          <w:rFonts w:ascii="Times New Roman" w:hAnsi="Times New Roman" w:cs="Times New Roman"/>
        </w:rPr>
        <w:t xml:space="preserve"> «</w:t>
      </w:r>
      <w:r w:rsidRPr="006B269C">
        <w:rPr>
          <w:rFonts w:ascii="Times New Roman" w:hAnsi="Times New Roman" w:cs="Times New Roman"/>
        </w:rPr>
        <w:t>να κάτσουν στο ίδιο τραπέζι»  και να προσπαθήσουν να βρουν  λύσεις για τα μη εξυπηρετούμενα δάνεια. Οι εύλογες δαπάνες διαβιώσεις που έχουν τεθεί από την ΤτΕ δέχονται αρκετή κριτική  παρόλα αυτά, κάποιοι κανόνες έπρεπε να συσταθούν έτσι ώστε να είναι εφικτό να δημιουργηθούν  βιώσιμες  προτάσεις-λύσεις . Τα χρηματοπιστωτικά ιδρύματα με τη σειρά τους έχουν αρχίσει να εφαρμόζουν νέα προγράμματα με μεγαλύτερες διάρκειες αποπληρωμής, μείωση επιτοκ</w:t>
      </w:r>
      <w:r w:rsidR="00BC0A93" w:rsidRPr="006B269C">
        <w:rPr>
          <w:rFonts w:ascii="Times New Roman" w:hAnsi="Times New Roman" w:cs="Times New Roman"/>
        </w:rPr>
        <w:t xml:space="preserve">ίων και σε κάποιες περιπτώσεις, </w:t>
      </w:r>
      <w:r w:rsidRPr="006B269C">
        <w:rPr>
          <w:rFonts w:ascii="Times New Roman" w:hAnsi="Times New Roman" w:cs="Times New Roman"/>
        </w:rPr>
        <w:t>μακροχρόνια ανέργους χωρ</w:t>
      </w:r>
      <w:r w:rsidR="00BC0A93" w:rsidRPr="006B269C">
        <w:rPr>
          <w:rFonts w:ascii="Times New Roman" w:hAnsi="Times New Roman" w:cs="Times New Roman"/>
        </w:rPr>
        <w:t>ίς ακίνητα και τυχόν επιδόματα,</w:t>
      </w:r>
      <w:r w:rsidRPr="006B269C">
        <w:rPr>
          <w:rFonts w:ascii="Times New Roman" w:hAnsi="Times New Roman" w:cs="Times New Roman"/>
        </w:rPr>
        <w:t xml:space="preserve"> περικοπή τόκων αλλά και κεφαλαίου .</w:t>
      </w:r>
    </w:p>
    <w:p w:rsidR="00EC26BF" w:rsidRDefault="00EC26BF" w:rsidP="00EC26BF">
      <w:pPr>
        <w:spacing w:line="360" w:lineRule="auto"/>
        <w:jc w:val="both"/>
        <w:rPr>
          <w:rFonts w:ascii="Times New Roman" w:hAnsi="Times New Roman" w:cs="Times New Roman"/>
        </w:rPr>
      </w:pPr>
      <w:r w:rsidRPr="006B269C">
        <w:rPr>
          <w:rFonts w:ascii="Times New Roman" w:hAnsi="Times New Roman" w:cs="Times New Roman"/>
        </w:rPr>
        <w:t xml:space="preserve">Οι κριτικές για το νόμο είναι πολλές </w:t>
      </w:r>
      <w:r w:rsidR="00BC0A93" w:rsidRPr="006B269C">
        <w:rPr>
          <w:rFonts w:ascii="Times New Roman" w:hAnsi="Times New Roman" w:cs="Times New Roman"/>
        </w:rPr>
        <w:t>είναι μια προσπάθεια στο αρχικό της στάδιο.</w:t>
      </w:r>
      <w:r w:rsidRPr="006B269C">
        <w:rPr>
          <w:rFonts w:ascii="Times New Roman" w:hAnsi="Times New Roman" w:cs="Times New Roman"/>
        </w:rPr>
        <w:t xml:space="preserve"> Δεδομένου ότι κανείς στην Ελλάδα και ειδικότερα στον τραπεζικό –πολίτικο –οικονομικό κλάδο δεν κατείχε αντίστοιχη εμπειρία, λάθη και παραβλέψεις είναι </w:t>
      </w:r>
      <w:r w:rsidR="00BC0A93" w:rsidRPr="006B269C">
        <w:rPr>
          <w:rFonts w:ascii="Times New Roman" w:hAnsi="Times New Roman" w:cs="Times New Roman"/>
        </w:rPr>
        <w:t xml:space="preserve">αναμενόμενες </w:t>
      </w:r>
      <w:r w:rsidRPr="006B269C">
        <w:rPr>
          <w:rFonts w:ascii="Times New Roman" w:hAnsi="Times New Roman" w:cs="Times New Roman"/>
        </w:rPr>
        <w:t xml:space="preserve">. Όπως προανέφερα, είναι η αρχή για μια νέα εποχή, κάπως καθυστερημένα βέβαια, καθώς </w:t>
      </w:r>
      <w:r w:rsidR="00CA7723" w:rsidRPr="006B269C">
        <w:rPr>
          <w:rFonts w:ascii="Times New Roman" w:hAnsi="Times New Roman" w:cs="Times New Roman"/>
        </w:rPr>
        <w:t>βρισκόμαστε σε  οικονομική ύφεση αρκετά χρόνια από το 2008</w:t>
      </w:r>
      <w:r w:rsidRPr="006B269C">
        <w:rPr>
          <w:rFonts w:ascii="Times New Roman" w:hAnsi="Times New Roman" w:cs="Times New Roman"/>
        </w:rPr>
        <w:t xml:space="preserve">. Τα χρηματοπιστωτικά ιδρύματα με βάσει θεσμοθετημένους νομικούς κανόνες είναι υποχρεωμένα να προτείνουν λύσεις στους δανειολήπτες, εφόσον βέβαια αυτοί προσκομίσουν έγγραφα και δηλώσουν την πραγματική τους οικονομική κατάσταση.   </w:t>
      </w:r>
    </w:p>
    <w:p w:rsidR="004C72BF" w:rsidRDefault="004C72BF" w:rsidP="00EC26BF">
      <w:pPr>
        <w:spacing w:line="360" w:lineRule="auto"/>
        <w:jc w:val="both"/>
        <w:rPr>
          <w:rFonts w:ascii="Times New Roman" w:hAnsi="Times New Roman" w:cs="Times New Roman"/>
        </w:rPr>
      </w:pPr>
    </w:p>
    <w:p w:rsidR="004C72BF" w:rsidRDefault="004C72BF" w:rsidP="00EC26BF">
      <w:pPr>
        <w:spacing w:line="360" w:lineRule="auto"/>
        <w:jc w:val="both"/>
        <w:rPr>
          <w:rFonts w:ascii="Times New Roman" w:hAnsi="Times New Roman" w:cs="Times New Roman"/>
        </w:rPr>
      </w:pPr>
    </w:p>
    <w:p w:rsidR="004C72BF" w:rsidRDefault="004C72BF" w:rsidP="00EC26BF">
      <w:pPr>
        <w:spacing w:line="360" w:lineRule="auto"/>
        <w:jc w:val="both"/>
        <w:rPr>
          <w:rFonts w:ascii="Times New Roman" w:hAnsi="Times New Roman" w:cs="Times New Roman"/>
        </w:rPr>
      </w:pPr>
    </w:p>
    <w:p w:rsidR="00020A9B" w:rsidRDefault="00020A9B" w:rsidP="00EC26BF">
      <w:pPr>
        <w:spacing w:line="360" w:lineRule="auto"/>
        <w:jc w:val="both"/>
        <w:rPr>
          <w:rFonts w:ascii="Times New Roman" w:hAnsi="Times New Roman" w:cs="Times New Roman"/>
        </w:rPr>
      </w:pPr>
    </w:p>
    <w:p w:rsidR="004C72BF" w:rsidRDefault="004C72BF" w:rsidP="00EC26BF">
      <w:pPr>
        <w:spacing w:line="360" w:lineRule="auto"/>
        <w:jc w:val="both"/>
        <w:rPr>
          <w:rFonts w:ascii="Times New Roman" w:hAnsi="Times New Roman" w:cs="Times New Roman"/>
        </w:rPr>
      </w:pPr>
    </w:p>
    <w:p w:rsidR="004C72BF" w:rsidRPr="006B269C" w:rsidRDefault="004C72BF" w:rsidP="00EC26BF">
      <w:pPr>
        <w:spacing w:line="360" w:lineRule="auto"/>
        <w:jc w:val="both"/>
        <w:rPr>
          <w:rFonts w:ascii="Times New Roman" w:hAnsi="Times New Roman" w:cs="Times New Roman"/>
        </w:rPr>
      </w:pPr>
    </w:p>
    <w:p w:rsidR="00EC26BF" w:rsidRPr="0008572C" w:rsidRDefault="00EC26BF" w:rsidP="00EC26BF">
      <w:pPr>
        <w:pStyle w:val="af4"/>
        <w:spacing w:line="360" w:lineRule="auto"/>
        <w:ind w:left="0"/>
        <w:rPr>
          <w:rFonts w:ascii="Times New Roman" w:hAnsi="Times New Roman" w:cs="Times New Roman"/>
          <w:color w:val="548DD4" w:themeColor="text2" w:themeTint="99"/>
        </w:rPr>
      </w:pPr>
      <w:r w:rsidRPr="0008572C">
        <w:rPr>
          <w:rFonts w:ascii="Times New Roman" w:hAnsi="Times New Roman" w:cs="Times New Roman"/>
          <w:color w:val="548DD4" w:themeColor="text2" w:themeTint="99"/>
        </w:rPr>
        <w:lastRenderedPageBreak/>
        <w:t>Πλαίσιο για την ίδρυση και λειτουργία εταιρειών διαχείρισης ή απόκτησης απαιτήσεων πιστωτικών ιδρυμάτων από δάνεια σε καθυστέρηση (ν.4354/2015)</w:t>
      </w:r>
    </w:p>
    <w:p w:rsidR="00EC26BF" w:rsidRDefault="00EC26BF" w:rsidP="00EC26BF">
      <w:pPr>
        <w:spacing w:line="360" w:lineRule="auto"/>
        <w:jc w:val="both"/>
        <w:rPr>
          <w:rFonts w:ascii="Times New Roman" w:hAnsi="Times New Roman" w:cs="Times New Roman"/>
        </w:rPr>
      </w:pPr>
      <w:r>
        <w:rPr>
          <w:rFonts w:ascii="Times New Roman" w:hAnsi="Times New Roman" w:cs="Times New Roman"/>
        </w:rPr>
        <w:t xml:space="preserve">    </w:t>
      </w:r>
      <w:r w:rsidRPr="006B269C">
        <w:rPr>
          <w:rFonts w:ascii="Times New Roman" w:hAnsi="Times New Roman" w:cs="Times New Roman"/>
        </w:rPr>
        <w:t xml:space="preserve">Δημοσιεύτηκε στην Εφημερίδα της Κυβερνήσεως (ΦΕΚ 651/10.3.2016 τεύχος Β') η </w:t>
      </w:r>
      <w:proofErr w:type="spellStart"/>
      <w:r w:rsidRPr="006B269C">
        <w:rPr>
          <w:rFonts w:ascii="Times New Roman" w:hAnsi="Times New Roman" w:cs="Times New Roman"/>
        </w:rPr>
        <w:t>υπ΄</w:t>
      </w:r>
      <w:proofErr w:type="spellEnd"/>
      <w:r w:rsidRPr="006B269C">
        <w:rPr>
          <w:rFonts w:ascii="Times New Roman" w:hAnsi="Times New Roman" w:cs="Times New Roman"/>
        </w:rPr>
        <w:t xml:space="preserve"> αριθμόν 82/8.3.2016 Πράξη Εκτελεστικής Επιτροπής (ΠΕΕ) της Τράπεζας της Ελλάδος, η οποία εξειδικεύει το πλαίσιο για την ίδρυση και λειτουργία εταιρειών διαχείρισης ή απόκτησης απαιτήσεων πιστωτικών ιδρυμάτων, από δάνεια σε καθυστέρηση, με βάση τις διατάξεις του ν.4354/2015, </w:t>
      </w:r>
      <w:r w:rsidR="00CA7723" w:rsidRPr="006B269C">
        <w:rPr>
          <w:rFonts w:ascii="Times New Roman" w:hAnsi="Times New Roman" w:cs="Times New Roman"/>
        </w:rPr>
        <w:t xml:space="preserve">αναφορικά με </w:t>
      </w:r>
      <w:r w:rsidRPr="006B269C">
        <w:rPr>
          <w:rFonts w:ascii="Times New Roman" w:hAnsi="Times New Roman" w:cs="Times New Roman"/>
        </w:rPr>
        <w:t xml:space="preserve">τη διαχείριση και μεταφορά χαρτοφυλακίων των μη εξυπηρετούμενων δανείων στην Ελλάδα. Ο νόμος 4354/2015 έχει ορίσει το σημείο εκκίνησης για την εφαρμογή της πολιτικής, για την εξωτερική διαχείριση και τη μεταφορά των </w:t>
      </w:r>
      <w:r w:rsidR="00CA7723" w:rsidRPr="006B269C">
        <w:rPr>
          <w:rFonts w:ascii="Times New Roman" w:hAnsi="Times New Roman" w:cs="Times New Roman"/>
        </w:rPr>
        <w:t>μη εξυπηρετούμενων δανείων. Ο</w:t>
      </w:r>
      <w:r w:rsidRPr="006B269C">
        <w:rPr>
          <w:rFonts w:ascii="Times New Roman" w:hAnsi="Times New Roman" w:cs="Times New Roman"/>
        </w:rPr>
        <w:t xml:space="preserve"> νομοθέτης να αποβλέπει στη στήριξη των ελληνικών τραπεζών σε σχέση με τα </w:t>
      </w:r>
      <w:r w:rsidRPr="006B269C">
        <w:rPr>
          <w:rFonts w:ascii="Times New Roman" w:hAnsi="Times New Roman" w:cs="Times New Roman"/>
          <w:lang w:val="en-US"/>
        </w:rPr>
        <w:t>NPL</w:t>
      </w:r>
      <w:r w:rsidRPr="006B269C">
        <w:rPr>
          <w:rFonts w:ascii="Times New Roman" w:hAnsi="Times New Roman" w:cs="Times New Roman"/>
        </w:rPr>
        <w:t xml:space="preserve"> διευκολύνοντας τη συνεργασία τους με εταιρείες διαχείρισης. Οι εταιρείες αυτές θα πρέπει να έχουν την τεχνογνωσία και την εμπειρία για την αποτελεσματική διαχείριση των μη εξυπηρετούμενων δανείων και την επίτευξη σημαντικών ποσοστών ανάκτησης εκ μέρους των τραπεζών. Περαιτέρω, ο νόμος δείχνει τον προσανατολισμό προς μια δευτερογενή αγορά μη εξυπηρετούμενων δανείων, ακόμα και αν οι μεταφορές χαρτοφυλακίων των μη εξυπηρετούμενων δανείων δεν έχουν ακόμη ξεκινήσει στην Ελλάδα. Η ΠΕΕ προβλέπει τη διαδικασία για την παροχή άδειας λειτουργίας, τις απαιτήσεις προληπτικής εποπτείας και τις βασικές αρχές οργάνωσης και εσωτερικής διακυβέρνησης των εταιρειών αυτών. Επισημαίνεται ότι, ως προς τη σχέση των εταιρειών διαχείρισης ή απόκτησης απαιτήσεων με τους οφειλέτες, ισχύουν οι διατάξεις του Κώδικα Δεοντολογίας του ν.4224/2013, ενώ παράλληλα ισχύουν και όλες οι διατάξεις για την ενημέρωση των συναλλασσομένων που εφαρμόζουν τα πιστωτικά ιδρύματα. </w:t>
      </w:r>
    </w:p>
    <w:p w:rsidR="00432233" w:rsidRPr="000723D3" w:rsidRDefault="00432233" w:rsidP="00432233">
      <w:pPr>
        <w:pStyle w:val="1"/>
        <w:pBdr>
          <w:bottom w:val="single" w:sz="4" w:space="1" w:color="4F81BD" w:themeColor="accent1"/>
        </w:pBdr>
        <w:rPr>
          <w:rFonts w:ascii="Garamond" w:hAnsi="Garamond"/>
          <w:color w:val="4F81BD" w:themeColor="accent1"/>
        </w:rPr>
      </w:pPr>
      <w:bookmarkStart w:id="32" w:name="_Toc474252086"/>
      <w:r>
        <w:rPr>
          <w:rFonts w:ascii="Garamond" w:hAnsi="Garamond"/>
          <w:color w:val="4F81BD" w:themeColor="accent1"/>
        </w:rPr>
        <w:t>1.</w:t>
      </w:r>
      <w:r w:rsidRPr="00432233">
        <w:rPr>
          <w:rFonts w:ascii="Garamond" w:hAnsi="Garamond"/>
          <w:color w:val="4F81BD" w:themeColor="accent1"/>
        </w:rPr>
        <w:t>4</w:t>
      </w:r>
      <w:r w:rsidRPr="000723D3">
        <w:rPr>
          <w:rFonts w:ascii="Garamond" w:hAnsi="Garamond"/>
          <w:color w:val="4F81BD" w:themeColor="accent1"/>
        </w:rPr>
        <w:t xml:space="preserve"> </w:t>
      </w:r>
      <w:r>
        <w:rPr>
          <w:rFonts w:ascii="Garamond" w:hAnsi="Garamond"/>
          <w:color w:val="4F81BD" w:themeColor="accent1"/>
        </w:rPr>
        <w:t>Επισκόπηση Υποδειγμάτων.</w:t>
      </w:r>
      <w:bookmarkEnd w:id="32"/>
    </w:p>
    <w:p w:rsidR="004C4A13" w:rsidRDefault="00BD778A" w:rsidP="00010D41">
      <w:pPr>
        <w:spacing w:after="120" w:line="360" w:lineRule="auto"/>
        <w:jc w:val="both"/>
        <w:rPr>
          <w:rFonts w:ascii="Times New Roman" w:hAnsi="Times New Roman" w:cs="Times New Roman"/>
        </w:rPr>
      </w:pPr>
      <w:r>
        <w:rPr>
          <w:rFonts w:ascii="Times New Roman" w:hAnsi="Times New Roman" w:cs="Times New Roman"/>
        </w:rPr>
        <w:t xml:space="preserve">   </w:t>
      </w:r>
      <w:r w:rsidR="002C64E2" w:rsidRPr="002C64E2">
        <w:rPr>
          <w:rFonts w:ascii="Times New Roman" w:hAnsi="Times New Roman" w:cs="Times New Roman"/>
        </w:rPr>
        <w:t xml:space="preserve">Σημαντική και εκτενής </w:t>
      </w:r>
      <w:r w:rsidR="002C64E2">
        <w:rPr>
          <w:rFonts w:ascii="Times New Roman" w:hAnsi="Times New Roman" w:cs="Times New Roman"/>
        </w:rPr>
        <w:t xml:space="preserve">είναι η βιβλιογραφική έρευνα σχετικά με το θέμα </w:t>
      </w:r>
      <w:r w:rsidR="004C4A13">
        <w:rPr>
          <w:rFonts w:ascii="Times New Roman" w:hAnsi="Times New Roman" w:cs="Times New Roman"/>
        </w:rPr>
        <w:t>των μη εξυπηρετούμενων δάνειων, σ</w:t>
      </w:r>
      <w:r w:rsidR="002C64E2">
        <w:rPr>
          <w:rFonts w:ascii="Times New Roman" w:hAnsi="Times New Roman" w:cs="Times New Roman"/>
        </w:rPr>
        <w:t>υνεχώς δημοσιεύονται καινούργια επιστημονικά άρθρα και εκθέσεις διεθνών οργανισμών</w:t>
      </w:r>
      <w:r w:rsidR="00CA5FE4">
        <w:rPr>
          <w:rFonts w:ascii="Times New Roman" w:hAnsi="Times New Roman" w:cs="Times New Roman"/>
        </w:rPr>
        <w:t xml:space="preserve"> και κεντρικών τραπεζών </w:t>
      </w:r>
      <w:r w:rsidR="002C64E2">
        <w:rPr>
          <w:rFonts w:ascii="Times New Roman" w:hAnsi="Times New Roman" w:cs="Times New Roman"/>
        </w:rPr>
        <w:t xml:space="preserve">ερευνώντας το φαινόμενο των </w:t>
      </w:r>
      <w:r w:rsidR="002C64E2">
        <w:rPr>
          <w:rFonts w:ascii="Times New Roman" w:hAnsi="Times New Roman" w:cs="Times New Roman"/>
          <w:lang w:val="en-US"/>
        </w:rPr>
        <w:t>NPL</w:t>
      </w:r>
      <w:r>
        <w:rPr>
          <w:rFonts w:ascii="Times New Roman" w:hAnsi="Times New Roman" w:cs="Times New Roman"/>
        </w:rPr>
        <w:t xml:space="preserve"> επισημαίνοντας </w:t>
      </w:r>
      <w:r w:rsidR="00D32C8E">
        <w:rPr>
          <w:rFonts w:ascii="Times New Roman" w:hAnsi="Times New Roman" w:cs="Times New Roman"/>
        </w:rPr>
        <w:t xml:space="preserve">τις επιπτώσεις </w:t>
      </w:r>
      <w:r>
        <w:rPr>
          <w:rFonts w:ascii="Times New Roman" w:hAnsi="Times New Roman" w:cs="Times New Roman"/>
        </w:rPr>
        <w:t>του φαινομένου για το χρηματοπιστωτικό σύστημα και την παγκόσμια οικονομία</w:t>
      </w:r>
      <w:r w:rsidR="00CA5FE4">
        <w:rPr>
          <w:rFonts w:ascii="Times New Roman" w:hAnsi="Times New Roman" w:cs="Times New Roman"/>
        </w:rPr>
        <w:t xml:space="preserve"> </w:t>
      </w:r>
      <w:r>
        <w:rPr>
          <w:rFonts w:ascii="Times New Roman" w:hAnsi="Times New Roman" w:cs="Times New Roman"/>
        </w:rPr>
        <w:t xml:space="preserve">γενικότερα. Οι περισσότερες μελέτες εκτός από την ανάλυση των </w:t>
      </w:r>
      <w:r w:rsidR="004C4A13">
        <w:rPr>
          <w:rFonts w:ascii="Times New Roman" w:hAnsi="Times New Roman" w:cs="Times New Roman"/>
        </w:rPr>
        <w:t>δεδομένων</w:t>
      </w:r>
      <w:r>
        <w:rPr>
          <w:rFonts w:ascii="Times New Roman" w:hAnsi="Times New Roman" w:cs="Times New Roman"/>
        </w:rPr>
        <w:t xml:space="preserve"> </w:t>
      </w:r>
      <w:r w:rsidR="00D32C8E">
        <w:rPr>
          <w:rFonts w:ascii="Times New Roman" w:hAnsi="Times New Roman" w:cs="Times New Roman"/>
        </w:rPr>
        <w:t>της εκάστοτε</w:t>
      </w:r>
      <w:r>
        <w:rPr>
          <w:rFonts w:ascii="Times New Roman" w:hAnsi="Times New Roman" w:cs="Times New Roman"/>
        </w:rPr>
        <w:t xml:space="preserve"> χώρας </w:t>
      </w:r>
      <w:r w:rsidR="004C4A13">
        <w:rPr>
          <w:rFonts w:ascii="Times New Roman" w:hAnsi="Times New Roman" w:cs="Times New Roman"/>
        </w:rPr>
        <w:t>πραγματοποιούν συγκρίσεις</w:t>
      </w:r>
      <w:r>
        <w:rPr>
          <w:rFonts w:ascii="Times New Roman" w:hAnsi="Times New Roman" w:cs="Times New Roman"/>
        </w:rPr>
        <w:t xml:space="preserve"> </w:t>
      </w:r>
      <w:r w:rsidR="004C4A13">
        <w:rPr>
          <w:rFonts w:ascii="Times New Roman" w:hAnsi="Times New Roman" w:cs="Times New Roman"/>
        </w:rPr>
        <w:t xml:space="preserve">των ποσοστών των  </w:t>
      </w:r>
      <w:r>
        <w:rPr>
          <w:rFonts w:ascii="Times New Roman" w:hAnsi="Times New Roman" w:cs="Times New Roman"/>
          <w:lang w:val="en-US"/>
        </w:rPr>
        <w:t>NPL</w:t>
      </w:r>
      <w:r w:rsidRPr="00BD778A">
        <w:rPr>
          <w:rFonts w:ascii="Times New Roman" w:hAnsi="Times New Roman" w:cs="Times New Roman"/>
        </w:rPr>
        <w:t xml:space="preserve"> </w:t>
      </w:r>
      <w:r w:rsidR="004C4A13">
        <w:rPr>
          <w:rFonts w:ascii="Times New Roman" w:hAnsi="Times New Roman" w:cs="Times New Roman"/>
        </w:rPr>
        <w:t>μεταξύ χωρών</w:t>
      </w:r>
      <w:r>
        <w:rPr>
          <w:rFonts w:ascii="Times New Roman" w:hAnsi="Times New Roman" w:cs="Times New Roman"/>
        </w:rPr>
        <w:t xml:space="preserve"> ή ομάδες χωρών</w:t>
      </w:r>
      <w:r w:rsidR="005E4664">
        <w:rPr>
          <w:rFonts w:ascii="Times New Roman" w:hAnsi="Times New Roman" w:cs="Times New Roman"/>
        </w:rPr>
        <w:t xml:space="preserve"> </w:t>
      </w:r>
      <w:r w:rsidR="00610242">
        <w:rPr>
          <w:rFonts w:ascii="Times New Roman" w:hAnsi="Times New Roman" w:cs="Times New Roman"/>
        </w:rPr>
        <w:t xml:space="preserve">αξιολογώντας ενέργειες και πολιτικές που έχουν εφαρμοστεί για την αντιμετώπιση του φαινομένου. </w:t>
      </w:r>
    </w:p>
    <w:p w:rsidR="004C72BF" w:rsidRDefault="004C4A13" w:rsidP="00010D41">
      <w:pPr>
        <w:spacing w:after="120" w:line="360" w:lineRule="auto"/>
        <w:jc w:val="both"/>
        <w:rPr>
          <w:rFonts w:ascii="Times New Roman" w:hAnsi="Times New Roman" w:cs="Times New Roman"/>
        </w:rPr>
      </w:pPr>
      <w:r>
        <w:rPr>
          <w:rFonts w:ascii="Times New Roman" w:hAnsi="Times New Roman" w:cs="Times New Roman"/>
        </w:rPr>
        <w:t xml:space="preserve">   </w:t>
      </w:r>
      <w:r w:rsidR="00D32C8E">
        <w:rPr>
          <w:rFonts w:ascii="Times New Roman" w:hAnsi="Times New Roman" w:cs="Times New Roman"/>
        </w:rPr>
        <w:t>Κοινό</w:t>
      </w:r>
      <w:r w:rsidR="00BE166E">
        <w:rPr>
          <w:rFonts w:ascii="Times New Roman" w:hAnsi="Times New Roman" w:cs="Times New Roman"/>
        </w:rPr>
        <w:t xml:space="preserve"> χαρακτηριστικό των επιστημονικών άρθρων και ερευνών είναι οι μακροοικονομικοί παράγοντες που χρησιμοποιούνται για να εξηγήσουν το φαινόμενο</w:t>
      </w:r>
      <w:r w:rsidR="00D32C8E">
        <w:rPr>
          <w:rFonts w:ascii="Times New Roman" w:hAnsi="Times New Roman" w:cs="Times New Roman"/>
        </w:rPr>
        <w:t xml:space="preserve"> με  βασικότερους </w:t>
      </w:r>
      <w:r w:rsidR="009C51D0">
        <w:rPr>
          <w:rFonts w:ascii="Times New Roman" w:hAnsi="Times New Roman" w:cs="Times New Roman"/>
        </w:rPr>
        <w:t xml:space="preserve"> το</w:t>
      </w:r>
      <w:r w:rsidR="005E4664">
        <w:rPr>
          <w:rFonts w:ascii="Times New Roman" w:hAnsi="Times New Roman" w:cs="Times New Roman"/>
        </w:rPr>
        <w:t xml:space="preserve">  ΑΕΠ</w:t>
      </w:r>
      <w:r w:rsidR="00F36F0B">
        <w:rPr>
          <w:rFonts w:ascii="Times New Roman" w:hAnsi="Times New Roman" w:cs="Times New Roman"/>
          <w:vertAlign w:val="superscript"/>
        </w:rPr>
        <w:t>20,21</w:t>
      </w:r>
      <w:r w:rsidR="005E4664">
        <w:rPr>
          <w:rFonts w:ascii="Times New Roman" w:hAnsi="Times New Roman" w:cs="Times New Roman"/>
        </w:rPr>
        <w:t xml:space="preserve">, </w:t>
      </w:r>
      <w:r w:rsidR="00D32C8E">
        <w:rPr>
          <w:rFonts w:ascii="Times New Roman" w:hAnsi="Times New Roman" w:cs="Times New Roman"/>
        </w:rPr>
        <w:t>τ</w:t>
      </w:r>
      <w:r w:rsidR="009C51D0">
        <w:rPr>
          <w:rFonts w:ascii="Times New Roman" w:hAnsi="Times New Roman" w:cs="Times New Roman"/>
        </w:rPr>
        <w:t>η</w:t>
      </w:r>
      <w:r w:rsidR="00D32C8E">
        <w:rPr>
          <w:rFonts w:ascii="Times New Roman" w:hAnsi="Times New Roman" w:cs="Times New Roman"/>
        </w:rPr>
        <w:t>ν</w:t>
      </w:r>
      <w:r w:rsidR="009C51D0">
        <w:rPr>
          <w:rFonts w:ascii="Times New Roman" w:hAnsi="Times New Roman" w:cs="Times New Roman"/>
        </w:rPr>
        <w:t xml:space="preserve"> </w:t>
      </w:r>
      <w:r w:rsidR="005E4664">
        <w:rPr>
          <w:rFonts w:ascii="Times New Roman" w:hAnsi="Times New Roman" w:cs="Times New Roman"/>
        </w:rPr>
        <w:t>κατανάλωση</w:t>
      </w:r>
      <w:r w:rsidR="00CA5FE4">
        <w:rPr>
          <w:rFonts w:ascii="Times New Roman" w:hAnsi="Times New Roman" w:cs="Times New Roman"/>
          <w:vertAlign w:val="superscript"/>
        </w:rPr>
        <w:t>15,16</w:t>
      </w:r>
      <w:r w:rsidR="005E4664">
        <w:rPr>
          <w:rFonts w:ascii="Times New Roman" w:hAnsi="Times New Roman" w:cs="Times New Roman"/>
        </w:rPr>
        <w:t xml:space="preserve">, </w:t>
      </w:r>
      <w:r w:rsidR="00D32C8E">
        <w:rPr>
          <w:rFonts w:ascii="Times New Roman" w:hAnsi="Times New Roman" w:cs="Times New Roman"/>
        </w:rPr>
        <w:t>τ</w:t>
      </w:r>
      <w:r w:rsidR="009C51D0">
        <w:rPr>
          <w:rFonts w:ascii="Times New Roman" w:hAnsi="Times New Roman" w:cs="Times New Roman"/>
        </w:rPr>
        <w:t>η</w:t>
      </w:r>
      <w:r w:rsidR="00D32C8E">
        <w:rPr>
          <w:rFonts w:ascii="Times New Roman" w:hAnsi="Times New Roman" w:cs="Times New Roman"/>
        </w:rPr>
        <w:t>ν</w:t>
      </w:r>
      <w:r w:rsidR="009C51D0">
        <w:rPr>
          <w:rFonts w:ascii="Times New Roman" w:hAnsi="Times New Roman" w:cs="Times New Roman"/>
        </w:rPr>
        <w:t xml:space="preserve"> </w:t>
      </w:r>
      <w:r w:rsidR="005E4664">
        <w:rPr>
          <w:rFonts w:ascii="Times New Roman" w:hAnsi="Times New Roman" w:cs="Times New Roman"/>
        </w:rPr>
        <w:t>ανεργία</w:t>
      </w:r>
      <w:r w:rsidR="00CA5FE4">
        <w:rPr>
          <w:rFonts w:ascii="Times New Roman" w:hAnsi="Times New Roman" w:cs="Times New Roman"/>
          <w:vertAlign w:val="superscript"/>
        </w:rPr>
        <w:t>20,21</w:t>
      </w:r>
      <w:r w:rsidR="005E4664">
        <w:rPr>
          <w:rFonts w:ascii="Times New Roman" w:hAnsi="Times New Roman" w:cs="Times New Roman"/>
        </w:rPr>
        <w:t xml:space="preserve">, </w:t>
      </w:r>
      <w:r w:rsidR="00D32C8E">
        <w:rPr>
          <w:rFonts w:ascii="Times New Roman" w:hAnsi="Times New Roman" w:cs="Times New Roman"/>
        </w:rPr>
        <w:t>τ</w:t>
      </w:r>
      <w:r w:rsidR="009C51D0">
        <w:rPr>
          <w:rFonts w:ascii="Times New Roman" w:hAnsi="Times New Roman" w:cs="Times New Roman"/>
        </w:rPr>
        <w:t xml:space="preserve">ο </w:t>
      </w:r>
      <w:r w:rsidR="005E4664">
        <w:rPr>
          <w:rFonts w:ascii="Times New Roman" w:hAnsi="Times New Roman" w:cs="Times New Roman"/>
        </w:rPr>
        <w:t>πληθωρισμός</w:t>
      </w:r>
      <w:r w:rsidR="00CA5FE4">
        <w:rPr>
          <w:rFonts w:ascii="Times New Roman" w:hAnsi="Times New Roman" w:cs="Times New Roman"/>
          <w:vertAlign w:val="superscript"/>
        </w:rPr>
        <w:t>23,24</w:t>
      </w:r>
      <w:r w:rsidR="005E4664">
        <w:rPr>
          <w:rFonts w:ascii="Times New Roman" w:hAnsi="Times New Roman" w:cs="Times New Roman"/>
        </w:rPr>
        <w:t xml:space="preserve">, </w:t>
      </w:r>
      <w:r w:rsidR="009C51D0">
        <w:rPr>
          <w:rFonts w:ascii="Times New Roman" w:hAnsi="Times New Roman" w:cs="Times New Roman"/>
        </w:rPr>
        <w:t xml:space="preserve">και τα </w:t>
      </w:r>
      <w:r w:rsidR="005E4664">
        <w:rPr>
          <w:rFonts w:ascii="Times New Roman" w:hAnsi="Times New Roman" w:cs="Times New Roman"/>
        </w:rPr>
        <w:t>επιτόκια</w:t>
      </w:r>
      <w:r w:rsidR="00F36F0B">
        <w:rPr>
          <w:rFonts w:ascii="Times New Roman" w:hAnsi="Times New Roman" w:cs="Times New Roman"/>
          <w:vertAlign w:val="superscript"/>
        </w:rPr>
        <w:t>26,27,28</w:t>
      </w:r>
      <w:r w:rsidR="009C51D0">
        <w:rPr>
          <w:rFonts w:ascii="Times New Roman" w:hAnsi="Times New Roman" w:cs="Times New Roman"/>
        </w:rPr>
        <w:t xml:space="preserve">. Οι χρηματοοικονομικοί δείκτες </w:t>
      </w:r>
      <w:r w:rsidR="009C51D0">
        <w:rPr>
          <w:rFonts w:ascii="Times New Roman" w:hAnsi="Times New Roman" w:cs="Times New Roman"/>
          <w:lang w:val="en-US"/>
        </w:rPr>
        <w:t>ROE</w:t>
      </w:r>
      <w:r w:rsidR="00EB6D32">
        <w:rPr>
          <w:rFonts w:ascii="Times New Roman" w:hAnsi="Times New Roman" w:cs="Times New Roman"/>
        </w:rPr>
        <w:t xml:space="preserve"> και </w:t>
      </w:r>
      <w:r w:rsidR="009C51D0">
        <w:rPr>
          <w:rFonts w:ascii="Times New Roman" w:hAnsi="Times New Roman" w:cs="Times New Roman"/>
          <w:lang w:val="en-US"/>
        </w:rPr>
        <w:t>ROA</w:t>
      </w:r>
      <w:r w:rsidR="00F36F0B">
        <w:rPr>
          <w:rFonts w:ascii="Times New Roman" w:hAnsi="Times New Roman" w:cs="Times New Roman"/>
          <w:vertAlign w:val="superscript"/>
        </w:rPr>
        <w:t xml:space="preserve"> 17,18,19</w:t>
      </w:r>
      <w:r w:rsidR="009C51D0" w:rsidRPr="009C51D0">
        <w:rPr>
          <w:rFonts w:ascii="Times New Roman" w:hAnsi="Times New Roman" w:cs="Times New Roman"/>
        </w:rPr>
        <w:t xml:space="preserve"> </w:t>
      </w:r>
      <w:r w:rsidR="009C51D0">
        <w:rPr>
          <w:rFonts w:ascii="Times New Roman" w:hAnsi="Times New Roman" w:cs="Times New Roman"/>
        </w:rPr>
        <w:t>εμφανίζονται ως μεταβλητές</w:t>
      </w:r>
      <w:r w:rsidR="00EB6D32">
        <w:rPr>
          <w:rFonts w:ascii="Times New Roman" w:hAnsi="Times New Roman" w:cs="Times New Roman"/>
        </w:rPr>
        <w:t xml:space="preserve"> κυρίως σε </w:t>
      </w:r>
      <w:r w:rsidR="00EB6D32">
        <w:rPr>
          <w:rFonts w:ascii="Times New Roman" w:hAnsi="Times New Roman" w:cs="Times New Roman"/>
        </w:rPr>
        <w:lastRenderedPageBreak/>
        <w:t>επιστημονικά άρθρα και</w:t>
      </w:r>
      <w:r>
        <w:rPr>
          <w:rFonts w:ascii="Times New Roman" w:hAnsi="Times New Roman" w:cs="Times New Roman"/>
        </w:rPr>
        <w:t xml:space="preserve"> σε εκθέσεις </w:t>
      </w:r>
      <w:r>
        <w:rPr>
          <w:rFonts w:ascii="Times New Roman" w:hAnsi="Times New Roman" w:cs="Times New Roman"/>
        </w:rPr>
        <w:t>κεντρικών τραπεζών</w:t>
      </w:r>
      <w:r>
        <w:rPr>
          <w:rFonts w:ascii="Times New Roman" w:hAnsi="Times New Roman" w:cs="Times New Roman"/>
          <w:vertAlign w:val="superscript"/>
        </w:rPr>
        <w:t>25,14,15</w:t>
      </w:r>
      <w:r>
        <w:rPr>
          <w:rFonts w:ascii="Times New Roman" w:hAnsi="Times New Roman" w:cs="Times New Roman"/>
          <w:vertAlign w:val="superscript"/>
        </w:rPr>
        <w:t xml:space="preserve"> </w:t>
      </w:r>
      <w:r>
        <w:rPr>
          <w:rFonts w:ascii="Times New Roman" w:hAnsi="Times New Roman" w:cs="Times New Roman"/>
        </w:rPr>
        <w:t xml:space="preserve"> </w:t>
      </w:r>
      <w:r w:rsidR="00477750">
        <w:rPr>
          <w:rFonts w:ascii="Times New Roman" w:hAnsi="Times New Roman" w:cs="Times New Roman"/>
        </w:rPr>
        <w:t xml:space="preserve">τα  οποία αποσκοπούν στην ανάλυση του φαινομένου </w:t>
      </w:r>
      <w:r w:rsidR="00D32C8E">
        <w:rPr>
          <w:rFonts w:ascii="Times New Roman" w:hAnsi="Times New Roman" w:cs="Times New Roman"/>
        </w:rPr>
        <w:t>ως προς τους</w:t>
      </w:r>
      <w:r w:rsidR="00477750">
        <w:rPr>
          <w:rFonts w:ascii="Times New Roman" w:hAnsi="Times New Roman" w:cs="Times New Roman"/>
        </w:rPr>
        <w:t xml:space="preserve"> παράγοντες που επηρεάζουν τα </w:t>
      </w:r>
      <w:r w:rsidR="00477750">
        <w:rPr>
          <w:rFonts w:ascii="Times New Roman" w:hAnsi="Times New Roman" w:cs="Times New Roman"/>
          <w:lang w:val="en-US"/>
        </w:rPr>
        <w:t>NPL</w:t>
      </w:r>
      <w:r w:rsidR="00477750" w:rsidRPr="00477750">
        <w:rPr>
          <w:rFonts w:ascii="Times New Roman" w:hAnsi="Times New Roman" w:cs="Times New Roman"/>
        </w:rPr>
        <w:t xml:space="preserve">. </w:t>
      </w:r>
      <w:r w:rsidR="00477750">
        <w:rPr>
          <w:rFonts w:ascii="Times New Roman" w:hAnsi="Times New Roman" w:cs="Times New Roman"/>
        </w:rPr>
        <w:t>Αντιθέτως</w:t>
      </w:r>
      <w:r w:rsidR="00EB6D32">
        <w:rPr>
          <w:rFonts w:ascii="Times New Roman" w:hAnsi="Times New Roman" w:cs="Times New Roman"/>
        </w:rPr>
        <w:t xml:space="preserve"> </w:t>
      </w:r>
      <w:r>
        <w:rPr>
          <w:rFonts w:ascii="Times New Roman" w:hAnsi="Times New Roman" w:cs="Times New Roman"/>
        </w:rPr>
        <w:t>οι</w:t>
      </w:r>
      <w:r w:rsidR="00EB6D32">
        <w:rPr>
          <w:rFonts w:ascii="Times New Roman" w:hAnsi="Times New Roman" w:cs="Times New Roman"/>
        </w:rPr>
        <w:t xml:space="preserve"> ετήσιες</w:t>
      </w:r>
      <w:r w:rsidR="00610242">
        <w:rPr>
          <w:rFonts w:ascii="Times New Roman" w:hAnsi="Times New Roman" w:cs="Times New Roman"/>
        </w:rPr>
        <w:t xml:space="preserve"> </w:t>
      </w:r>
      <w:r w:rsidR="00EB6D32">
        <w:rPr>
          <w:rFonts w:ascii="Times New Roman" w:hAnsi="Times New Roman" w:cs="Times New Roman"/>
        </w:rPr>
        <w:t>εκθέσεις</w:t>
      </w:r>
      <w:r w:rsidR="00D32C8E">
        <w:rPr>
          <w:rFonts w:ascii="Times New Roman" w:hAnsi="Times New Roman" w:cs="Times New Roman"/>
        </w:rPr>
        <w:t xml:space="preserve"> και μελέτες</w:t>
      </w:r>
      <w:r w:rsidR="00EB6D32">
        <w:rPr>
          <w:rFonts w:ascii="Times New Roman" w:hAnsi="Times New Roman" w:cs="Times New Roman"/>
        </w:rPr>
        <w:t xml:space="preserve"> </w:t>
      </w:r>
      <w:r>
        <w:rPr>
          <w:rFonts w:ascii="Times New Roman" w:hAnsi="Times New Roman" w:cs="Times New Roman"/>
        </w:rPr>
        <w:t xml:space="preserve">της Ευρωπαϊκής Ένωσης του Διεθνούς νομισματικού ταμείου </w:t>
      </w:r>
      <w:r w:rsidR="00477750">
        <w:rPr>
          <w:rFonts w:ascii="Times New Roman" w:hAnsi="Times New Roman" w:cs="Times New Roman"/>
        </w:rPr>
        <w:t xml:space="preserve"> αποσκοπούν στην ανάδειξη πολιτικών </w:t>
      </w:r>
      <w:r>
        <w:rPr>
          <w:rFonts w:ascii="Times New Roman" w:hAnsi="Times New Roman" w:cs="Times New Roman"/>
        </w:rPr>
        <w:t xml:space="preserve">και </w:t>
      </w:r>
      <w:r w:rsidR="00477750">
        <w:rPr>
          <w:rFonts w:ascii="Times New Roman" w:hAnsi="Times New Roman" w:cs="Times New Roman"/>
        </w:rPr>
        <w:t>στρατηγικών</w:t>
      </w:r>
      <w:r>
        <w:rPr>
          <w:rFonts w:ascii="Times New Roman" w:hAnsi="Times New Roman" w:cs="Times New Roman"/>
        </w:rPr>
        <w:t xml:space="preserve"> διαχείρισης του φαινομένου</w:t>
      </w:r>
      <w:r w:rsidRPr="004C4A13">
        <w:rPr>
          <w:rFonts w:ascii="Times New Roman" w:hAnsi="Times New Roman" w:cs="Times New Roman"/>
          <w:vertAlign w:val="superscript"/>
        </w:rPr>
        <w:t>2</w:t>
      </w:r>
      <w:r w:rsidR="00477750">
        <w:rPr>
          <w:rFonts w:ascii="Times New Roman" w:hAnsi="Times New Roman" w:cs="Times New Roman"/>
          <w:vertAlign w:val="superscript"/>
        </w:rPr>
        <w:t>5</w:t>
      </w:r>
      <w:r w:rsidRPr="004C4A13">
        <w:rPr>
          <w:rFonts w:ascii="Times New Roman" w:hAnsi="Times New Roman" w:cs="Times New Roman"/>
          <w:vertAlign w:val="superscript"/>
        </w:rPr>
        <w:t>, 28</w:t>
      </w:r>
      <w:r w:rsidR="00D32C8E">
        <w:rPr>
          <w:rFonts w:ascii="Times New Roman" w:hAnsi="Times New Roman" w:cs="Times New Roman"/>
          <w:vertAlign w:val="superscript"/>
        </w:rPr>
        <w:t xml:space="preserve"> </w:t>
      </w:r>
      <w:r w:rsidR="00D32C8E" w:rsidRPr="00D32C8E">
        <w:rPr>
          <w:rFonts w:ascii="Times New Roman" w:hAnsi="Times New Roman" w:cs="Times New Roman"/>
        </w:rPr>
        <w:t xml:space="preserve"> και</w:t>
      </w:r>
      <w:r w:rsidR="00D32C8E">
        <w:rPr>
          <w:rFonts w:ascii="Times New Roman" w:hAnsi="Times New Roman" w:cs="Times New Roman"/>
          <w:vertAlign w:val="superscript"/>
        </w:rPr>
        <w:t xml:space="preserve"> </w:t>
      </w:r>
      <w:r w:rsidR="00D32C8E">
        <w:rPr>
          <w:rFonts w:ascii="Times New Roman" w:hAnsi="Times New Roman" w:cs="Times New Roman"/>
        </w:rPr>
        <w:t xml:space="preserve">δεν χρησιμοποιούν χρηματοοικονομικούς δείκτες χρηματοπιστωτικών ιδρυμάτων </w:t>
      </w:r>
      <w:r w:rsidR="000204B2">
        <w:rPr>
          <w:rFonts w:ascii="Times New Roman" w:hAnsi="Times New Roman" w:cs="Times New Roman"/>
        </w:rPr>
        <w:t>και ψευδομεταβλητές (</w:t>
      </w:r>
      <w:r w:rsidR="000204B2">
        <w:rPr>
          <w:rFonts w:ascii="Times New Roman" w:hAnsi="Times New Roman" w:cs="Times New Roman"/>
          <w:lang w:val="en-US"/>
        </w:rPr>
        <w:t>dummy</w:t>
      </w:r>
      <w:r w:rsidR="000204B2" w:rsidRPr="000204B2">
        <w:rPr>
          <w:rFonts w:ascii="Times New Roman" w:hAnsi="Times New Roman" w:cs="Times New Roman"/>
        </w:rPr>
        <w:t xml:space="preserve"> </w:t>
      </w:r>
      <w:r w:rsidR="000204B2">
        <w:rPr>
          <w:rFonts w:ascii="Times New Roman" w:hAnsi="Times New Roman" w:cs="Times New Roman"/>
          <w:lang w:val="en-US"/>
        </w:rPr>
        <w:t>variables</w:t>
      </w:r>
      <w:r w:rsidR="000204B2" w:rsidRPr="000204B2">
        <w:rPr>
          <w:rFonts w:ascii="Times New Roman" w:hAnsi="Times New Roman" w:cs="Times New Roman"/>
        </w:rPr>
        <w:t xml:space="preserve">) </w:t>
      </w:r>
      <w:r w:rsidR="00D32C8E">
        <w:rPr>
          <w:rFonts w:ascii="Times New Roman" w:hAnsi="Times New Roman" w:cs="Times New Roman"/>
        </w:rPr>
        <w:t xml:space="preserve">ως </w:t>
      </w:r>
      <w:r w:rsidR="000204B2">
        <w:rPr>
          <w:rFonts w:ascii="Times New Roman" w:hAnsi="Times New Roman" w:cs="Times New Roman"/>
        </w:rPr>
        <w:t xml:space="preserve">επεξηγηματικές μεταβλητές </w:t>
      </w:r>
      <w:r w:rsidR="000204B2" w:rsidRPr="000204B2">
        <w:rPr>
          <w:rFonts w:ascii="Times New Roman" w:hAnsi="Times New Roman" w:cs="Times New Roman"/>
        </w:rPr>
        <w:t xml:space="preserve"> </w:t>
      </w:r>
      <w:r w:rsidR="000204B2">
        <w:rPr>
          <w:rFonts w:ascii="Times New Roman" w:hAnsi="Times New Roman" w:cs="Times New Roman"/>
        </w:rPr>
        <w:t>στα υποδείγματα τους</w:t>
      </w:r>
      <w:r w:rsidR="009C51D0">
        <w:rPr>
          <w:rFonts w:ascii="Times New Roman" w:hAnsi="Times New Roman" w:cs="Times New Roman"/>
        </w:rPr>
        <w:t xml:space="preserve">. </w:t>
      </w:r>
    </w:p>
    <w:p w:rsidR="00610242" w:rsidRPr="00610242" w:rsidRDefault="004C72BF" w:rsidP="00010D41">
      <w:pPr>
        <w:spacing w:after="120" w:line="360" w:lineRule="auto"/>
        <w:jc w:val="both"/>
        <w:rPr>
          <w:rFonts w:ascii="Times New Roman" w:hAnsi="Times New Roman" w:cs="Times New Roman"/>
        </w:rPr>
      </w:pPr>
      <w:r>
        <w:rPr>
          <w:rFonts w:ascii="Times New Roman" w:hAnsi="Times New Roman" w:cs="Times New Roman"/>
        </w:rPr>
        <w:t xml:space="preserve">   </w:t>
      </w:r>
      <w:r w:rsidR="009C51D0">
        <w:rPr>
          <w:rFonts w:ascii="Times New Roman" w:hAnsi="Times New Roman" w:cs="Times New Roman"/>
        </w:rPr>
        <w:t xml:space="preserve">Ως μεθοδολογία </w:t>
      </w:r>
      <w:r w:rsidR="00BE166E">
        <w:rPr>
          <w:rFonts w:ascii="Times New Roman" w:hAnsi="Times New Roman" w:cs="Times New Roman"/>
        </w:rPr>
        <w:t xml:space="preserve"> ανάλυσης των δεδομένων </w:t>
      </w:r>
      <w:r w:rsidR="009C51D0">
        <w:rPr>
          <w:rFonts w:ascii="Times New Roman" w:hAnsi="Times New Roman" w:cs="Times New Roman"/>
        </w:rPr>
        <w:t xml:space="preserve">χρησιμοποιείτε στις περισσότερες έρευνες </w:t>
      </w:r>
      <w:r w:rsidR="00BE166E">
        <w:rPr>
          <w:rFonts w:ascii="Times New Roman" w:hAnsi="Times New Roman" w:cs="Times New Roman"/>
        </w:rPr>
        <w:t xml:space="preserve"> η  πολλαπλή παλινδρόμηση</w:t>
      </w:r>
      <w:r w:rsidR="0097109A">
        <w:rPr>
          <w:rFonts w:ascii="Times New Roman" w:hAnsi="Times New Roman" w:cs="Times New Roman"/>
        </w:rPr>
        <w:t xml:space="preserve"> </w:t>
      </w:r>
      <w:r w:rsidR="00995248">
        <w:rPr>
          <w:rFonts w:ascii="Times New Roman" w:hAnsi="Times New Roman" w:cs="Times New Roman"/>
        </w:rPr>
        <w:t>είτε με  λογαριθμικό μετασχηματισμό</w:t>
      </w:r>
      <w:r w:rsidR="00995248" w:rsidRPr="00995248">
        <w:rPr>
          <w:rFonts w:ascii="Times New Roman" w:hAnsi="Times New Roman" w:cs="Times New Roman"/>
        </w:rPr>
        <w:t xml:space="preserve"> (</w:t>
      </w:r>
      <w:r w:rsidR="00995248">
        <w:rPr>
          <w:rFonts w:ascii="Times New Roman" w:hAnsi="Times New Roman" w:cs="Times New Roman"/>
          <w:lang w:val="en-US"/>
        </w:rPr>
        <w:t>Log</w:t>
      </w:r>
      <w:r w:rsidR="00995248" w:rsidRPr="00995248">
        <w:rPr>
          <w:rFonts w:ascii="Times New Roman" w:hAnsi="Times New Roman" w:cs="Times New Roman"/>
        </w:rPr>
        <w:t>)</w:t>
      </w:r>
      <w:r w:rsidR="00F36F0B">
        <w:rPr>
          <w:rFonts w:ascii="Times New Roman" w:hAnsi="Times New Roman" w:cs="Times New Roman"/>
          <w:vertAlign w:val="superscript"/>
        </w:rPr>
        <w:t>17,12</w:t>
      </w:r>
      <w:r w:rsidR="00995248">
        <w:rPr>
          <w:rFonts w:ascii="Times New Roman" w:hAnsi="Times New Roman" w:cs="Times New Roman"/>
        </w:rPr>
        <w:t xml:space="preserve"> είτε με  χρονικές υστερήσεις </w:t>
      </w:r>
      <w:r w:rsidR="00995248" w:rsidRPr="00995248">
        <w:rPr>
          <w:rFonts w:ascii="Times New Roman" w:hAnsi="Times New Roman" w:cs="Times New Roman"/>
        </w:rPr>
        <w:t>(</w:t>
      </w:r>
      <w:r w:rsidR="00995248">
        <w:rPr>
          <w:rFonts w:ascii="Times New Roman" w:hAnsi="Times New Roman" w:cs="Times New Roman"/>
          <w:lang w:val="en-US"/>
        </w:rPr>
        <w:t>Lags</w:t>
      </w:r>
      <w:r w:rsidR="00995248" w:rsidRPr="00995248">
        <w:rPr>
          <w:rFonts w:ascii="Times New Roman" w:hAnsi="Times New Roman" w:cs="Times New Roman"/>
        </w:rPr>
        <w:t>)</w:t>
      </w:r>
      <w:r w:rsidR="00F36F0B">
        <w:rPr>
          <w:rFonts w:ascii="Times New Roman" w:hAnsi="Times New Roman" w:cs="Times New Roman"/>
          <w:vertAlign w:val="superscript"/>
        </w:rPr>
        <w:t>18</w:t>
      </w:r>
      <w:r w:rsidR="00CA5FE4">
        <w:rPr>
          <w:rFonts w:ascii="Times New Roman" w:hAnsi="Times New Roman" w:cs="Times New Roman"/>
          <w:vertAlign w:val="superscript"/>
        </w:rPr>
        <w:t>, 20, 23</w:t>
      </w:r>
      <w:r w:rsidR="00995248">
        <w:rPr>
          <w:rFonts w:ascii="Times New Roman" w:hAnsi="Times New Roman" w:cs="Times New Roman"/>
        </w:rPr>
        <w:t xml:space="preserve"> </w:t>
      </w:r>
      <w:r w:rsidR="0097109A">
        <w:rPr>
          <w:rFonts w:ascii="Times New Roman" w:hAnsi="Times New Roman" w:cs="Times New Roman"/>
        </w:rPr>
        <w:t>ενώ τα δεδομένα στις περισσότερες έρευνες παρουσιάζονται σε τριμηνιαία βάση</w:t>
      </w:r>
      <w:r w:rsidR="00EB6D32">
        <w:rPr>
          <w:rFonts w:ascii="Times New Roman" w:hAnsi="Times New Roman" w:cs="Times New Roman"/>
        </w:rPr>
        <w:t xml:space="preserve">. </w:t>
      </w:r>
      <w:r w:rsidR="00CA5FE4">
        <w:rPr>
          <w:rFonts w:ascii="Times New Roman" w:hAnsi="Times New Roman" w:cs="Times New Roman"/>
        </w:rPr>
        <w:t xml:space="preserve"> </w:t>
      </w:r>
      <w:r w:rsidR="00EB6D32">
        <w:rPr>
          <w:rFonts w:ascii="Times New Roman" w:hAnsi="Times New Roman" w:cs="Times New Roman"/>
        </w:rPr>
        <w:t xml:space="preserve">Τα κύρια υποδείγματα που συναντάμε </w:t>
      </w:r>
      <w:r w:rsidR="00610242">
        <w:rPr>
          <w:rFonts w:ascii="Times New Roman" w:hAnsi="Times New Roman" w:cs="Times New Roman"/>
        </w:rPr>
        <w:t xml:space="preserve">στα επιστημονικά άρθρα και  στις εκθέσεις </w:t>
      </w:r>
      <w:r w:rsidR="00CA5FE4">
        <w:rPr>
          <w:rFonts w:ascii="Times New Roman" w:hAnsi="Times New Roman" w:cs="Times New Roman"/>
        </w:rPr>
        <w:t xml:space="preserve">κεντρικών τραπεζών </w:t>
      </w:r>
      <w:r w:rsidR="00EB6D32">
        <w:rPr>
          <w:rFonts w:ascii="Times New Roman" w:hAnsi="Times New Roman" w:cs="Times New Roman"/>
        </w:rPr>
        <w:t>έχουν την</w:t>
      </w:r>
      <w:r w:rsidR="00CC638F">
        <w:rPr>
          <w:rFonts w:ascii="Times New Roman" w:hAnsi="Times New Roman" w:cs="Times New Roman"/>
        </w:rPr>
        <w:t xml:space="preserve"> </w:t>
      </w:r>
      <w:r w:rsidR="00EB6D32">
        <w:rPr>
          <w:rFonts w:ascii="Times New Roman" w:hAnsi="Times New Roman" w:cs="Times New Roman"/>
        </w:rPr>
        <w:t>μορφή</w:t>
      </w:r>
      <w:r w:rsidR="00CA5FE4">
        <w:rPr>
          <w:rFonts w:ascii="Times New Roman" w:hAnsi="Times New Roman" w:cs="Times New Roman"/>
        </w:rPr>
        <w:t>.</w:t>
      </w:r>
    </w:p>
    <w:p w:rsidR="00995248" w:rsidRDefault="00610242" w:rsidP="002C64E2">
      <w:pPr>
        <w:spacing w:line="360" w:lineRule="auto"/>
        <w:jc w:val="both"/>
        <w:rPr>
          <w:rFonts w:ascii="Cambria Math" w:eastAsiaTheme="minorEastAsia" w:hAnsi="Cambria Math" w:cs="Times New Roman"/>
        </w:rPr>
      </w:pPr>
      <m:oMath>
        <m:r>
          <m:rPr>
            <m:sty m:val="p"/>
          </m:rPr>
          <w:rPr>
            <w:rFonts w:ascii="Cambria Math" w:hAnsi="Cambria Math"/>
          </w:rPr>
          <m:t>Yi</m:t>
        </m:r>
        <m:r>
          <m:rPr>
            <m:sty m:val="p"/>
          </m:rPr>
          <w:rPr>
            <w:rFonts w:ascii="Cambria Math" w:hAnsi="Cambria Math" w:cs="Times New Roman"/>
          </w:rPr>
          <m:t>=</m:t>
        </m:r>
        <m:sSub>
          <m:sSubPr>
            <m:ctrlPr>
              <w:rPr>
                <w:rFonts w:ascii="Cambria Math" w:hAnsi="Cambria Math" w:cs="Times New Roman"/>
                <w:lang w:val="en-US"/>
              </w:rPr>
            </m:ctrlPr>
          </m:sSubPr>
          <m:e>
            <m:r>
              <m:rPr>
                <m:sty m:val="p"/>
              </m:rPr>
              <w:rPr>
                <w:rFonts w:ascii="Cambria Math" w:hAnsi="Cambria Math"/>
              </w:rPr>
              <m:t>α</m:t>
            </m:r>
            <m:r>
              <m:rPr>
                <m:sty m:val="p"/>
              </m:rPr>
              <w:rPr>
                <w:rFonts w:ascii="Cambria Math" w:hAnsi="Cambria Math" w:cs="Times New Roman"/>
              </w:rPr>
              <m:t>+</m:t>
            </m:r>
            <m:r>
              <m:rPr>
                <m:sty m:val="p"/>
              </m:rPr>
              <w:rPr>
                <w:rFonts w:ascii="Cambria Math" w:hAnsi="Cambria Math"/>
              </w:rPr>
              <m:t xml:space="preserve">β1 Χ1 </m:t>
            </m:r>
          </m:e>
          <m:sub>
            <m:r>
              <m:rPr>
                <m:sty m:val="p"/>
              </m:rPr>
              <w:rPr>
                <w:rFonts w:ascii="Cambria Math" w:hAnsi="Cambria Math" w:cs="Times New Roman"/>
                <w:lang w:val="en-US"/>
              </w:rPr>
              <m:t>i</m:t>
            </m:r>
          </m:sub>
        </m:sSub>
        <m:r>
          <m:rPr>
            <m:sty m:val="p"/>
          </m:rPr>
          <w:rPr>
            <w:rFonts w:ascii="Cambria Math" w:hAnsi="Cambria Math" w:cs="Times New Roman"/>
          </w:rPr>
          <m:t>+</m:t>
        </m:r>
        <m:r>
          <m:rPr>
            <m:sty m:val="p"/>
          </m:rPr>
          <w:rPr>
            <w:rFonts w:ascii="Cambria Math" w:hAnsi="Cambria Math"/>
          </w:rPr>
          <m:t xml:space="preserve">β2 </m:t>
        </m:r>
        <m:sSub>
          <m:sSubPr>
            <m:ctrlPr>
              <w:rPr>
                <w:rFonts w:ascii="Cambria Math" w:hAnsi="Cambria Math"/>
              </w:rPr>
            </m:ctrlPr>
          </m:sSubPr>
          <m:e>
            <m:r>
              <m:rPr>
                <m:sty m:val="p"/>
              </m:rPr>
              <w:rPr>
                <w:rFonts w:ascii="Cambria Math" w:hAnsi="Cambria Math"/>
              </w:rPr>
              <m:t>Χ2</m:t>
            </m:r>
          </m:e>
          <m:sub>
            <m:r>
              <m:rPr>
                <m:sty m:val="p"/>
              </m:rPr>
              <w:rPr>
                <w:rFonts w:ascii="Cambria Math" w:hAnsi="Cambria Math"/>
              </w:rPr>
              <m:t>i</m:t>
            </m:r>
          </m:sub>
        </m:sSub>
        <m:r>
          <m:rPr>
            <m:sty m:val="p"/>
          </m:rPr>
          <w:rPr>
            <w:rFonts w:ascii="Cambria Math" w:hAnsi="Cambria Math" w:cs="Times New Roman"/>
          </w:rPr>
          <m:t>……………………+</m:t>
        </m:r>
        <m:r>
          <m:rPr>
            <m:sty m:val="p"/>
          </m:rPr>
          <w:rPr>
            <w:rFonts w:ascii="Cambria Math" w:hAnsi="Cambria Math"/>
          </w:rPr>
          <m:t>β</m:t>
        </m:r>
        <m:r>
          <m:rPr>
            <m:sty m:val="p"/>
          </m:rPr>
          <w:rPr>
            <w:rFonts w:ascii="Cambria Math" w:hAnsi="Cambria Math"/>
            <w:lang w:val="en-US"/>
          </w:rPr>
          <m:t>k</m:t>
        </m:r>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Χk</m:t>
            </m:r>
          </m:e>
          <m:sub>
            <m:r>
              <m:rPr>
                <m:sty m:val="p"/>
              </m:rPr>
              <w:rPr>
                <w:rFonts w:ascii="Cambria Math" w:hAnsi="Cambria Math"/>
              </w:rPr>
              <m:t>i</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ε</m:t>
            </m:r>
          </m:e>
          <m:sub>
            <m:r>
              <m:rPr>
                <m:sty m:val="p"/>
              </m:rPr>
              <w:rPr>
                <w:rFonts w:ascii="Cambria Math" w:hAnsi="Cambria Math"/>
              </w:rPr>
              <m:t>i</m:t>
            </m:r>
          </m:sub>
        </m:sSub>
        <m:r>
          <m:rPr>
            <m:sty m:val="p"/>
          </m:rPr>
          <w:rPr>
            <w:rFonts w:ascii="Cambria Math" w:hAnsi="Cambria Math"/>
          </w:rPr>
          <m:t xml:space="preserve"> για i=1,2,…n</m:t>
        </m:r>
      </m:oMath>
      <w:r w:rsidR="00CA5FE4">
        <w:rPr>
          <w:rFonts w:ascii="Times New Roman" w:eastAsiaTheme="minorEastAsia" w:hAnsi="Times New Roman" w:cs="Times New Roman"/>
        </w:rPr>
        <w:t xml:space="preserve"> </w:t>
      </w:r>
      <w:r w:rsidR="00995248" w:rsidRPr="00610242">
        <w:rPr>
          <w:rFonts w:ascii="Cambria Math" w:eastAsiaTheme="minorEastAsia" w:hAnsi="Cambria Math" w:cs="Times New Roman"/>
        </w:rPr>
        <w:t xml:space="preserve">      </w:t>
      </w:r>
      <w:r>
        <w:rPr>
          <w:rFonts w:ascii="Cambria Math" w:eastAsiaTheme="minorEastAsia" w:hAnsi="Cambria Math" w:cs="Times New Roman"/>
        </w:rPr>
        <w:t xml:space="preserve"> </w:t>
      </w:r>
      <w:r w:rsidR="00995248" w:rsidRPr="00610242">
        <w:rPr>
          <w:rFonts w:ascii="Cambria Math" w:eastAsiaTheme="minorEastAsia" w:hAnsi="Cambria Math" w:cs="Times New Roman"/>
        </w:rPr>
        <w:t xml:space="preserve">   </w:t>
      </w:r>
      <w:r w:rsidR="00EB6D32" w:rsidRPr="00610242">
        <w:rPr>
          <w:rFonts w:ascii="Cambria Math" w:eastAsiaTheme="minorEastAsia" w:hAnsi="Cambria Math" w:cs="Times New Roman"/>
        </w:rPr>
        <w:t>ή</w:t>
      </w:r>
      <w:r w:rsidR="00CA5FE4">
        <w:rPr>
          <w:rFonts w:ascii="Cambria Math" w:eastAsiaTheme="minorEastAsia" w:hAnsi="Cambria Math" w:cs="Times New Roman"/>
        </w:rPr>
        <w:t xml:space="preserve"> </w:t>
      </w:r>
      <m:oMath>
        <m:r>
          <m:rPr>
            <m:sty m:val="p"/>
          </m:rPr>
          <w:rPr>
            <w:rFonts w:ascii="Cambria Math" w:hAnsi="Cambria Math"/>
          </w:rPr>
          <m:t>Yi</m:t>
        </m:r>
        <m:d>
          <m:dPr>
            <m:ctrlPr>
              <w:rPr>
                <w:rFonts w:ascii="Cambria Math" w:hAnsi="Cambria Math"/>
              </w:rPr>
            </m:ctrlPr>
          </m:dPr>
          <m:e>
            <m:r>
              <m:rPr>
                <m:sty m:val="p"/>
              </m:rPr>
              <w:rPr>
                <w:rFonts w:ascii="Cambria Math" w:hAnsi="Cambria Math"/>
              </w:rPr>
              <m:t>-1</m:t>
            </m:r>
          </m:e>
        </m:d>
        <m:r>
          <m:rPr>
            <m:sty m:val="p"/>
          </m:rPr>
          <w:rPr>
            <w:rFonts w:ascii="Cambria Math" w:hAnsi="Cambria Math" w:cs="Times New Roman"/>
          </w:rPr>
          <m:t>=</m:t>
        </m:r>
        <m:sSub>
          <m:sSubPr>
            <m:ctrlPr>
              <w:rPr>
                <w:rFonts w:ascii="Cambria Math" w:hAnsi="Cambria Math" w:cs="Times New Roman"/>
                <w:lang w:val="en-US"/>
              </w:rPr>
            </m:ctrlPr>
          </m:sSubPr>
          <m:e>
            <m:r>
              <m:rPr>
                <m:sty m:val="p"/>
              </m:rPr>
              <w:rPr>
                <w:rFonts w:ascii="Cambria Math" w:hAnsi="Cambria Math"/>
              </w:rPr>
              <m:t>α</m:t>
            </m:r>
            <m:r>
              <m:rPr>
                <m:sty m:val="p"/>
              </m:rPr>
              <w:rPr>
                <w:rFonts w:ascii="Cambria Math" w:hAnsi="Cambria Math" w:cs="Times New Roman"/>
              </w:rPr>
              <m:t>+</m:t>
            </m:r>
            <m:r>
              <m:rPr>
                <m:sty m:val="p"/>
              </m:rPr>
              <w:rPr>
                <w:rFonts w:ascii="Cambria Math" w:hAnsi="Cambria Math"/>
              </w:rPr>
              <m:t xml:space="preserve">β1 Χ1 </m:t>
            </m:r>
          </m:e>
          <m:sub>
            <m:r>
              <m:rPr>
                <m:sty m:val="p"/>
              </m:rPr>
              <w:rPr>
                <w:rFonts w:ascii="Cambria Math" w:hAnsi="Cambria Math" w:cs="Times New Roman"/>
                <w:lang w:val="en-US"/>
              </w:rPr>
              <m:t>i</m:t>
            </m:r>
          </m:sub>
        </m:sSub>
        <m:r>
          <m:rPr>
            <m:sty m:val="p"/>
          </m:rPr>
          <w:rPr>
            <w:rFonts w:ascii="Cambria Math" w:hAnsi="Cambria Math" w:cs="Times New Roman"/>
          </w:rPr>
          <m:t>+</m:t>
        </m:r>
        <m:r>
          <m:rPr>
            <m:sty m:val="p"/>
          </m:rPr>
          <w:rPr>
            <w:rFonts w:ascii="Cambria Math" w:hAnsi="Cambria Math"/>
          </w:rPr>
          <m:t xml:space="preserve">β2 </m:t>
        </m:r>
        <m:sSub>
          <m:sSubPr>
            <m:ctrlPr>
              <w:rPr>
                <w:rFonts w:ascii="Cambria Math" w:hAnsi="Cambria Math"/>
              </w:rPr>
            </m:ctrlPr>
          </m:sSubPr>
          <m:e>
            <m:r>
              <m:rPr>
                <m:sty m:val="p"/>
              </m:rPr>
              <w:rPr>
                <w:rFonts w:ascii="Cambria Math" w:hAnsi="Cambria Math"/>
              </w:rPr>
              <m:t>Χ2</m:t>
            </m:r>
          </m:e>
          <m:sub>
            <m:r>
              <m:rPr>
                <m:sty m:val="p"/>
              </m:rPr>
              <w:rPr>
                <w:rFonts w:ascii="Cambria Math" w:hAnsi="Cambria Math"/>
              </w:rPr>
              <m:t>i</m:t>
            </m:r>
          </m:sub>
        </m:sSub>
        <m:r>
          <m:rPr>
            <m:sty m:val="p"/>
          </m:rPr>
          <w:rPr>
            <w:rFonts w:ascii="Cambria Math" w:hAnsi="Cambria Math" w:cs="Times New Roman"/>
          </w:rPr>
          <m:t>…………..….+</m:t>
        </m:r>
        <m:r>
          <m:rPr>
            <m:sty m:val="p"/>
          </m:rPr>
          <w:rPr>
            <w:rFonts w:ascii="Cambria Math" w:hAnsi="Cambria Math"/>
          </w:rPr>
          <m:t>β</m:t>
        </m:r>
        <m:r>
          <m:rPr>
            <m:sty m:val="p"/>
          </m:rPr>
          <w:rPr>
            <w:rFonts w:ascii="Cambria Math" w:hAnsi="Cambria Math"/>
            <w:lang w:val="en-US"/>
          </w:rPr>
          <m:t>k</m:t>
        </m:r>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Χk</m:t>
            </m:r>
          </m:e>
          <m:sub>
            <m:r>
              <m:rPr>
                <m:sty m:val="p"/>
              </m:rPr>
              <w:rPr>
                <w:rFonts w:ascii="Cambria Math" w:hAnsi="Cambria Math"/>
              </w:rPr>
              <m:t>i</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ε</m:t>
            </m:r>
          </m:e>
          <m:sub>
            <m:r>
              <m:rPr>
                <m:sty m:val="p"/>
              </m:rPr>
              <w:rPr>
                <w:rFonts w:ascii="Cambria Math" w:hAnsi="Cambria Math"/>
              </w:rPr>
              <m:t>i</m:t>
            </m:r>
          </m:sub>
        </m:sSub>
        <m:r>
          <m:rPr>
            <m:sty m:val="p"/>
          </m:rPr>
          <w:rPr>
            <w:rFonts w:ascii="Cambria Math" w:hAnsi="Cambria Math"/>
          </w:rPr>
          <m:t xml:space="preserve"> για i=1,2,...n  </m:t>
        </m:r>
      </m:oMath>
      <w:r w:rsidR="00995248" w:rsidRPr="00610242">
        <w:rPr>
          <w:rFonts w:ascii="Garamond" w:eastAsiaTheme="majorEastAsia" w:hAnsi="Garamond" w:cstheme="majorBidi"/>
          <w:bCs/>
          <w:color w:val="4F81BD" w:themeColor="accent1"/>
          <w:sz w:val="28"/>
          <w:szCs w:val="28"/>
        </w:rPr>
        <w:t xml:space="preserve"> </w:t>
      </w:r>
      <w:r w:rsidR="00F36F0B">
        <w:rPr>
          <w:rFonts w:ascii="Garamond" w:eastAsiaTheme="majorEastAsia" w:hAnsi="Garamond" w:cstheme="majorBidi"/>
          <w:bCs/>
          <w:color w:val="4F81BD" w:themeColor="accent1"/>
          <w:sz w:val="28"/>
          <w:szCs w:val="28"/>
        </w:rPr>
        <w:t xml:space="preserve">      </w:t>
      </w:r>
      <w:r w:rsidR="00995248" w:rsidRPr="00610242">
        <w:rPr>
          <w:rFonts w:ascii="Cambria Math" w:eastAsiaTheme="minorEastAsia" w:hAnsi="Cambria Math" w:cs="Times New Roman"/>
        </w:rPr>
        <w:t xml:space="preserve">ή </w:t>
      </w:r>
      <m:oMath>
        <m:r>
          <m:rPr>
            <m:sty m:val="p"/>
          </m:rPr>
          <w:rPr>
            <w:rFonts w:ascii="Cambria Math" w:hAnsi="Cambria Math"/>
            <w:lang w:val="en-US"/>
          </w:rPr>
          <m:t>log</m:t>
        </m:r>
        <m:r>
          <m:rPr>
            <m:sty m:val="p"/>
          </m:rPr>
          <w:rPr>
            <w:rFonts w:ascii="Cambria Math" w:hAnsi="Cambria Math"/>
          </w:rPr>
          <m:t>Yi</m:t>
        </m:r>
        <m:r>
          <m:rPr>
            <m:sty m:val="p"/>
          </m:rPr>
          <w:rPr>
            <w:rFonts w:ascii="Cambria Math" w:hAnsi="Cambria Math" w:cs="Times New Roman"/>
          </w:rPr>
          <m:t>=</m:t>
        </m:r>
        <m:sSub>
          <m:sSubPr>
            <m:ctrlPr>
              <w:rPr>
                <w:rFonts w:ascii="Cambria Math" w:hAnsi="Cambria Math" w:cs="Times New Roman"/>
                <w:lang w:val="en-US"/>
              </w:rPr>
            </m:ctrlPr>
          </m:sSubPr>
          <m:e>
            <m:r>
              <m:rPr>
                <m:sty m:val="p"/>
              </m:rPr>
              <w:rPr>
                <w:rFonts w:ascii="Cambria Math" w:hAnsi="Cambria Math"/>
              </w:rPr>
              <m:t>logα</m:t>
            </m:r>
            <m:r>
              <m:rPr>
                <m:sty m:val="p"/>
              </m:rPr>
              <w:rPr>
                <w:rFonts w:ascii="Cambria Math" w:hAnsi="Cambria Math" w:cs="Times New Roman"/>
              </w:rPr>
              <m:t>+log</m:t>
            </m:r>
            <m:r>
              <m:rPr>
                <m:sty m:val="p"/>
              </m:rPr>
              <w:rPr>
                <w:rFonts w:ascii="Cambria Math" w:hAnsi="Cambria Math"/>
              </w:rPr>
              <m:t xml:space="preserve">β1 Χ1 </m:t>
            </m:r>
          </m:e>
          <m:sub>
            <m:r>
              <m:rPr>
                <m:sty m:val="p"/>
              </m:rPr>
              <w:rPr>
                <w:rFonts w:ascii="Cambria Math" w:hAnsi="Cambria Math" w:cs="Times New Roman"/>
                <w:lang w:val="en-US"/>
              </w:rPr>
              <m:t>i</m:t>
            </m:r>
          </m:sub>
        </m:sSub>
        <m:r>
          <m:rPr>
            <m:sty m:val="p"/>
          </m:rPr>
          <w:rPr>
            <w:rFonts w:ascii="Cambria Math" w:hAnsi="Cambria Math" w:cs="Times New Roman"/>
          </w:rPr>
          <m:t>+log</m:t>
        </m:r>
        <m:r>
          <m:rPr>
            <m:sty m:val="p"/>
          </m:rPr>
          <w:rPr>
            <w:rFonts w:ascii="Cambria Math" w:hAnsi="Cambria Math"/>
          </w:rPr>
          <m:t xml:space="preserve">β2 </m:t>
        </m:r>
        <m:sSub>
          <m:sSubPr>
            <m:ctrlPr>
              <w:rPr>
                <w:rFonts w:ascii="Cambria Math" w:hAnsi="Cambria Math"/>
              </w:rPr>
            </m:ctrlPr>
          </m:sSubPr>
          <m:e>
            <m:r>
              <m:rPr>
                <m:sty m:val="p"/>
              </m:rPr>
              <w:rPr>
                <w:rFonts w:ascii="Cambria Math" w:hAnsi="Cambria Math"/>
              </w:rPr>
              <m:t>Χ2</m:t>
            </m:r>
          </m:e>
          <m:sub>
            <m:r>
              <m:rPr>
                <m:sty m:val="p"/>
              </m:rPr>
              <w:rPr>
                <w:rFonts w:ascii="Cambria Math" w:hAnsi="Cambria Math"/>
              </w:rPr>
              <m:t>i</m:t>
            </m:r>
          </m:sub>
        </m:sSub>
        <m:r>
          <m:rPr>
            <m:sty m:val="p"/>
          </m:rPr>
          <w:rPr>
            <w:rFonts w:ascii="Cambria Math" w:hAnsi="Cambria Math" w:cs="Times New Roman"/>
          </w:rPr>
          <m:t>….+log</m:t>
        </m:r>
        <m:r>
          <m:rPr>
            <m:sty m:val="p"/>
          </m:rPr>
          <w:rPr>
            <w:rFonts w:ascii="Cambria Math" w:hAnsi="Cambria Math"/>
          </w:rPr>
          <m:t>β</m:t>
        </m:r>
        <m:r>
          <m:rPr>
            <m:sty m:val="p"/>
          </m:rPr>
          <w:rPr>
            <w:rFonts w:ascii="Cambria Math" w:hAnsi="Cambria Math"/>
            <w:lang w:val="en-US"/>
          </w:rPr>
          <m:t>k</m:t>
        </m:r>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Χk</m:t>
            </m:r>
          </m:e>
          <m:sub>
            <m:r>
              <m:rPr>
                <m:sty m:val="p"/>
              </m:rPr>
              <w:rPr>
                <w:rFonts w:ascii="Cambria Math" w:hAnsi="Cambria Math"/>
              </w:rPr>
              <m:t>i</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ε</m:t>
            </m:r>
          </m:e>
          <m:sub>
            <m:r>
              <m:rPr>
                <m:sty m:val="p"/>
              </m:rPr>
              <w:rPr>
                <w:rFonts w:ascii="Cambria Math" w:hAnsi="Cambria Math"/>
              </w:rPr>
              <m:t>i</m:t>
            </m:r>
          </m:sub>
        </m:sSub>
        <m:r>
          <m:rPr>
            <m:sty m:val="p"/>
          </m:rPr>
          <w:rPr>
            <w:rFonts w:ascii="Cambria Math" w:hAnsi="Cambria Math"/>
          </w:rPr>
          <m:t xml:space="preserve"> για i=1,2,...n  </m:t>
        </m:r>
      </m:oMath>
    </w:p>
    <w:p w:rsidR="003C2CCD" w:rsidRPr="006B269C" w:rsidRDefault="003C2CCD" w:rsidP="003C2CCD">
      <w:pPr>
        <w:shd w:val="clear" w:color="auto" w:fill="FFFFFF"/>
        <w:spacing w:after="0" w:line="360" w:lineRule="auto"/>
        <w:jc w:val="both"/>
        <w:rPr>
          <w:rFonts w:ascii="Times New Roman" w:eastAsia="Times New Roman" w:hAnsi="Times New Roman" w:cs="Times New Roman"/>
          <w:lang w:eastAsia="el-GR"/>
        </w:rPr>
      </w:pPr>
      <w:r w:rsidRPr="003C2CCD">
        <w:rPr>
          <w:rFonts w:ascii="Times New Roman" w:eastAsiaTheme="minorEastAsia" w:hAnsi="Times New Roman" w:cs="Times New Roman"/>
        </w:rPr>
        <w:t>Στηριζόμενοι</w:t>
      </w:r>
      <w:r w:rsidR="008811AC">
        <w:rPr>
          <w:rFonts w:ascii="Times New Roman" w:eastAsiaTheme="minorEastAsia" w:hAnsi="Times New Roman" w:cs="Times New Roman"/>
        </w:rPr>
        <w:t xml:space="preserve"> στα</w:t>
      </w:r>
      <w:r w:rsidRPr="003C2CCD">
        <w:rPr>
          <w:rFonts w:ascii="Times New Roman" w:eastAsiaTheme="minorEastAsia" w:hAnsi="Times New Roman" w:cs="Times New Roman"/>
        </w:rPr>
        <w:t xml:space="preserve"> ανωτέρω </w:t>
      </w:r>
      <w:r>
        <w:rPr>
          <w:rFonts w:ascii="Times New Roman" w:eastAsiaTheme="minorEastAsia" w:hAnsi="Times New Roman" w:cs="Times New Roman"/>
        </w:rPr>
        <w:t>υποδείγματα</w:t>
      </w:r>
      <w:r w:rsidRPr="003C2CCD">
        <w:rPr>
          <w:rFonts w:ascii="Times New Roman" w:eastAsiaTheme="minorEastAsia" w:hAnsi="Times New Roman" w:cs="Times New Roman"/>
        </w:rPr>
        <w:t xml:space="preserve"> </w:t>
      </w:r>
      <w:r>
        <w:rPr>
          <w:rFonts w:ascii="Times New Roman" w:eastAsiaTheme="minorEastAsia" w:hAnsi="Times New Roman" w:cs="Times New Roman"/>
        </w:rPr>
        <w:t>και αξιολογώντας το φαινόμενο</w:t>
      </w:r>
      <w:r w:rsidR="008811AC">
        <w:rPr>
          <w:rFonts w:ascii="Times New Roman" w:eastAsiaTheme="minorEastAsia" w:hAnsi="Times New Roman" w:cs="Times New Roman"/>
        </w:rPr>
        <w:t xml:space="preserve"> </w:t>
      </w:r>
      <w:r>
        <w:rPr>
          <w:rFonts w:ascii="Times New Roman" w:eastAsiaTheme="minorEastAsia" w:hAnsi="Times New Roman" w:cs="Times New Roman"/>
        </w:rPr>
        <w:t>από την πλευρά</w:t>
      </w:r>
      <w:r w:rsidR="008811AC">
        <w:rPr>
          <w:rFonts w:ascii="Times New Roman" w:eastAsiaTheme="minorEastAsia" w:hAnsi="Times New Roman" w:cs="Times New Roman"/>
        </w:rPr>
        <w:t xml:space="preserve"> των</w:t>
      </w:r>
      <w:r>
        <w:rPr>
          <w:rFonts w:ascii="Times New Roman" w:eastAsiaTheme="minorEastAsia" w:hAnsi="Times New Roman" w:cs="Times New Roman"/>
        </w:rPr>
        <w:t xml:space="preserve"> </w:t>
      </w:r>
      <w:r w:rsidR="008811AC">
        <w:rPr>
          <w:rFonts w:ascii="Times New Roman" w:eastAsiaTheme="minorEastAsia" w:hAnsi="Times New Roman" w:cs="Times New Roman"/>
        </w:rPr>
        <w:t xml:space="preserve">δανειοληπτών </w:t>
      </w:r>
      <w:r>
        <w:rPr>
          <w:rFonts w:ascii="Times New Roman" w:eastAsiaTheme="minorEastAsia" w:hAnsi="Times New Roman" w:cs="Times New Roman"/>
        </w:rPr>
        <w:t xml:space="preserve"> </w:t>
      </w:r>
      <w:r w:rsidRPr="003C2CCD">
        <w:rPr>
          <w:rFonts w:ascii="Times New Roman" w:eastAsiaTheme="minorEastAsia" w:hAnsi="Times New Roman" w:cs="Times New Roman"/>
        </w:rPr>
        <w:t xml:space="preserve">δημιουργήσαμε το υπόδειγμά </w:t>
      </w:r>
      <w:r>
        <w:rPr>
          <w:rFonts w:ascii="Times New Roman" w:eastAsiaTheme="minorEastAsia" w:hAnsi="Times New Roman" w:cs="Times New Roman"/>
        </w:rPr>
        <w:t>της παρούσας διπλωματικής εργασίας</w:t>
      </w:r>
      <w:r w:rsidR="008811AC">
        <w:rPr>
          <w:rFonts w:ascii="Times New Roman" w:eastAsiaTheme="minorEastAsia" w:hAnsi="Times New Roman" w:cs="Times New Roman"/>
        </w:rPr>
        <w:t>,</w:t>
      </w:r>
      <w:r>
        <w:rPr>
          <w:rFonts w:ascii="Times New Roman" w:eastAsiaTheme="minorEastAsia" w:hAnsi="Times New Roman" w:cs="Times New Roman"/>
        </w:rPr>
        <w:t xml:space="preserve"> </w:t>
      </w:r>
      <w:r w:rsidRPr="003C2CCD">
        <w:rPr>
          <w:rFonts w:ascii="Times New Roman" w:eastAsiaTheme="minorEastAsia" w:hAnsi="Times New Roman" w:cs="Times New Roman"/>
        </w:rPr>
        <w:t>το οπο</w:t>
      </w:r>
      <w:r>
        <w:rPr>
          <w:rFonts w:ascii="Times New Roman" w:eastAsiaTheme="minorEastAsia" w:hAnsi="Times New Roman" w:cs="Times New Roman"/>
        </w:rPr>
        <w:t>ίο</w:t>
      </w:r>
      <w:r w:rsidRPr="003C2CCD">
        <w:rPr>
          <w:rFonts w:ascii="Times New Roman" w:eastAsiaTheme="minorEastAsia" w:hAnsi="Times New Roman" w:cs="Times New Roman"/>
        </w:rPr>
        <w:t xml:space="preserve"> </w:t>
      </w:r>
      <w:r w:rsidRPr="003C2CCD">
        <w:rPr>
          <w:rFonts w:ascii="Times New Roman" w:hAnsi="Times New Roman" w:cs="Times New Roman"/>
        </w:rPr>
        <w:t xml:space="preserve">επιχειρεί αφενός να εντοπίσει </w:t>
      </w:r>
      <w:r>
        <w:rPr>
          <w:rFonts w:ascii="Times New Roman" w:hAnsi="Times New Roman" w:cs="Times New Roman"/>
        </w:rPr>
        <w:t xml:space="preserve">τις </w:t>
      </w:r>
      <w:r w:rsidRPr="003C2CCD">
        <w:rPr>
          <w:rFonts w:ascii="Times New Roman" w:hAnsi="Times New Roman" w:cs="Times New Roman"/>
        </w:rPr>
        <w:t xml:space="preserve">αιτίες και </w:t>
      </w:r>
      <w:r>
        <w:rPr>
          <w:rFonts w:ascii="Times New Roman" w:hAnsi="Times New Roman" w:cs="Times New Roman"/>
        </w:rPr>
        <w:t xml:space="preserve">τα </w:t>
      </w:r>
      <w:r w:rsidRPr="003C2CCD">
        <w:rPr>
          <w:rFonts w:ascii="Times New Roman" w:hAnsi="Times New Roman" w:cs="Times New Roman"/>
        </w:rPr>
        <w:t xml:space="preserve">προβλήματα για τα </w:t>
      </w:r>
      <w:r>
        <w:rPr>
          <w:rFonts w:ascii="Times New Roman" w:hAnsi="Times New Roman" w:cs="Times New Roman"/>
          <w:lang w:val="en-US"/>
        </w:rPr>
        <w:t>NPL</w:t>
      </w:r>
      <w:r w:rsidRPr="003C2CCD">
        <w:rPr>
          <w:rFonts w:ascii="Times New Roman" w:hAnsi="Times New Roman" w:cs="Times New Roman"/>
        </w:rPr>
        <w:t xml:space="preserve"> και αφετέρου</w:t>
      </w:r>
      <w:r>
        <w:rPr>
          <w:rFonts w:ascii="Times New Roman" w:hAnsi="Times New Roman" w:cs="Times New Roman"/>
        </w:rPr>
        <w:t xml:space="preserve"> να</w:t>
      </w:r>
      <w:r w:rsidRPr="003C2CCD">
        <w:rPr>
          <w:rFonts w:ascii="Times New Roman" w:hAnsi="Times New Roman" w:cs="Times New Roman"/>
        </w:rPr>
        <w:t xml:space="preserve"> </w:t>
      </w:r>
      <w:r>
        <w:rPr>
          <w:rFonts w:ascii="Times New Roman" w:eastAsia="Times New Roman" w:hAnsi="Times New Roman" w:cs="Times New Roman"/>
          <w:lang w:eastAsia="el-GR"/>
        </w:rPr>
        <w:t>υποδείξει τρόπους και λύσεις διαχείρισης του φαινομένου</w:t>
      </w:r>
      <w:r w:rsidRPr="006B269C">
        <w:rPr>
          <w:rFonts w:ascii="Times New Roman" w:eastAsia="Times New Roman" w:hAnsi="Times New Roman" w:cs="Times New Roman"/>
          <w:lang w:eastAsia="el-GR"/>
        </w:rPr>
        <w:t>.</w:t>
      </w:r>
      <w:r>
        <w:rPr>
          <w:rFonts w:ascii="Times New Roman" w:eastAsia="Times New Roman" w:hAnsi="Times New Roman" w:cs="Times New Roman"/>
          <w:lang w:eastAsia="el-GR"/>
        </w:rPr>
        <w:t xml:space="preserve"> </w:t>
      </w:r>
    </w:p>
    <w:p w:rsidR="00477750" w:rsidRPr="00CA5FE4" w:rsidRDefault="003C2CCD" w:rsidP="002C64E2">
      <w:pPr>
        <w:spacing w:line="360" w:lineRule="auto"/>
        <w:jc w:val="both"/>
        <w:rPr>
          <w:rFonts w:ascii="Times New Roman" w:eastAsiaTheme="minorEastAsia" w:hAnsi="Times New Roman" w:cs="Times New Roman"/>
        </w:rPr>
      </w:pPr>
      <w:r w:rsidRPr="003C2CCD">
        <w:rPr>
          <w:rFonts w:ascii="Times New Roman" w:eastAsiaTheme="minorEastAsia" w:hAnsi="Times New Roman" w:cs="Times New Roman"/>
        </w:rPr>
        <w:t xml:space="preserve"> </w:t>
      </w:r>
    </w:p>
    <w:p w:rsidR="00432233" w:rsidRPr="000723D3" w:rsidRDefault="00432233" w:rsidP="00432233">
      <w:pPr>
        <w:pStyle w:val="1"/>
        <w:pBdr>
          <w:bottom w:val="single" w:sz="4" w:space="1" w:color="4F81BD" w:themeColor="accent1"/>
        </w:pBdr>
        <w:rPr>
          <w:rFonts w:ascii="Garamond" w:hAnsi="Garamond"/>
          <w:color w:val="4F81BD" w:themeColor="accent1"/>
        </w:rPr>
      </w:pPr>
      <w:bookmarkStart w:id="33" w:name="_Toc474252087"/>
      <w:r>
        <w:rPr>
          <w:rFonts w:ascii="Garamond" w:hAnsi="Garamond"/>
          <w:color w:val="4F81BD" w:themeColor="accent1"/>
        </w:rPr>
        <w:t>1.5</w:t>
      </w:r>
      <w:r w:rsidRPr="000723D3">
        <w:rPr>
          <w:rFonts w:ascii="Garamond" w:hAnsi="Garamond"/>
          <w:color w:val="4F81BD" w:themeColor="accent1"/>
        </w:rPr>
        <w:t xml:space="preserve"> </w:t>
      </w:r>
      <w:r>
        <w:rPr>
          <w:rFonts w:ascii="Garamond" w:hAnsi="Garamond"/>
          <w:color w:val="4F81BD" w:themeColor="accent1"/>
        </w:rPr>
        <w:t>Δομή της Διπλωματικής εργασίας .</w:t>
      </w:r>
      <w:bookmarkEnd w:id="33"/>
    </w:p>
    <w:p w:rsidR="004C72BF" w:rsidRDefault="00566010" w:rsidP="00CA5FE4">
      <w:pPr>
        <w:spacing w:line="360" w:lineRule="auto"/>
        <w:jc w:val="both"/>
        <w:rPr>
          <w:rFonts w:ascii="Times New Roman" w:hAnsi="Times New Roman" w:cs="Times New Roman"/>
        </w:rPr>
      </w:pPr>
      <w:r>
        <w:rPr>
          <w:rFonts w:ascii="Times New Roman" w:hAnsi="Times New Roman" w:cs="Times New Roman"/>
        </w:rPr>
        <w:t xml:space="preserve">   </w:t>
      </w:r>
      <w:r w:rsidR="00F36F0B">
        <w:rPr>
          <w:rFonts w:ascii="Times New Roman" w:hAnsi="Times New Roman" w:cs="Times New Roman"/>
        </w:rPr>
        <w:t>Η διπλωματική εργασία αποτελείται από τρία ακόμη κεφάλαια πλέον του πρώτου και τρία παραρτήματα</w:t>
      </w:r>
      <w:r>
        <w:rPr>
          <w:rFonts w:ascii="Times New Roman" w:hAnsi="Times New Roman" w:cs="Times New Roman"/>
        </w:rPr>
        <w:t xml:space="preserve">. Στο κεφάλαιο 2 </w:t>
      </w:r>
      <w:r w:rsidRPr="006B269C">
        <w:rPr>
          <w:rFonts w:ascii="Times New Roman" w:hAnsi="Times New Roman" w:cs="Times New Roman"/>
        </w:rPr>
        <w:t>γίνεται περιγραφή και ανάλυση του φαινομένου</w:t>
      </w:r>
      <w:r>
        <w:rPr>
          <w:rFonts w:ascii="Times New Roman" w:hAnsi="Times New Roman" w:cs="Times New Roman"/>
        </w:rPr>
        <w:t xml:space="preserve"> των </w:t>
      </w:r>
      <w:r>
        <w:rPr>
          <w:rFonts w:ascii="Times New Roman" w:hAnsi="Times New Roman" w:cs="Times New Roman"/>
          <w:lang w:val="en-US"/>
        </w:rPr>
        <w:t>NPL</w:t>
      </w:r>
      <w:r>
        <w:rPr>
          <w:rFonts w:ascii="Times New Roman" w:hAnsi="Times New Roman" w:cs="Times New Roman"/>
        </w:rPr>
        <w:t>,</w:t>
      </w:r>
      <w:r w:rsidRPr="006B269C">
        <w:rPr>
          <w:rFonts w:ascii="Times New Roman" w:hAnsi="Times New Roman" w:cs="Times New Roman"/>
        </w:rPr>
        <w:t xml:space="preserve"> </w:t>
      </w:r>
      <w:r>
        <w:rPr>
          <w:rFonts w:ascii="Times New Roman" w:hAnsi="Times New Roman" w:cs="Times New Roman"/>
        </w:rPr>
        <w:t>παρουσιάζουμε εκείνους</w:t>
      </w:r>
      <w:r w:rsidRPr="006B269C">
        <w:rPr>
          <w:rFonts w:ascii="Times New Roman" w:hAnsi="Times New Roman" w:cs="Times New Roman"/>
        </w:rPr>
        <w:t xml:space="preserve"> τους μακροοικονομικούς παράγοντες που θεωρούμε ότι επηρεάζουν τα</w:t>
      </w:r>
      <w:r>
        <w:rPr>
          <w:rFonts w:ascii="Times New Roman" w:hAnsi="Times New Roman" w:cs="Times New Roman"/>
        </w:rPr>
        <w:t xml:space="preserve"> μη εξυπηρετούμενα δάνεια κατά την περίοδο των 1998 έως 2015. Στο κεφάλαιο 3 </w:t>
      </w:r>
      <w:r w:rsidRPr="00471D0E">
        <w:rPr>
          <w:rFonts w:ascii="Times New Roman" w:hAnsi="Times New Roman" w:cs="Times New Roman"/>
        </w:rPr>
        <w:t>παραθέτουμε τον πίνακα με τα αριθμητικά δεδομένα, περιγράφουμε την μεθοδολογία που ακολουθήσαμε και παρουσιάζουμε το υπόδειγμα παλινδρόμησης συνοδευόμενο</w:t>
      </w:r>
      <w:r>
        <w:rPr>
          <w:rFonts w:ascii="Times New Roman" w:hAnsi="Times New Roman" w:cs="Times New Roman"/>
        </w:rPr>
        <w:t xml:space="preserve"> από τα αποτελέσματά</w:t>
      </w:r>
      <w:r w:rsidRPr="00471D0E">
        <w:rPr>
          <w:rFonts w:ascii="Times New Roman" w:hAnsi="Times New Roman" w:cs="Times New Roman"/>
        </w:rPr>
        <w:t xml:space="preserve"> του και</w:t>
      </w:r>
      <w:r>
        <w:rPr>
          <w:rFonts w:ascii="Times New Roman" w:hAnsi="Times New Roman" w:cs="Times New Roman"/>
        </w:rPr>
        <w:t xml:space="preserve"> </w:t>
      </w:r>
      <w:r w:rsidRPr="00471D0E">
        <w:rPr>
          <w:rFonts w:ascii="Times New Roman" w:hAnsi="Times New Roman" w:cs="Times New Roman"/>
        </w:rPr>
        <w:t>τις προβλέψεις για τα επόμενα έτη.</w:t>
      </w:r>
      <w:r>
        <w:rPr>
          <w:rFonts w:ascii="Times New Roman" w:hAnsi="Times New Roman" w:cs="Times New Roman"/>
        </w:rPr>
        <w:t xml:space="preserve"> Στο κεφαλαίο 4 έχοντας ολοκληρώσει την ανάλυση μας παρουσιάζουμε τα συμπεράσματα μας βασιζόμενοι στο υποδειγμά μας</w:t>
      </w:r>
      <w:r w:rsidR="00CA5FE4">
        <w:rPr>
          <w:rFonts w:ascii="Times New Roman" w:hAnsi="Times New Roman" w:cs="Times New Roman"/>
        </w:rPr>
        <w:t>. Στο  παράρτημα</w:t>
      </w:r>
      <w:r>
        <w:rPr>
          <w:rFonts w:ascii="Times New Roman" w:hAnsi="Times New Roman" w:cs="Times New Roman"/>
        </w:rPr>
        <w:t xml:space="preserve"> Α </w:t>
      </w:r>
      <w:r w:rsidR="00CA5FE4">
        <w:rPr>
          <w:rFonts w:ascii="Times New Roman" w:hAnsi="Times New Roman" w:cs="Times New Roman"/>
        </w:rPr>
        <w:t>παρουσιάζουμε</w:t>
      </w:r>
      <w:r>
        <w:rPr>
          <w:rFonts w:ascii="Times New Roman" w:hAnsi="Times New Roman" w:cs="Times New Roman"/>
        </w:rPr>
        <w:t xml:space="preserve"> τα </w:t>
      </w:r>
      <w:r w:rsidR="00CA5FE4">
        <w:rPr>
          <w:rFonts w:ascii="Times New Roman" w:hAnsi="Times New Roman" w:cs="Times New Roman"/>
        </w:rPr>
        <w:t>διαγράμματα</w:t>
      </w:r>
      <w:r>
        <w:rPr>
          <w:rFonts w:ascii="Times New Roman" w:hAnsi="Times New Roman" w:cs="Times New Roman"/>
        </w:rPr>
        <w:t xml:space="preserve"> </w:t>
      </w:r>
      <w:r w:rsidR="00CA5FE4">
        <w:rPr>
          <w:rFonts w:ascii="Times New Roman" w:hAnsi="Times New Roman" w:cs="Times New Roman"/>
        </w:rPr>
        <w:t>διασποράς</w:t>
      </w:r>
      <w:r>
        <w:rPr>
          <w:rFonts w:ascii="Times New Roman" w:hAnsi="Times New Roman" w:cs="Times New Roman"/>
        </w:rPr>
        <w:t xml:space="preserve"> </w:t>
      </w:r>
      <w:r w:rsidR="00CA5FE4">
        <w:rPr>
          <w:rFonts w:ascii="Times New Roman" w:hAnsi="Times New Roman" w:cs="Times New Roman"/>
        </w:rPr>
        <w:t>όλων</w:t>
      </w:r>
      <w:r>
        <w:rPr>
          <w:rFonts w:ascii="Times New Roman" w:hAnsi="Times New Roman" w:cs="Times New Roman"/>
        </w:rPr>
        <w:t xml:space="preserve"> των </w:t>
      </w:r>
      <w:r w:rsidR="00CA5FE4">
        <w:rPr>
          <w:rFonts w:ascii="Times New Roman" w:hAnsi="Times New Roman" w:cs="Times New Roman"/>
        </w:rPr>
        <w:t>μεταβλητών. Στο παράρτημα Β τα αποτελέσματα</w:t>
      </w:r>
      <w:r>
        <w:rPr>
          <w:rFonts w:ascii="Times New Roman" w:hAnsi="Times New Roman" w:cs="Times New Roman"/>
        </w:rPr>
        <w:t xml:space="preserve"> </w:t>
      </w:r>
      <w:r w:rsidR="00CA5FE4">
        <w:rPr>
          <w:rFonts w:ascii="Times New Roman" w:hAnsi="Times New Roman" w:cs="Times New Roman"/>
        </w:rPr>
        <w:t xml:space="preserve">από την χρήση </w:t>
      </w:r>
      <w:r>
        <w:rPr>
          <w:rFonts w:ascii="Times New Roman" w:hAnsi="Times New Roman" w:cs="Times New Roman"/>
        </w:rPr>
        <w:t xml:space="preserve"> του </w:t>
      </w:r>
      <w:r w:rsidR="00CA5FE4">
        <w:rPr>
          <w:rFonts w:ascii="Times New Roman" w:hAnsi="Times New Roman" w:cs="Times New Roman"/>
        </w:rPr>
        <w:t>λογισμικού</w:t>
      </w:r>
      <w:r>
        <w:rPr>
          <w:rFonts w:ascii="Times New Roman" w:hAnsi="Times New Roman" w:cs="Times New Roman"/>
        </w:rPr>
        <w:t xml:space="preserve"> </w:t>
      </w:r>
      <w:r>
        <w:rPr>
          <w:rFonts w:ascii="Times New Roman" w:hAnsi="Times New Roman" w:cs="Times New Roman"/>
          <w:lang w:val="en-US"/>
        </w:rPr>
        <w:t>E</w:t>
      </w:r>
      <w:r w:rsidRPr="00566010">
        <w:rPr>
          <w:rFonts w:ascii="Times New Roman" w:hAnsi="Times New Roman" w:cs="Times New Roman"/>
        </w:rPr>
        <w:t>-</w:t>
      </w:r>
      <w:r>
        <w:rPr>
          <w:rFonts w:ascii="Times New Roman" w:hAnsi="Times New Roman" w:cs="Times New Roman"/>
          <w:lang w:val="en-US"/>
        </w:rPr>
        <w:t>views</w:t>
      </w:r>
      <w:r w:rsidRPr="00566010">
        <w:rPr>
          <w:rFonts w:ascii="Times New Roman" w:hAnsi="Times New Roman" w:cs="Times New Roman"/>
        </w:rPr>
        <w:t xml:space="preserve">. </w:t>
      </w:r>
      <w:r>
        <w:rPr>
          <w:rFonts w:ascii="Times New Roman" w:hAnsi="Times New Roman" w:cs="Times New Roman"/>
        </w:rPr>
        <w:t xml:space="preserve">Στο </w:t>
      </w:r>
      <w:r w:rsidR="00CA5FE4">
        <w:rPr>
          <w:rFonts w:ascii="Times New Roman" w:hAnsi="Times New Roman" w:cs="Times New Roman"/>
        </w:rPr>
        <w:t>παράρτημα</w:t>
      </w:r>
      <w:r>
        <w:rPr>
          <w:rFonts w:ascii="Times New Roman" w:hAnsi="Times New Roman" w:cs="Times New Roman"/>
        </w:rPr>
        <w:t xml:space="preserve"> Γ </w:t>
      </w:r>
      <w:r w:rsidR="00CA5FE4">
        <w:rPr>
          <w:rFonts w:ascii="Times New Roman" w:hAnsi="Times New Roman" w:cs="Times New Roman"/>
        </w:rPr>
        <w:t>παρουσιάζουμε τις εκτιμήσεις για την ανεργία για το έτος 2016 από την ελληνική στατιστική υπηρεσία.</w:t>
      </w:r>
      <w:r>
        <w:rPr>
          <w:rFonts w:ascii="Times New Roman" w:hAnsi="Times New Roman" w:cs="Times New Roman"/>
        </w:rPr>
        <w:t xml:space="preserve">  </w:t>
      </w:r>
      <w:r w:rsidRPr="00471D0E">
        <w:rPr>
          <w:rFonts w:ascii="Times New Roman" w:hAnsi="Times New Roman" w:cs="Times New Roman"/>
        </w:rPr>
        <w:t xml:space="preserve"> </w:t>
      </w:r>
      <w:r w:rsidRPr="006B269C">
        <w:rPr>
          <w:rFonts w:ascii="Times New Roman" w:hAnsi="Times New Roman" w:cs="Times New Roman"/>
        </w:rPr>
        <w:t xml:space="preserve"> </w:t>
      </w:r>
      <w:bookmarkStart w:id="34" w:name="_Toc463900949"/>
      <w:bookmarkStart w:id="35" w:name="_Toc462576664"/>
      <w:bookmarkStart w:id="36" w:name="_Toc465615669"/>
      <w:bookmarkStart w:id="37" w:name="_Toc465801248"/>
    </w:p>
    <w:p w:rsidR="004C72BF" w:rsidRDefault="004C72BF" w:rsidP="00CA5FE4">
      <w:pPr>
        <w:spacing w:line="360" w:lineRule="auto"/>
        <w:jc w:val="both"/>
        <w:rPr>
          <w:rFonts w:ascii="Times New Roman" w:hAnsi="Times New Roman" w:cs="Times New Roman"/>
        </w:rPr>
      </w:pPr>
    </w:p>
    <w:p w:rsidR="004C72BF" w:rsidRDefault="004C72BF" w:rsidP="00CA5FE4">
      <w:pPr>
        <w:spacing w:line="360" w:lineRule="auto"/>
        <w:jc w:val="both"/>
        <w:rPr>
          <w:rFonts w:ascii="Garamond" w:hAnsi="Garamond"/>
          <w:bCs/>
          <w:color w:val="4F81BD" w:themeColor="accent1"/>
        </w:rPr>
      </w:pPr>
    </w:p>
    <w:p w:rsidR="00FB0872" w:rsidRPr="005325DE" w:rsidRDefault="00FB0872" w:rsidP="00974475">
      <w:pPr>
        <w:pStyle w:val="1"/>
        <w:pBdr>
          <w:bottom w:val="single" w:sz="4" w:space="1" w:color="4F81BD" w:themeColor="accent1"/>
        </w:pBdr>
        <w:rPr>
          <w:rFonts w:ascii="Garamond" w:hAnsi="Garamond"/>
          <w:color w:val="4F81BD" w:themeColor="accent1"/>
        </w:rPr>
      </w:pPr>
      <w:bookmarkStart w:id="38" w:name="_Toc474252088"/>
      <w:r w:rsidRPr="0008572C">
        <w:rPr>
          <w:rFonts w:ascii="Garamond" w:hAnsi="Garamond"/>
          <w:color w:val="548DD4" w:themeColor="text2" w:themeTint="99"/>
        </w:rPr>
        <w:lastRenderedPageBreak/>
        <w:t>Κεφάλαιο 2 : Ανάλυση</w:t>
      </w:r>
      <w:bookmarkEnd w:id="34"/>
      <w:bookmarkEnd w:id="35"/>
      <w:r w:rsidRPr="0008572C">
        <w:rPr>
          <w:rFonts w:ascii="Garamond" w:hAnsi="Garamond"/>
          <w:color w:val="548DD4" w:themeColor="text2" w:themeTint="99"/>
        </w:rPr>
        <w:t xml:space="preserve"> Προβλήματος</w:t>
      </w:r>
      <w:bookmarkEnd w:id="36"/>
      <w:bookmarkEnd w:id="37"/>
      <w:bookmarkEnd w:id="38"/>
    </w:p>
    <w:p w:rsidR="00FB0872" w:rsidRPr="00CD1C4B" w:rsidRDefault="00CD1C4B" w:rsidP="00CC638F">
      <w:pPr>
        <w:spacing w:line="360" w:lineRule="auto"/>
        <w:jc w:val="both"/>
        <w:rPr>
          <w:rFonts w:ascii="Times New Roman" w:hAnsi="Times New Roman" w:cs="Times New Roman"/>
        </w:rPr>
      </w:pPr>
      <w:r>
        <w:rPr>
          <w:rFonts w:ascii="Times New Roman" w:hAnsi="Times New Roman" w:cs="Times New Roman"/>
        </w:rPr>
        <w:t xml:space="preserve">   </w:t>
      </w:r>
      <w:r w:rsidR="005325DE" w:rsidRPr="006B269C">
        <w:rPr>
          <w:rFonts w:ascii="Times New Roman" w:hAnsi="Times New Roman" w:cs="Times New Roman"/>
        </w:rPr>
        <w:t xml:space="preserve">Στο </w:t>
      </w:r>
      <w:r w:rsidRPr="006B269C">
        <w:rPr>
          <w:rFonts w:ascii="Times New Roman" w:hAnsi="Times New Roman" w:cs="Times New Roman"/>
        </w:rPr>
        <w:t>παρόν</w:t>
      </w:r>
      <w:r w:rsidR="005325DE" w:rsidRPr="006B269C">
        <w:rPr>
          <w:rFonts w:ascii="Times New Roman" w:hAnsi="Times New Roman" w:cs="Times New Roman"/>
        </w:rPr>
        <w:t xml:space="preserve"> κεφάλαιο γίνεται </w:t>
      </w:r>
      <w:r w:rsidR="00E95E4E">
        <w:rPr>
          <w:rFonts w:ascii="Times New Roman" w:hAnsi="Times New Roman" w:cs="Times New Roman"/>
        </w:rPr>
        <w:t>εκτενή</w:t>
      </w:r>
      <w:r w:rsidRPr="006B269C">
        <w:rPr>
          <w:rFonts w:ascii="Times New Roman" w:hAnsi="Times New Roman" w:cs="Times New Roman"/>
        </w:rPr>
        <w:t>ς</w:t>
      </w:r>
      <w:r w:rsidR="005325DE" w:rsidRPr="006B269C">
        <w:rPr>
          <w:rFonts w:ascii="Times New Roman" w:hAnsi="Times New Roman" w:cs="Times New Roman"/>
        </w:rPr>
        <w:t xml:space="preserve"> </w:t>
      </w:r>
      <w:r w:rsidRPr="006B269C">
        <w:rPr>
          <w:rFonts w:ascii="Times New Roman" w:hAnsi="Times New Roman" w:cs="Times New Roman"/>
        </w:rPr>
        <w:t>περιγραφή</w:t>
      </w:r>
      <w:r w:rsidR="005325DE" w:rsidRPr="006B269C">
        <w:rPr>
          <w:rFonts w:ascii="Times New Roman" w:hAnsi="Times New Roman" w:cs="Times New Roman"/>
        </w:rPr>
        <w:t xml:space="preserve"> και </w:t>
      </w:r>
      <w:r w:rsidRPr="006B269C">
        <w:rPr>
          <w:rFonts w:ascii="Times New Roman" w:hAnsi="Times New Roman" w:cs="Times New Roman"/>
        </w:rPr>
        <w:t>ανάλυση</w:t>
      </w:r>
      <w:r w:rsidR="005325DE" w:rsidRPr="006B269C">
        <w:rPr>
          <w:rFonts w:ascii="Times New Roman" w:hAnsi="Times New Roman" w:cs="Times New Roman"/>
        </w:rPr>
        <w:t xml:space="preserve"> του </w:t>
      </w:r>
      <w:r w:rsidRPr="006B269C">
        <w:rPr>
          <w:rFonts w:ascii="Times New Roman" w:hAnsi="Times New Roman" w:cs="Times New Roman"/>
        </w:rPr>
        <w:t>φαινομένου</w:t>
      </w:r>
      <w:r w:rsidR="00E95E4E">
        <w:rPr>
          <w:rFonts w:ascii="Times New Roman" w:hAnsi="Times New Roman" w:cs="Times New Roman"/>
        </w:rPr>
        <w:t xml:space="preserve"> των </w:t>
      </w:r>
      <w:r w:rsidR="00E95E4E">
        <w:rPr>
          <w:rFonts w:ascii="Times New Roman" w:hAnsi="Times New Roman" w:cs="Times New Roman"/>
          <w:lang w:val="en-US"/>
        </w:rPr>
        <w:t>NPL</w:t>
      </w:r>
      <w:r w:rsidR="005325DE" w:rsidRPr="006B269C">
        <w:rPr>
          <w:rFonts w:ascii="Times New Roman" w:hAnsi="Times New Roman" w:cs="Times New Roman"/>
        </w:rPr>
        <w:t>,</w:t>
      </w:r>
      <w:r w:rsidR="00CC638F">
        <w:rPr>
          <w:rFonts w:ascii="Times New Roman" w:hAnsi="Times New Roman" w:cs="Times New Roman"/>
        </w:rPr>
        <w:t xml:space="preserve"> </w:t>
      </w:r>
      <w:r w:rsidR="005325DE" w:rsidRPr="006B269C">
        <w:rPr>
          <w:rFonts w:ascii="Times New Roman" w:hAnsi="Times New Roman" w:cs="Times New Roman"/>
        </w:rPr>
        <w:t>ενώ στην ενότητα 2.</w:t>
      </w:r>
      <w:r w:rsidRPr="006B269C">
        <w:rPr>
          <w:rFonts w:ascii="Times New Roman" w:hAnsi="Times New Roman" w:cs="Times New Roman"/>
        </w:rPr>
        <w:t xml:space="preserve">2 </w:t>
      </w:r>
      <w:r w:rsidR="00E95E4E">
        <w:rPr>
          <w:rFonts w:ascii="Times New Roman" w:hAnsi="Times New Roman" w:cs="Times New Roman"/>
        </w:rPr>
        <w:t>παρουσιάζουμε εκείνους</w:t>
      </w:r>
      <w:r w:rsidR="005325DE" w:rsidRPr="006B269C">
        <w:rPr>
          <w:rFonts w:ascii="Times New Roman" w:hAnsi="Times New Roman" w:cs="Times New Roman"/>
        </w:rPr>
        <w:t xml:space="preserve"> τους </w:t>
      </w:r>
      <w:r w:rsidRPr="006B269C">
        <w:rPr>
          <w:rFonts w:ascii="Times New Roman" w:hAnsi="Times New Roman" w:cs="Times New Roman"/>
        </w:rPr>
        <w:t>μακροοικονομικούς</w:t>
      </w:r>
      <w:r w:rsidR="005325DE" w:rsidRPr="006B269C">
        <w:rPr>
          <w:rFonts w:ascii="Times New Roman" w:hAnsi="Times New Roman" w:cs="Times New Roman"/>
        </w:rPr>
        <w:t xml:space="preserve"> </w:t>
      </w:r>
      <w:r w:rsidRPr="006B269C">
        <w:rPr>
          <w:rFonts w:ascii="Times New Roman" w:hAnsi="Times New Roman" w:cs="Times New Roman"/>
        </w:rPr>
        <w:t>παράγοντες</w:t>
      </w:r>
      <w:r w:rsidR="005325DE" w:rsidRPr="006B269C">
        <w:rPr>
          <w:rFonts w:ascii="Times New Roman" w:hAnsi="Times New Roman" w:cs="Times New Roman"/>
        </w:rPr>
        <w:t xml:space="preserve"> που </w:t>
      </w:r>
      <w:r w:rsidRPr="006B269C">
        <w:rPr>
          <w:rFonts w:ascii="Times New Roman" w:hAnsi="Times New Roman" w:cs="Times New Roman"/>
        </w:rPr>
        <w:t>θεωρούμε</w:t>
      </w:r>
      <w:r w:rsidR="005325DE" w:rsidRPr="006B269C">
        <w:rPr>
          <w:rFonts w:ascii="Times New Roman" w:hAnsi="Times New Roman" w:cs="Times New Roman"/>
        </w:rPr>
        <w:t xml:space="preserve"> </w:t>
      </w:r>
      <w:r w:rsidRPr="006B269C">
        <w:rPr>
          <w:rFonts w:ascii="Times New Roman" w:hAnsi="Times New Roman" w:cs="Times New Roman"/>
        </w:rPr>
        <w:t>ότι επηρεάζουν τα</w:t>
      </w:r>
      <w:r w:rsidR="00E95E4E">
        <w:rPr>
          <w:rFonts w:ascii="Times New Roman" w:hAnsi="Times New Roman" w:cs="Times New Roman"/>
        </w:rPr>
        <w:t xml:space="preserve"> μη εξυπηρετούμενα δάνεια κατά την περίοδο των 1998 έως 2015. </w:t>
      </w:r>
      <w:r w:rsidR="005325DE" w:rsidRPr="006B269C">
        <w:rPr>
          <w:rFonts w:ascii="Times New Roman" w:hAnsi="Times New Roman" w:cs="Times New Roman"/>
        </w:rPr>
        <w:t xml:space="preserve"> </w:t>
      </w:r>
    </w:p>
    <w:p w:rsidR="00FB0872" w:rsidRPr="0008572C" w:rsidRDefault="00FB0872" w:rsidP="00974475">
      <w:pPr>
        <w:pStyle w:val="1"/>
        <w:pBdr>
          <w:bottom w:val="single" w:sz="4" w:space="1" w:color="4F81BD" w:themeColor="accent1"/>
        </w:pBdr>
        <w:rPr>
          <w:rFonts w:ascii="Garamond" w:hAnsi="Garamond"/>
          <w:color w:val="548DD4" w:themeColor="text2" w:themeTint="99"/>
        </w:rPr>
      </w:pPr>
      <w:bookmarkStart w:id="39" w:name="_Toc474252089"/>
      <w:r w:rsidRPr="0008572C">
        <w:rPr>
          <w:rFonts w:ascii="Garamond" w:hAnsi="Garamond"/>
          <w:color w:val="548DD4" w:themeColor="text2" w:themeTint="99"/>
        </w:rPr>
        <w:t>2.1 Περιγραφή Προβλήματος</w:t>
      </w:r>
      <w:bookmarkEnd w:id="39"/>
      <w:r w:rsidRPr="0008572C">
        <w:rPr>
          <w:rFonts w:ascii="Garamond" w:hAnsi="Garamond"/>
          <w:color w:val="548DD4" w:themeColor="text2" w:themeTint="99"/>
        </w:rPr>
        <w:t xml:space="preserve"> </w:t>
      </w:r>
    </w:p>
    <w:p w:rsidR="00FB0872" w:rsidRPr="006B269C" w:rsidRDefault="00FB0872" w:rsidP="00FB0872">
      <w:pPr>
        <w:shd w:val="clear" w:color="auto" w:fill="FFFFFF"/>
        <w:spacing w:after="0" w:line="360" w:lineRule="auto"/>
        <w:jc w:val="both"/>
        <w:rPr>
          <w:rFonts w:ascii="Times New Roman" w:eastAsia="Times New Roman" w:hAnsi="Times New Roman" w:cs="Times New Roman"/>
          <w:lang w:eastAsia="el-GR"/>
        </w:rPr>
      </w:pPr>
      <w:r w:rsidRPr="000063C6">
        <w:rPr>
          <w:rFonts w:ascii="Times New Roman" w:eastAsia="Times New Roman" w:hAnsi="Times New Roman" w:cs="Times New Roman"/>
          <w:lang w:eastAsia="el-GR"/>
        </w:rPr>
        <w:t xml:space="preserve">    </w:t>
      </w:r>
      <w:r w:rsidRPr="006B269C">
        <w:rPr>
          <w:rFonts w:ascii="Times New Roman" w:eastAsia="Times New Roman" w:hAnsi="Times New Roman" w:cs="Times New Roman"/>
          <w:lang w:eastAsia="el-GR"/>
        </w:rPr>
        <w:t>Ληξιπρόθεσμες οφειλές ή ληξιπρόθεσμα δάνεια, </w:t>
      </w:r>
      <w:r w:rsidRPr="006B269C">
        <w:rPr>
          <w:rFonts w:ascii="Times New Roman" w:eastAsia="Times New Roman" w:hAnsi="Times New Roman" w:cs="Times New Roman"/>
          <w:lang w:val="en-US" w:eastAsia="el-GR"/>
        </w:rPr>
        <w:t>non</w:t>
      </w:r>
      <w:r w:rsidRPr="006B269C">
        <w:rPr>
          <w:rFonts w:ascii="Times New Roman" w:eastAsia="Times New Roman" w:hAnsi="Times New Roman" w:cs="Times New Roman"/>
          <w:lang w:eastAsia="el-GR"/>
        </w:rPr>
        <w:t>-</w:t>
      </w:r>
      <w:r w:rsidRPr="006B269C">
        <w:rPr>
          <w:rFonts w:ascii="Times New Roman" w:eastAsia="Times New Roman" w:hAnsi="Times New Roman" w:cs="Times New Roman"/>
          <w:lang w:val="en-US" w:eastAsia="el-GR"/>
        </w:rPr>
        <w:t>performing loan</w:t>
      </w:r>
      <w:r w:rsidRPr="006B269C">
        <w:rPr>
          <w:rFonts w:ascii="Times New Roman" w:eastAsia="Times New Roman" w:hAnsi="Times New Roman" w:cs="Times New Roman"/>
          <w:lang w:eastAsia="el-GR"/>
        </w:rPr>
        <w:t xml:space="preserve"> (</w:t>
      </w:r>
      <w:r w:rsidRPr="006B269C">
        <w:rPr>
          <w:rFonts w:ascii="Times New Roman" w:eastAsia="Times New Roman" w:hAnsi="Times New Roman" w:cs="Times New Roman"/>
          <w:lang w:val="en-US" w:eastAsia="el-GR"/>
        </w:rPr>
        <w:t>NPL</w:t>
      </w:r>
      <w:r w:rsidRPr="006B269C">
        <w:rPr>
          <w:rFonts w:ascii="Times New Roman" w:eastAsia="Times New Roman" w:hAnsi="Times New Roman" w:cs="Times New Roman"/>
          <w:lang w:eastAsia="el-GR"/>
        </w:rPr>
        <w:t>) όπως αναφέρονται συνήθως στην διεθνή αρθρογραφία – βιβλιογραφία</w:t>
      </w:r>
      <w:r w:rsidRPr="006B269C">
        <w:rPr>
          <w:rFonts w:ascii="Times New Roman" w:eastAsia="Times New Roman" w:hAnsi="Times New Roman" w:cs="Times New Roman"/>
          <w:vertAlign w:val="superscript"/>
          <w:lang w:eastAsia="el-GR"/>
        </w:rPr>
        <w:t>15,16,20,21</w:t>
      </w:r>
      <w:r w:rsidRPr="006B269C">
        <w:rPr>
          <w:rFonts w:ascii="Times New Roman" w:eastAsia="Times New Roman" w:hAnsi="Times New Roman" w:cs="Times New Roman"/>
          <w:lang w:eastAsia="el-GR"/>
        </w:rPr>
        <w:t>είναι δάνεια ή πιστωτικές κάρτες τα οποία παρουσιάζουν καθυστέρηση στην πληρωμή των δόσεών τους. Ληξιπρόθεσμη καθίσταται μια οφειλή από την πρώτη μέρα καθυστέρησης ενώ το κομβικό σημείο για τα τραπεζικά ιδρύματα είναι οι 90 ημέρες καθυστέρηση. Βάσει οδηγιών της Τράπεζας της Ελλάδος και της Ευρωπαϊκής κεντρικής τράπεζας </w:t>
      </w:r>
      <w:r w:rsidRPr="006B269C">
        <w:rPr>
          <w:rFonts w:ascii="Times New Roman" w:eastAsia="Times New Roman" w:hAnsi="Times New Roman" w:cs="Times New Roman"/>
          <w:lang w:val="en-US" w:eastAsia="el-GR"/>
        </w:rPr>
        <w:t>ECB</w:t>
      </w:r>
      <w:r w:rsidRPr="006B269C">
        <w:rPr>
          <w:rFonts w:ascii="Times New Roman" w:eastAsia="Times New Roman" w:hAnsi="Times New Roman" w:cs="Times New Roman"/>
          <w:lang w:eastAsia="el-GR"/>
        </w:rPr>
        <w:t>, αν κάποιο δάνειο ή πιστωτική κάρτα ξεπεράσει τις τρείς δόσεις χωρίς να πληρωθεί χαρακτηρίζεται ως </w:t>
      </w:r>
      <w:r w:rsidRPr="006B269C">
        <w:rPr>
          <w:rFonts w:ascii="Times New Roman" w:eastAsia="Times New Roman" w:hAnsi="Times New Roman" w:cs="Times New Roman"/>
          <w:lang w:val="en-US" w:eastAsia="el-GR"/>
        </w:rPr>
        <w:t>NPL</w:t>
      </w:r>
      <w:r w:rsidRPr="006B269C">
        <w:rPr>
          <w:rFonts w:ascii="Times New Roman" w:eastAsia="Times New Roman" w:hAnsi="Times New Roman" w:cs="Times New Roman"/>
          <w:lang w:eastAsia="el-GR"/>
        </w:rPr>
        <w:t>. Τα </w:t>
      </w:r>
      <w:r w:rsidRPr="006B269C">
        <w:rPr>
          <w:rFonts w:ascii="Times New Roman" w:eastAsia="Times New Roman" w:hAnsi="Times New Roman" w:cs="Times New Roman"/>
          <w:lang w:val="en-US" w:eastAsia="el-GR"/>
        </w:rPr>
        <w:t>NPL </w:t>
      </w:r>
      <w:r w:rsidRPr="006B269C">
        <w:rPr>
          <w:rFonts w:ascii="Times New Roman" w:eastAsia="Times New Roman" w:hAnsi="Times New Roman" w:cs="Times New Roman"/>
          <w:lang w:eastAsia="el-GR"/>
        </w:rPr>
        <w:t>είναι η μάσ</w:t>
      </w:r>
      <w:r w:rsidR="00E95E4E">
        <w:rPr>
          <w:rFonts w:ascii="Times New Roman" w:eastAsia="Times New Roman" w:hAnsi="Times New Roman" w:cs="Times New Roman"/>
          <w:lang w:eastAsia="el-GR"/>
        </w:rPr>
        <w:t xml:space="preserve">τιγα των ελληνικών τραπεζών στη </w:t>
      </w:r>
      <w:r w:rsidRPr="006B269C">
        <w:rPr>
          <w:rFonts w:ascii="Times New Roman" w:eastAsia="Times New Roman" w:hAnsi="Times New Roman" w:cs="Times New Roman"/>
          <w:lang w:eastAsia="el-GR"/>
        </w:rPr>
        <w:t>σημερινή οικονομία της οικονομικής κρίσης για έκτη συνεχή χρονιά. Τα ποσοστά των ληξιπρόθεσμων δάνειων έχουν φτάσει στο 30% με 40% ενώ τα αντίστοιχα ποσοστά πριν 10 χρόνια ήταν 4% με 5%.  Όσοι δεν έχουν γνώση του θέματος αναφέρουν ότι η αύξηση στα ληξιπρόθεσμα δάνεια ήταν αναμενόμενη και ότι οι τράπεζες πρέπει να ενεργήσουν ανάλογα για να αντιμετωπιστεί το ζήτημα. Η κριτική απέναντι στα χρηματοπιστωτικά ιδρύματα είναι έντονη δημιουργώντας εντυπώσεις από μη στοιχειοθετημένες απόψεις.</w:t>
      </w:r>
    </w:p>
    <w:p w:rsidR="00FB0872" w:rsidRPr="006B269C" w:rsidRDefault="00FB0872" w:rsidP="00FB0872">
      <w:pPr>
        <w:shd w:val="clear" w:color="auto" w:fill="FFFFFF"/>
        <w:spacing w:after="0" w:line="360" w:lineRule="auto"/>
        <w:jc w:val="both"/>
        <w:rPr>
          <w:rFonts w:ascii="Times New Roman" w:eastAsia="Times New Roman" w:hAnsi="Times New Roman" w:cs="Times New Roman"/>
          <w:lang w:eastAsia="el-GR"/>
        </w:rPr>
      </w:pPr>
      <w:r w:rsidRPr="006B269C">
        <w:rPr>
          <w:rFonts w:ascii="Times New Roman" w:eastAsia="Times New Roman" w:hAnsi="Times New Roman" w:cs="Times New Roman"/>
          <w:lang w:eastAsia="el-GR"/>
        </w:rPr>
        <w:t xml:space="preserve">     Ωστόσο το πρόβλημα είναι πιο σύνθετο από όσο φαίνεται. Για κάθε δάνειο – οφειλή τα τραπεζικά ιδρύματα υποχρεούνται να τηρούν και τις ανάλογες προβλέψεις εμφανίζοντας έτσι ζημιές στα  οικονομικά τους αποτελέσματα. Για κάθε καταναλωτικό δάνειο ή πιστωτική κάρτα το οποίο χαρακτηρίζεται ως μη εξυπηρετούμενο οι τράπεζες υποχρεούνται να δεσμεύουν από τα διαθέσιμα κεφαλαία τους το 70% του οφειλόμενου ποσού του δανείου  ως πρόβλεψη. Ενώ όταν υπάρχει εξασφάλιση εμπράγματη, ήτοι προσημείωση σε ακίνητο, υποχρεούνται να δεσμεύσουν το 30% του οφειλόμενου π</w:t>
      </w:r>
      <w:r w:rsidRPr="006B269C">
        <w:rPr>
          <w:rFonts w:ascii="Times New Roman" w:eastAsia="Times New Roman" w:hAnsi="Times New Roman" w:cs="Times New Roman"/>
          <w:lang w:val="en-US" w:eastAsia="el-GR"/>
        </w:rPr>
        <w:t>o</w:t>
      </w:r>
      <w:r w:rsidRPr="006B269C">
        <w:rPr>
          <w:rFonts w:ascii="Times New Roman" w:eastAsia="Times New Roman" w:hAnsi="Times New Roman" w:cs="Times New Roman"/>
          <w:lang w:eastAsia="el-GR"/>
        </w:rPr>
        <w:t>σού από τα διαθέσιμα κεφάλαιά τους. Η αύξηση των </w:t>
      </w:r>
      <w:r w:rsidRPr="006B269C">
        <w:rPr>
          <w:rFonts w:ascii="Times New Roman" w:eastAsia="Times New Roman" w:hAnsi="Times New Roman" w:cs="Times New Roman"/>
          <w:lang w:val="en-US" w:eastAsia="el-GR"/>
        </w:rPr>
        <w:t>NPL </w:t>
      </w:r>
      <w:r w:rsidRPr="006B269C">
        <w:rPr>
          <w:rFonts w:ascii="Times New Roman" w:eastAsia="Times New Roman" w:hAnsi="Times New Roman" w:cs="Times New Roman"/>
          <w:lang w:eastAsia="el-GR"/>
        </w:rPr>
        <w:t>δηλαδή η αύξηση των ποσών που χρειάζονται διαθέσιμα για να καλύψουν τις  προβλέψεις τους σε συνδυασμό με την απώλεια των καταθέσεων έχουν φτάσε</w:t>
      </w:r>
      <w:r w:rsidR="00E95E4E">
        <w:rPr>
          <w:rFonts w:ascii="Times New Roman" w:eastAsia="Times New Roman" w:hAnsi="Times New Roman" w:cs="Times New Roman"/>
          <w:lang w:eastAsia="el-GR"/>
        </w:rPr>
        <w:t>ι το τραπεζικό σύστημα στα  όριά του. Η Ευρωπαϊκή Κεντρική Τ</w:t>
      </w:r>
      <w:r w:rsidRPr="006B269C">
        <w:rPr>
          <w:rFonts w:ascii="Times New Roman" w:eastAsia="Times New Roman" w:hAnsi="Times New Roman" w:cs="Times New Roman"/>
          <w:lang w:eastAsia="el-GR"/>
        </w:rPr>
        <w:t xml:space="preserve">ράπεζα υποβάλει τα χρηματοπιστωτικά ιδρύματα σε </w:t>
      </w:r>
      <w:r w:rsidRPr="006B269C">
        <w:rPr>
          <w:rFonts w:ascii="Times New Roman" w:eastAsia="Times New Roman" w:hAnsi="Times New Roman" w:cs="Times New Roman"/>
          <w:lang w:val="en-US" w:eastAsia="el-GR"/>
        </w:rPr>
        <w:t>stress</w:t>
      </w:r>
      <w:r w:rsidRPr="006B269C">
        <w:rPr>
          <w:rFonts w:ascii="Times New Roman" w:eastAsia="Times New Roman" w:hAnsi="Times New Roman" w:cs="Times New Roman"/>
          <w:lang w:eastAsia="el-GR"/>
        </w:rPr>
        <w:t xml:space="preserve"> </w:t>
      </w:r>
      <w:r w:rsidRPr="006B269C">
        <w:rPr>
          <w:rFonts w:ascii="Times New Roman" w:eastAsia="Times New Roman" w:hAnsi="Times New Roman" w:cs="Times New Roman"/>
          <w:lang w:val="en-US" w:eastAsia="el-GR"/>
        </w:rPr>
        <w:t>test</w:t>
      </w:r>
      <w:r w:rsidRPr="006B269C">
        <w:rPr>
          <w:rFonts w:ascii="Times New Roman" w:eastAsia="Times New Roman" w:hAnsi="Times New Roman" w:cs="Times New Roman"/>
          <w:lang w:eastAsia="el-GR"/>
        </w:rPr>
        <w:t xml:space="preserve"> με σκοπό να προβλέψει την βιωσιμότητα των τραπεζών σε περίπτωση περαιτέρω αύξησης των </w:t>
      </w:r>
      <w:r w:rsidRPr="006B269C">
        <w:rPr>
          <w:rFonts w:ascii="Times New Roman" w:eastAsia="Times New Roman" w:hAnsi="Times New Roman" w:cs="Times New Roman"/>
          <w:lang w:val="en-US" w:eastAsia="el-GR"/>
        </w:rPr>
        <w:t>N</w:t>
      </w:r>
      <w:r w:rsidR="005325DE" w:rsidRPr="006B269C">
        <w:rPr>
          <w:rFonts w:ascii="Times New Roman" w:eastAsia="Times New Roman" w:hAnsi="Times New Roman" w:cs="Times New Roman"/>
          <w:lang w:val="en-US" w:eastAsia="el-GR"/>
        </w:rPr>
        <w:t>PL</w:t>
      </w:r>
      <w:r w:rsidR="005325DE" w:rsidRPr="006B269C">
        <w:rPr>
          <w:rFonts w:ascii="Times New Roman" w:eastAsia="Times New Roman" w:hAnsi="Times New Roman" w:cs="Times New Roman"/>
          <w:lang w:eastAsia="el-GR"/>
        </w:rPr>
        <w:t>.</w:t>
      </w:r>
    </w:p>
    <w:p w:rsidR="00FB0872" w:rsidRPr="006B269C" w:rsidRDefault="00FB0872" w:rsidP="00FB0872">
      <w:pPr>
        <w:shd w:val="clear" w:color="auto" w:fill="FFFFFF"/>
        <w:spacing w:after="0" w:line="360" w:lineRule="auto"/>
        <w:jc w:val="both"/>
        <w:rPr>
          <w:rFonts w:ascii="Times New Roman" w:eastAsia="Times New Roman" w:hAnsi="Times New Roman" w:cs="Times New Roman"/>
          <w:lang w:eastAsia="el-GR"/>
        </w:rPr>
      </w:pPr>
      <w:r w:rsidRPr="006B269C">
        <w:rPr>
          <w:rFonts w:ascii="Times New Roman" w:eastAsia="Times New Roman" w:hAnsi="Times New Roman" w:cs="Times New Roman"/>
          <w:lang w:eastAsia="el-GR"/>
        </w:rPr>
        <w:t xml:space="preserve">    Οι τράπεζες χρησιμοποιώντας τα διαθέσιμα κεφάλαια τους για την κάλυψη των </w:t>
      </w:r>
      <w:r w:rsidRPr="006B269C">
        <w:rPr>
          <w:rFonts w:ascii="Times New Roman" w:eastAsia="Times New Roman" w:hAnsi="Times New Roman" w:cs="Times New Roman"/>
          <w:lang w:val="en-US" w:eastAsia="el-GR"/>
        </w:rPr>
        <w:t>NPL</w:t>
      </w:r>
      <w:r w:rsidRPr="006B269C">
        <w:rPr>
          <w:rFonts w:ascii="Times New Roman" w:eastAsia="Times New Roman" w:hAnsi="Times New Roman" w:cs="Times New Roman"/>
          <w:lang w:eastAsia="el-GR"/>
        </w:rPr>
        <w:t xml:space="preserve"> αντιμετωπίζουν έλλειψη ρευστότητας, ενώ σε συνδυασμό με την μείωση νέων χρηματοδοτήσεων το μέλλον τους προβλέπεται δυσοίωνο. Με βάση αυτή την εικ</w:t>
      </w:r>
      <w:r w:rsidR="00E95E4E">
        <w:rPr>
          <w:rFonts w:ascii="Times New Roman" w:eastAsia="Times New Roman" w:hAnsi="Times New Roman" w:cs="Times New Roman"/>
          <w:lang w:eastAsia="el-GR"/>
        </w:rPr>
        <w:t>όνα τα μνημόνια που έχουν υπογραφεί</w:t>
      </w:r>
      <w:r w:rsidRPr="006B269C">
        <w:rPr>
          <w:rFonts w:ascii="Times New Roman" w:eastAsia="Times New Roman" w:hAnsi="Times New Roman" w:cs="Times New Roman"/>
          <w:lang w:eastAsia="el-GR"/>
        </w:rPr>
        <w:t xml:space="preserve"> από την εκάστοτε  Ελληνική κυβέρνηση υποχρεώνουν τις </w:t>
      </w:r>
      <w:r w:rsidRPr="006B269C">
        <w:rPr>
          <w:rFonts w:ascii="Times New Roman" w:eastAsia="Times New Roman" w:hAnsi="Times New Roman" w:cs="Times New Roman"/>
          <w:lang w:eastAsia="el-GR"/>
        </w:rPr>
        <w:lastRenderedPageBreak/>
        <w:t>τράπεζες να μειώσουν τα ποσοστά των  μη εξυπηρετούμενών δάνειων τους. Επίσης και τα τρία μνημόνια έχουν υποχρεώσει το Ελληνικό κράτος και την ΤτΕ να θεσπίσουν κανόνες, πρακτικές και νόμους ώστε να διαχειριστούν τα μη εξυπηρετούμενα δάνεια. Ο σκοπός είναι να δημιουργηθεί ένα νομοθετικό πλαίσιο με γνώμονα την προστασία των δανειοληπτών αλλά δίνοντας ταυτόχρονα και εφόδια – “όπλα” στις τράπεζες για να πιέζουν για την κάλυψη των οφειλών. Στο τρίτο μέρος της εργασίας γίνεται αναφορά για το νομικό πλαίσιο αλλά και για τους κανόνες της Τράπεζας της Ελλάδος.</w:t>
      </w:r>
    </w:p>
    <w:p w:rsidR="00FB0872" w:rsidRPr="006B269C" w:rsidRDefault="00FB0872" w:rsidP="00FB0872">
      <w:pPr>
        <w:shd w:val="clear" w:color="auto" w:fill="FFFFFF"/>
        <w:spacing w:after="0" w:line="360" w:lineRule="auto"/>
        <w:jc w:val="both"/>
        <w:rPr>
          <w:rFonts w:ascii="Times New Roman" w:eastAsia="Times New Roman" w:hAnsi="Times New Roman" w:cs="Times New Roman"/>
          <w:lang w:eastAsia="el-GR"/>
        </w:rPr>
      </w:pPr>
      <w:r w:rsidRPr="006B269C">
        <w:rPr>
          <w:rFonts w:ascii="Times New Roman" w:eastAsia="Times New Roman" w:hAnsi="Times New Roman" w:cs="Times New Roman"/>
          <w:lang w:eastAsia="el-GR"/>
        </w:rPr>
        <w:t xml:space="preserve">    Όπως προανέφερα  non-performing loan (</w:t>
      </w:r>
      <w:r w:rsidRPr="006B269C">
        <w:rPr>
          <w:rFonts w:ascii="Times New Roman" w:eastAsia="Times New Roman" w:hAnsi="Times New Roman" w:cs="Times New Roman"/>
          <w:lang w:val="en-US" w:eastAsia="el-GR"/>
        </w:rPr>
        <w:t>NPL</w:t>
      </w:r>
      <w:r w:rsidRPr="006B269C">
        <w:rPr>
          <w:rFonts w:ascii="Times New Roman" w:eastAsia="Times New Roman" w:hAnsi="Times New Roman" w:cs="Times New Roman"/>
          <w:lang w:eastAsia="el-GR"/>
        </w:rPr>
        <w:t xml:space="preserve"> ) ή μη εξυπηρετούμενα δάνεια θεωρείται κάθε ληξιπρόθεσμη οφειλή σε δάνειο ή πιστωτική κάρτα περισσότερο από 90 ημερολογιακές ήμερες. Στην παρούσα εργασία όταν αναφερόμαστε σε ληξιπρόθεσμα δάνεια εννοούμε  όχι το ποσό ή την οφειλή ή το είδος του δανείου στεγαστικό-καταναλωτικό κτλ. αλλά τον άνθρωπο που δεν εξόφλησε δηλαδή δεν εκπλήρωσε  τις μηνιαίες  οφειλές - υποχρεώσεις του.</w:t>
      </w:r>
    </w:p>
    <w:p w:rsidR="00FB0872" w:rsidRPr="006B269C" w:rsidRDefault="00FB0872" w:rsidP="00FB0872">
      <w:pPr>
        <w:shd w:val="clear" w:color="auto" w:fill="FFFFFF"/>
        <w:spacing w:after="0" w:line="360" w:lineRule="auto"/>
        <w:jc w:val="both"/>
        <w:rPr>
          <w:rFonts w:ascii="Times New Roman" w:eastAsia="Times New Roman" w:hAnsi="Times New Roman" w:cs="Times New Roman"/>
          <w:lang w:eastAsia="el-GR"/>
        </w:rPr>
      </w:pPr>
      <w:r w:rsidRPr="006B269C">
        <w:rPr>
          <w:rFonts w:ascii="Times New Roman" w:eastAsia="Times New Roman" w:hAnsi="Times New Roman" w:cs="Times New Roman"/>
          <w:lang w:eastAsia="el-GR"/>
        </w:rPr>
        <w:t>Τα </w:t>
      </w:r>
      <w:r w:rsidRPr="006B269C">
        <w:rPr>
          <w:rFonts w:ascii="Times New Roman" w:eastAsia="Times New Roman" w:hAnsi="Times New Roman" w:cs="Times New Roman"/>
          <w:lang w:val="en-US" w:eastAsia="el-GR"/>
        </w:rPr>
        <w:t>NPLs </w:t>
      </w:r>
      <w:r w:rsidRPr="006B269C">
        <w:rPr>
          <w:rFonts w:ascii="Times New Roman" w:eastAsia="Times New Roman" w:hAnsi="Times New Roman" w:cs="Times New Roman"/>
          <w:lang w:eastAsia="el-GR"/>
        </w:rPr>
        <w:t>έχουν ανθρώπινο παράγοντα στο ενεργητικό τους, τα δάνεια χορηγούνται από χρηματοπιστωτικά ιδρύματα σε ανθρώπους και οι δανειολήπτες, αυτοί οφε</w:t>
      </w:r>
      <w:r w:rsidR="00E95E4E">
        <w:rPr>
          <w:rFonts w:ascii="Times New Roman" w:eastAsia="Times New Roman" w:hAnsi="Times New Roman" w:cs="Times New Roman"/>
          <w:lang w:eastAsia="el-GR"/>
        </w:rPr>
        <w:t>ίλουν να τα ξεπληρώσουν. Επομένω</w:t>
      </w:r>
      <w:r w:rsidR="00E95E4E" w:rsidRPr="006B269C">
        <w:rPr>
          <w:rFonts w:ascii="Times New Roman" w:eastAsia="Times New Roman" w:hAnsi="Times New Roman" w:cs="Times New Roman"/>
          <w:lang w:eastAsia="el-GR"/>
        </w:rPr>
        <w:t>ς</w:t>
      </w:r>
      <w:r w:rsidRPr="006B269C">
        <w:rPr>
          <w:rFonts w:ascii="Times New Roman" w:eastAsia="Times New Roman" w:hAnsi="Times New Roman" w:cs="Times New Roman"/>
          <w:lang w:eastAsia="el-GR"/>
        </w:rPr>
        <w:t>, ψάχνοντας τους παράγοντες που επηρεάζουν τα μη εξυπηρετούμενα δάνεια ψάχνουμε να βρούμε το λόγο που οι δανειολήπτες δεν πληρώνουν τις οφ</w:t>
      </w:r>
      <w:r w:rsidR="00E95E4E">
        <w:rPr>
          <w:rFonts w:ascii="Times New Roman" w:eastAsia="Times New Roman" w:hAnsi="Times New Roman" w:cs="Times New Roman"/>
          <w:lang w:eastAsia="el-GR"/>
        </w:rPr>
        <w:t>ειλές τους, ποιοι παράγοντες τού</w:t>
      </w:r>
      <w:r w:rsidRPr="006B269C">
        <w:rPr>
          <w:rFonts w:ascii="Times New Roman" w:eastAsia="Times New Roman" w:hAnsi="Times New Roman" w:cs="Times New Roman"/>
          <w:lang w:eastAsia="el-GR"/>
        </w:rPr>
        <w:t xml:space="preserve">ς επηρεάζουν και αδυνατούν να εξοφλήσουν δάνεια τα οποία είχαν ομαλή αποπληρωμή τα προηγούμενα έτη. Καταλήγουμε λοιπόν στο συμπέρασμα ότι πρέπει να δημιουργηθεί ένα πελατοκεντρικό πληροφοριακό σύστημα  διαχείρισης των </w:t>
      </w:r>
      <w:r w:rsidRPr="006B269C">
        <w:rPr>
          <w:rFonts w:ascii="Times New Roman" w:eastAsia="Times New Roman" w:hAnsi="Times New Roman" w:cs="Times New Roman"/>
          <w:lang w:val="en-US" w:eastAsia="el-GR"/>
        </w:rPr>
        <w:t>NPL</w:t>
      </w:r>
      <w:r w:rsidRPr="006B269C">
        <w:rPr>
          <w:rFonts w:ascii="Times New Roman" w:eastAsia="Times New Roman" w:hAnsi="Times New Roman" w:cs="Times New Roman"/>
          <w:lang w:eastAsia="el-GR"/>
        </w:rPr>
        <w:t xml:space="preserve"> το οποίο πρέπει να συνδυάζει κοινωνικά, νομικά, μακροοικονομικά και διοικητικά ζητήματα έτσι ώστε να εξηγείται πλήρως το φαινόμενο.</w:t>
      </w:r>
      <w:r w:rsidR="00E95E4E">
        <w:rPr>
          <w:rFonts w:ascii="Times New Roman" w:eastAsia="Times New Roman" w:hAnsi="Times New Roman" w:cs="Times New Roman"/>
          <w:lang w:eastAsia="el-GR"/>
        </w:rPr>
        <w:t xml:space="preserve"> Χρησιμοποιώντας τα δεδομένα του Πίνακα 5 παρουσιάζουμε στο Γράφημα 3 την εικόνα για τα μη εξυπηρετούμενα δάνεια της Ελλάδος. Παρατηρούμαι </w:t>
      </w:r>
      <w:r w:rsidR="002054B6">
        <w:rPr>
          <w:rFonts w:ascii="Times New Roman" w:eastAsia="Times New Roman" w:hAnsi="Times New Roman" w:cs="Times New Roman"/>
          <w:lang w:eastAsia="el-GR"/>
        </w:rPr>
        <w:t xml:space="preserve">ότι από το έτος 2008 ξεκίνησε η παγκόσμια οικονομική κρίση να επηρεάζει το χρηματοπιστωτικό σύστημα της χώρας ενώ </w:t>
      </w:r>
      <w:r w:rsidR="00E95E4E">
        <w:rPr>
          <w:rFonts w:ascii="Times New Roman" w:eastAsia="Times New Roman" w:hAnsi="Times New Roman" w:cs="Times New Roman"/>
          <w:lang w:eastAsia="el-GR"/>
        </w:rPr>
        <w:t xml:space="preserve">από το έτος </w:t>
      </w:r>
      <w:r w:rsidR="002054B6">
        <w:rPr>
          <w:rFonts w:ascii="Times New Roman" w:eastAsia="Times New Roman" w:hAnsi="Times New Roman" w:cs="Times New Roman"/>
          <w:lang w:eastAsia="el-GR"/>
        </w:rPr>
        <w:t xml:space="preserve">2012 έτος όπου </w:t>
      </w:r>
      <w:r w:rsidR="00AF08A8">
        <w:rPr>
          <w:rFonts w:ascii="Times New Roman" w:eastAsia="Times New Roman" w:hAnsi="Times New Roman" w:cs="Times New Roman"/>
          <w:lang w:eastAsia="el-GR"/>
        </w:rPr>
        <w:t xml:space="preserve">εφαρμόστηκε η πολιτική των μνημονίων </w:t>
      </w:r>
      <w:r w:rsidR="002054B6">
        <w:rPr>
          <w:rFonts w:ascii="Times New Roman" w:eastAsia="Times New Roman" w:hAnsi="Times New Roman" w:cs="Times New Roman"/>
          <w:lang w:eastAsia="el-GR"/>
        </w:rPr>
        <w:t xml:space="preserve">τα </w:t>
      </w:r>
      <w:r w:rsidR="002054B6">
        <w:rPr>
          <w:rFonts w:ascii="Times New Roman" w:eastAsia="Times New Roman" w:hAnsi="Times New Roman" w:cs="Times New Roman"/>
          <w:lang w:val="en-US" w:eastAsia="el-GR"/>
        </w:rPr>
        <w:t>NPL</w:t>
      </w:r>
      <w:r w:rsidR="002054B6" w:rsidRPr="002054B6">
        <w:rPr>
          <w:rFonts w:ascii="Times New Roman" w:eastAsia="Times New Roman" w:hAnsi="Times New Roman" w:cs="Times New Roman"/>
          <w:lang w:eastAsia="el-GR"/>
        </w:rPr>
        <w:t xml:space="preserve"> </w:t>
      </w:r>
      <w:r w:rsidR="002054B6">
        <w:rPr>
          <w:rFonts w:ascii="Times New Roman" w:eastAsia="Times New Roman" w:hAnsi="Times New Roman" w:cs="Times New Roman"/>
          <w:lang w:eastAsia="el-GR"/>
        </w:rPr>
        <w:t xml:space="preserve">αυξανόταν με διπλάσιο ρυθμό καταλήγοντας σε ποσοστό 35% το έτος 2015. </w:t>
      </w:r>
      <w:r w:rsidR="00E95E4E">
        <w:rPr>
          <w:rFonts w:ascii="Times New Roman" w:eastAsia="Times New Roman" w:hAnsi="Times New Roman" w:cs="Times New Roman"/>
          <w:lang w:eastAsia="el-GR"/>
        </w:rPr>
        <w:t xml:space="preserve">    </w:t>
      </w:r>
    </w:p>
    <w:p w:rsidR="00FB0872" w:rsidRPr="00AA1ABF" w:rsidRDefault="00FB0872" w:rsidP="00FB0872">
      <w:pPr>
        <w:shd w:val="clear" w:color="auto" w:fill="FFFFFF"/>
        <w:spacing w:after="0" w:line="360" w:lineRule="auto"/>
        <w:jc w:val="both"/>
        <w:rPr>
          <w:rFonts w:ascii="Times New Roman" w:eastAsia="Times New Roman" w:hAnsi="Times New Roman" w:cs="Times New Roman"/>
          <w:color w:val="222222"/>
          <w:lang w:eastAsia="el-GR"/>
        </w:rPr>
      </w:pPr>
    </w:p>
    <w:p w:rsidR="00FB0872" w:rsidRDefault="00FB0872" w:rsidP="00FB0872">
      <w:pPr>
        <w:keepNext/>
        <w:shd w:val="clear" w:color="auto" w:fill="FFFFFF"/>
        <w:spacing w:after="0" w:line="360" w:lineRule="auto"/>
        <w:jc w:val="center"/>
      </w:pPr>
      <w:r>
        <w:rPr>
          <w:rFonts w:ascii="Times New Roman" w:eastAsia="Times New Roman" w:hAnsi="Times New Roman" w:cs="Times New Roman"/>
          <w:noProof/>
          <w:color w:val="222222"/>
          <w:lang w:eastAsia="el-GR"/>
        </w:rPr>
        <w:drawing>
          <wp:inline distT="0" distB="0" distL="0" distR="0" wp14:anchorId="30AC7852" wp14:editId="6390AD8A">
            <wp:extent cx="4343400" cy="2247195"/>
            <wp:effectExtent l="0" t="0" r="0" b="1270"/>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a:extLst>
                        <a:ext uri="{28A0092B-C50C-407E-A947-70E740481C1C}">
                          <a14:useLocalDpi xmlns:a14="http://schemas.microsoft.com/office/drawing/2010/main" val="0"/>
                        </a:ext>
                      </a:extLst>
                    </a:blip>
                    <a:srcRect l="1504" t="16123" r="2786" b="1497"/>
                    <a:stretch/>
                  </pic:blipFill>
                  <pic:spPr bwMode="auto">
                    <a:xfrm>
                      <a:off x="0" y="0"/>
                      <a:ext cx="4357561" cy="2254521"/>
                    </a:xfrm>
                    <a:prstGeom prst="rect">
                      <a:avLst/>
                    </a:prstGeom>
                    <a:noFill/>
                    <a:ln>
                      <a:noFill/>
                    </a:ln>
                    <a:extLst>
                      <a:ext uri="{53640926-AAD7-44D8-BBD7-CCE9431645EC}">
                        <a14:shadowObscured xmlns:a14="http://schemas.microsoft.com/office/drawing/2010/main"/>
                      </a:ext>
                    </a:extLst>
                  </pic:spPr>
                </pic:pic>
              </a:graphicData>
            </a:graphic>
          </wp:inline>
        </w:drawing>
      </w:r>
    </w:p>
    <w:p w:rsidR="00FB0872" w:rsidRPr="00C319D1" w:rsidRDefault="00FB0872" w:rsidP="00FB0872">
      <w:pPr>
        <w:pStyle w:val="ac"/>
        <w:rPr>
          <w:rFonts w:ascii="Times New Roman" w:eastAsia="Times New Roman" w:hAnsi="Times New Roman" w:cs="Times New Roman"/>
          <w:color w:val="222222"/>
          <w:lang w:eastAsia="el-GR"/>
        </w:rPr>
      </w:pPr>
      <w:bookmarkStart w:id="40" w:name="_Toc474268122"/>
      <w:r>
        <w:t xml:space="preserve">Γράφημα </w:t>
      </w:r>
      <w:fldSimple w:instr=" SEQ Γράφημα \* ARABIC ">
        <w:r w:rsidR="00150831">
          <w:rPr>
            <w:noProof/>
          </w:rPr>
          <w:t>3</w:t>
        </w:r>
      </w:fldSimple>
      <w:r>
        <w:t xml:space="preserve"> </w:t>
      </w:r>
      <w:r w:rsidRPr="005705D5">
        <w:t>NPL Greece 1998 - 2015</w:t>
      </w:r>
      <w:bookmarkEnd w:id="40"/>
    </w:p>
    <w:p w:rsidR="00FB0872" w:rsidRPr="0008572C" w:rsidRDefault="00C319D1" w:rsidP="00974475">
      <w:pPr>
        <w:pStyle w:val="1"/>
        <w:pBdr>
          <w:bottom w:val="single" w:sz="4" w:space="1" w:color="4F81BD" w:themeColor="accent1"/>
        </w:pBdr>
        <w:rPr>
          <w:rFonts w:ascii="Garamond" w:hAnsi="Garamond"/>
          <w:color w:val="548DD4" w:themeColor="text2" w:themeTint="99"/>
        </w:rPr>
      </w:pPr>
      <w:bookmarkStart w:id="41" w:name="_Toc465615670"/>
      <w:bookmarkStart w:id="42" w:name="_Toc465801249"/>
      <w:bookmarkStart w:id="43" w:name="_Toc474252090"/>
      <w:r w:rsidRPr="0008572C">
        <w:rPr>
          <w:rFonts w:ascii="Garamond" w:hAnsi="Garamond"/>
          <w:color w:val="548DD4" w:themeColor="text2" w:themeTint="99"/>
        </w:rPr>
        <w:lastRenderedPageBreak/>
        <w:t xml:space="preserve">2.2 </w:t>
      </w:r>
      <w:r w:rsidR="00FB0872" w:rsidRPr="0008572C">
        <w:rPr>
          <w:rFonts w:ascii="Garamond" w:hAnsi="Garamond"/>
          <w:color w:val="548DD4" w:themeColor="text2" w:themeTint="99"/>
        </w:rPr>
        <w:t xml:space="preserve"> </w:t>
      </w:r>
      <w:r w:rsidRPr="0008572C">
        <w:rPr>
          <w:rFonts w:ascii="Garamond" w:hAnsi="Garamond"/>
          <w:color w:val="548DD4" w:themeColor="text2" w:themeTint="99"/>
        </w:rPr>
        <w:t xml:space="preserve">Μακροοικονομικοί </w:t>
      </w:r>
      <w:r w:rsidR="00FB0872" w:rsidRPr="0008572C">
        <w:rPr>
          <w:rFonts w:ascii="Garamond" w:hAnsi="Garamond"/>
          <w:color w:val="548DD4" w:themeColor="text2" w:themeTint="99"/>
        </w:rPr>
        <w:t>Παράγοντες</w:t>
      </w:r>
      <w:bookmarkStart w:id="44" w:name="_Toc463900951"/>
      <w:bookmarkStart w:id="45" w:name="_Toc462576666"/>
      <w:bookmarkEnd w:id="41"/>
      <w:bookmarkEnd w:id="42"/>
      <w:bookmarkEnd w:id="43"/>
    </w:p>
    <w:p w:rsidR="00C319D1" w:rsidRPr="009C53C3" w:rsidRDefault="00C319D1" w:rsidP="00A44871">
      <w:pPr>
        <w:spacing w:line="360" w:lineRule="auto"/>
        <w:jc w:val="both"/>
        <w:rPr>
          <w:rFonts w:ascii="Times New Roman" w:hAnsi="Times New Roman" w:cs="Times New Roman"/>
        </w:rPr>
      </w:pPr>
      <w:bookmarkStart w:id="46" w:name="_Toc465615671"/>
      <w:bookmarkStart w:id="47" w:name="_Toc465801250"/>
      <w:r w:rsidRPr="006B269C">
        <w:rPr>
          <w:rFonts w:ascii="Times New Roman" w:hAnsi="Times New Roman" w:cs="Times New Roman"/>
        </w:rPr>
        <w:t xml:space="preserve">     Βασιζόμενοι στα διεθνή άρθρα</w:t>
      </w:r>
      <w:r w:rsidR="006B269C">
        <w:rPr>
          <w:rFonts w:ascii="Times New Roman" w:hAnsi="Times New Roman" w:cs="Times New Roman"/>
          <w:vertAlign w:val="superscript"/>
        </w:rPr>
        <w:t xml:space="preserve">16 έως </w:t>
      </w:r>
      <w:r w:rsidR="000063C6" w:rsidRPr="006B269C">
        <w:rPr>
          <w:rFonts w:ascii="Times New Roman" w:hAnsi="Times New Roman" w:cs="Times New Roman"/>
          <w:vertAlign w:val="superscript"/>
        </w:rPr>
        <w:t>28,</w:t>
      </w:r>
      <w:r w:rsidRPr="006B269C">
        <w:rPr>
          <w:rFonts w:ascii="Times New Roman" w:hAnsi="Times New Roman" w:cs="Times New Roman"/>
        </w:rPr>
        <w:t xml:space="preserve"> και βιβλιογραφία</w:t>
      </w:r>
      <w:r w:rsidR="000063C6" w:rsidRPr="006B269C">
        <w:rPr>
          <w:rFonts w:ascii="Times New Roman" w:hAnsi="Times New Roman" w:cs="Times New Roman"/>
          <w:vertAlign w:val="superscript"/>
        </w:rPr>
        <w:t>3,4</w:t>
      </w:r>
      <w:r w:rsidRPr="006B269C">
        <w:rPr>
          <w:rFonts w:ascii="Times New Roman" w:hAnsi="Times New Roman" w:cs="Times New Roman"/>
          <w:vertAlign w:val="superscript"/>
        </w:rPr>
        <w:t xml:space="preserve"> </w:t>
      </w:r>
      <w:r w:rsidRPr="006B269C">
        <w:rPr>
          <w:rFonts w:ascii="Times New Roman" w:hAnsi="Times New Roman" w:cs="Times New Roman"/>
        </w:rPr>
        <w:t xml:space="preserve">που μελετούν το φαινόμενο των μη εξυπηρετούμενων δάνειων </w:t>
      </w:r>
      <w:r w:rsidR="005325DE" w:rsidRPr="006B269C">
        <w:rPr>
          <w:rFonts w:ascii="Times New Roman" w:hAnsi="Times New Roman" w:cs="Times New Roman"/>
        </w:rPr>
        <w:t>καταλήξαμε στους</w:t>
      </w:r>
      <w:r w:rsidRPr="006B269C">
        <w:rPr>
          <w:rFonts w:ascii="Times New Roman" w:hAnsi="Times New Roman" w:cs="Times New Roman"/>
        </w:rPr>
        <w:t xml:space="preserve"> μακροοικονομικούς παράγοντες οι οποίοι θεωρούμε ότι επηρεάζουν τα </w:t>
      </w:r>
      <w:r w:rsidRPr="006B269C">
        <w:rPr>
          <w:rFonts w:ascii="Times New Roman" w:hAnsi="Times New Roman" w:cs="Times New Roman"/>
          <w:lang w:val="en-US"/>
        </w:rPr>
        <w:t>NPL</w:t>
      </w:r>
      <w:r w:rsidRPr="006B269C">
        <w:rPr>
          <w:rFonts w:ascii="Times New Roman" w:hAnsi="Times New Roman" w:cs="Times New Roman"/>
        </w:rPr>
        <w:t xml:space="preserve">. </w:t>
      </w:r>
      <w:r w:rsidR="00A44871" w:rsidRPr="006B269C">
        <w:rPr>
          <w:rFonts w:ascii="Times New Roman" w:hAnsi="Times New Roman" w:cs="Times New Roman"/>
        </w:rPr>
        <w:t>Πριν προχωρήσουμε με τη στατιστική ανάλυση, θα εξηγήσουμε τους μακροοικονομικούς παράγοντες  που σχετίζονται με διάφορες προσεγγίσεις του ορισμού Ακαθάριστου Εγχώριου Προϊόντος καθώς επίσης και τους παράγοντες πους σχετίζονται άμεσα με τις χορηγήσεις των τραπεζικών ιδρυμάτων.</w:t>
      </w:r>
      <w:r w:rsidR="005325DE" w:rsidRPr="006B269C">
        <w:rPr>
          <w:rFonts w:ascii="Times New Roman" w:hAnsi="Times New Roman" w:cs="Times New Roman"/>
        </w:rPr>
        <w:t xml:space="preserve"> </w:t>
      </w:r>
      <w:r w:rsidRPr="006B269C">
        <w:rPr>
          <w:rFonts w:ascii="Times New Roman" w:hAnsi="Times New Roman" w:cs="Times New Roman"/>
        </w:rPr>
        <w:t>Συγκεκριμένα αναλύουμε τους ε</w:t>
      </w:r>
      <w:r w:rsidR="00AF08A8">
        <w:rPr>
          <w:rFonts w:ascii="Times New Roman" w:hAnsi="Times New Roman" w:cs="Times New Roman"/>
        </w:rPr>
        <w:t>ξής παράγοντες έναν ανά ενότητα</w:t>
      </w:r>
      <w:r w:rsidRPr="006B269C">
        <w:rPr>
          <w:rFonts w:ascii="Times New Roman" w:hAnsi="Times New Roman" w:cs="Times New Roman"/>
        </w:rPr>
        <w:t xml:space="preserve">: </w:t>
      </w:r>
      <w:r w:rsidR="001D76CD" w:rsidRPr="006B269C">
        <w:rPr>
          <w:rFonts w:ascii="Times New Roman" w:hAnsi="Times New Roman" w:cs="Times New Roman"/>
        </w:rPr>
        <w:t xml:space="preserve">Ακαθάριστο Εγχώριο Προϊόν, </w:t>
      </w:r>
      <w:r w:rsidRPr="006B269C">
        <w:rPr>
          <w:rFonts w:ascii="Times New Roman" w:hAnsi="Times New Roman" w:cs="Times New Roman"/>
        </w:rPr>
        <w:t>Παραγωγή αγαθών κ</w:t>
      </w:r>
      <w:r w:rsidR="001D76CD" w:rsidRPr="006B269C">
        <w:rPr>
          <w:rFonts w:ascii="Times New Roman" w:hAnsi="Times New Roman" w:cs="Times New Roman"/>
        </w:rPr>
        <w:t xml:space="preserve">αι υπηρεσιών (σε βασικές τιμές), Φόροι επί των προϊόντων, Προσέγγιση δαπάνης Νοικοκυριών, </w:t>
      </w:r>
      <w:r w:rsidRPr="006B269C">
        <w:rPr>
          <w:rFonts w:ascii="Times New Roman" w:hAnsi="Times New Roman" w:cs="Times New Roman"/>
        </w:rPr>
        <w:t>Προσέγ</w:t>
      </w:r>
      <w:r w:rsidR="001D76CD" w:rsidRPr="006B269C">
        <w:rPr>
          <w:rFonts w:ascii="Times New Roman" w:hAnsi="Times New Roman" w:cs="Times New Roman"/>
        </w:rPr>
        <w:t xml:space="preserve">γιση δαπάνης Γενικής Κυβέρνησης, Αμοιβές εξαρτημένης εργασίας, </w:t>
      </w:r>
      <w:r w:rsidRPr="006B269C">
        <w:rPr>
          <w:rFonts w:ascii="Times New Roman" w:hAnsi="Times New Roman" w:cs="Times New Roman"/>
        </w:rPr>
        <w:t>Απασχόληση Σύν</w:t>
      </w:r>
      <w:r w:rsidRPr="006B269C">
        <w:rPr>
          <w:rFonts w:ascii="Times New Roman" w:hAnsi="Times New Roman" w:cs="Times New Roman"/>
          <w:lang w:val="en-US"/>
        </w:rPr>
        <w:t>o</w:t>
      </w:r>
      <w:r w:rsidR="001D76CD" w:rsidRPr="006B269C">
        <w:rPr>
          <w:rFonts w:ascii="Times New Roman" w:hAnsi="Times New Roman" w:cs="Times New Roman"/>
        </w:rPr>
        <w:t xml:space="preserve">λο, </w:t>
      </w:r>
      <w:r w:rsidRPr="006B269C">
        <w:rPr>
          <w:rFonts w:ascii="Times New Roman" w:hAnsi="Times New Roman" w:cs="Times New Roman"/>
        </w:rPr>
        <w:t>Ανεργία ως ποσοστ</w:t>
      </w:r>
      <w:r w:rsidR="001D76CD" w:rsidRPr="006B269C">
        <w:rPr>
          <w:rFonts w:ascii="Times New Roman" w:hAnsi="Times New Roman" w:cs="Times New Roman"/>
        </w:rPr>
        <w:t xml:space="preserve">ά οικονομικά ενεργού πληθυσμού, </w:t>
      </w:r>
      <w:r w:rsidRPr="006B269C">
        <w:rPr>
          <w:rFonts w:ascii="Times New Roman" w:hAnsi="Times New Roman" w:cs="Times New Roman"/>
        </w:rPr>
        <w:t>Τραπεζικά επιτόκια</w:t>
      </w:r>
      <w:r w:rsidR="001D76CD" w:rsidRPr="006B269C">
        <w:rPr>
          <w:rFonts w:ascii="Times New Roman" w:hAnsi="Times New Roman" w:cs="Times New Roman"/>
        </w:rPr>
        <w:t xml:space="preserve"> από εγχώρια πιστωτικά ιδρύματα, </w:t>
      </w:r>
      <w:r w:rsidRPr="006B269C">
        <w:rPr>
          <w:rFonts w:ascii="Times New Roman" w:hAnsi="Times New Roman" w:cs="Times New Roman"/>
        </w:rPr>
        <w:t>Πληθωρισμός</w:t>
      </w:r>
      <w:r w:rsidR="004B710F" w:rsidRPr="004B710F">
        <w:rPr>
          <w:rFonts w:ascii="Times New Roman" w:hAnsi="Times New Roman" w:cs="Times New Roman"/>
          <w:vertAlign w:val="superscript"/>
        </w:rPr>
        <w:t>14,15</w:t>
      </w:r>
      <w:r w:rsidR="009C53C3">
        <w:rPr>
          <w:rFonts w:ascii="Times New Roman" w:hAnsi="Times New Roman" w:cs="Times New Roman"/>
        </w:rPr>
        <w:t>.</w:t>
      </w:r>
    </w:p>
    <w:p w:rsidR="00FB0872" w:rsidRPr="0008572C" w:rsidRDefault="00C319D1" w:rsidP="00974475">
      <w:pPr>
        <w:pStyle w:val="1"/>
        <w:pBdr>
          <w:bottom w:val="single" w:sz="4" w:space="1" w:color="4F81BD" w:themeColor="accent1"/>
        </w:pBdr>
        <w:rPr>
          <w:rFonts w:ascii="Garamond" w:hAnsi="Garamond"/>
          <w:color w:val="548DD4" w:themeColor="text2" w:themeTint="99"/>
          <w:lang w:eastAsia="el-GR"/>
        </w:rPr>
      </w:pPr>
      <w:bookmarkStart w:id="48" w:name="_Toc474252091"/>
      <w:r w:rsidRPr="0008572C">
        <w:rPr>
          <w:rFonts w:ascii="Garamond" w:hAnsi="Garamond"/>
          <w:color w:val="548DD4" w:themeColor="text2" w:themeTint="99"/>
          <w:lang w:eastAsia="el-GR"/>
        </w:rPr>
        <w:t xml:space="preserve">2.2.1 </w:t>
      </w:r>
      <w:bookmarkEnd w:id="44"/>
      <w:bookmarkEnd w:id="45"/>
      <w:r w:rsidR="00FB0872" w:rsidRPr="0008572C">
        <w:rPr>
          <w:rFonts w:ascii="Garamond" w:hAnsi="Garamond"/>
          <w:color w:val="548DD4" w:themeColor="text2" w:themeTint="99"/>
          <w:lang w:eastAsia="el-GR"/>
        </w:rPr>
        <w:t>Ακαθάριστό Εγχώριο Προϊόν</w:t>
      </w:r>
      <w:bookmarkEnd w:id="46"/>
      <w:bookmarkEnd w:id="47"/>
      <w:r w:rsidR="00FB0872" w:rsidRPr="0008572C">
        <w:rPr>
          <w:rFonts w:ascii="Garamond" w:hAnsi="Garamond"/>
          <w:color w:val="548DD4" w:themeColor="text2" w:themeTint="99"/>
          <w:lang w:eastAsia="el-GR"/>
        </w:rPr>
        <w:t xml:space="preserve"> </w:t>
      </w:r>
      <w:r w:rsidR="00AF08A8" w:rsidRPr="0008572C">
        <w:rPr>
          <w:rFonts w:ascii="Garamond" w:hAnsi="Garamond"/>
          <w:color w:val="548DD4" w:themeColor="text2" w:themeTint="99"/>
          <w:lang w:eastAsia="el-GR"/>
        </w:rPr>
        <w:t>Χ1</w:t>
      </w:r>
      <w:bookmarkEnd w:id="48"/>
    </w:p>
    <w:p w:rsidR="00FB0872" w:rsidRPr="006B269C" w:rsidRDefault="00FB0872" w:rsidP="00FB0872">
      <w:pPr>
        <w:spacing w:line="360" w:lineRule="auto"/>
        <w:jc w:val="both"/>
        <w:rPr>
          <w:rFonts w:ascii="Times New Roman" w:hAnsi="Times New Roman" w:cs="Times New Roman"/>
          <w:lang w:eastAsia="el-GR"/>
        </w:rPr>
      </w:pPr>
      <w:r w:rsidRPr="006B269C">
        <w:rPr>
          <w:rFonts w:ascii="Times New Roman" w:hAnsi="Times New Roman" w:cs="Times New Roman"/>
          <w:lang w:eastAsia="el-GR"/>
        </w:rPr>
        <w:t xml:space="preserve">  </w:t>
      </w:r>
      <w:r w:rsidRPr="006B269C">
        <w:rPr>
          <w:rFonts w:ascii="Times New Roman" w:hAnsi="Times New Roman" w:cs="Times New Roman"/>
        </w:rPr>
        <w:t xml:space="preserve">Το Ακαθάριστο Εγχώριο Προϊόν (ΑΕΠ) είναι το σύνολο όλων των προϊόντων και αγαθών που παράγει μια οικονομία εκφρασμένο σε χρηματικές μονάδες. Ουσιαστικά το ΑΕΠ είναι η συνολική αξία όλων των τελικών αγαθών υλικών και άυλων, που παρήχθησαν εντός μιας χώρας σε διάστημα ενός έτους. Το Ακαθάριστο Εγχώριο Προϊόν </w:t>
      </w:r>
      <w:r w:rsidR="009C53C3">
        <w:rPr>
          <w:rFonts w:ascii="Times New Roman" w:hAnsi="Times New Roman" w:cs="Times New Roman"/>
        </w:rPr>
        <w:t xml:space="preserve">Χ1,  </w:t>
      </w:r>
      <w:r w:rsidRPr="006B269C">
        <w:rPr>
          <w:rFonts w:ascii="Times New Roman" w:hAnsi="Times New Roman" w:cs="Times New Roman"/>
        </w:rPr>
        <w:t>εκφράζεται μαθηματικά ως εξής</w:t>
      </w:r>
    </w:p>
    <w:p w:rsidR="00FB0872" w:rsidRPr="006B269C" w:rsidRDefault="00FB0872" w:rsidP="00FB0872">
      <w:pPr>
        <w:pStyle w:val="ac"/>
        <w:spacing w:line="360" w:lineRule="auto"/>
        <w:jc w:val="right"/>
        <w:rPr>
          <w:rFonts w:ascii="Times New Roman" w:eastAsia="Times New Roman" w:hAnsi="Times New Roman" w:cs="Times New Roman"/>
          <w:color w:val="auto"/>
          <w:sz w:val="22"/>
          <w:szCs w:val="22"/>
          <w:lang w:eastAsia="el-GR"/>
        </w:rPr>
      </w:pPr>
      <w:r w:rsidRPr="006B269C">
        <w:rPr>
          <w:rFonts w:ascii="Times New Roman" w:eastAsia="Times New Roman" w:hAnsi="Times New Roman" w:cs="Times New Roman"/>
          <w:color w:val="auto"/>
          <w:sz w:val="22"/>
          <w:szCs w:val="22"/>
          <w:lang w:val="en-US" w:eastAsia="el-GR"/>
        </w:rPr>
        <w:t>GDP</w:t>
      </w:r>
      <w:r w:rsidRPr="006B269C">
        <w:rPr>
          <w:rFonts w:ascii="Times New Roman" w:eastAsia="Times New Roman" w:hAnsi="Times New Roman" w:cs="Times New Roman"/>
          <w:color w:val="auto"/>
          <w:sz w:val="22"/>
          <w:szCs w:val="22"/>
          <w:lang w:eastAsia="el-GR"/>
        </w:rPr>
        <w:t xml:space="preserve"> = </w:t>
      </w:r>
      <w:r w:rsidRPr="006B269C">
        <w:rPr>
          <w:rFonts w:ascii="Times New Roman" w:eastAsia="Times New Roman" w:hAnsi="Times New Roman" w:cs="Times New Roman"/>
          <w:color w:val="auto"/>
          <w:sz w:val="22"/>
          <w:szCs w:val="22"/>
          <w:lang w:val="en-US" w:eastAsia="el-GR"/>
        </w:rPr>
        <w:t>C</w:t>
      </w:r>
      <w:r w:rsidRPr="006B269C">
        <w:rPr>
          <w:rFonts w:ascii="Times New Roman" w:eastAsia="Times New Roman" w:hAnsi="Times New Roman" w:cs="Times New Roman"/>
          <w:color w:val="auto"/>
          <w:sz w:val="22"/>
          <w:szCs w:val="22"/>
          <w:lang w:eastAsia="el-GR"/>
        </w:rPr>
        <w:t xml:space="preserve"> + </w:t>
      </w:r>
      <w:r w:rsidRPr="006B269C">
        <w:rPr>
          <w:rFonts w:ascii="Times New Roman" w:eastAsia="Times New Roman" w:hAnsi="Times New Roman" w:cs="Times New Roman"/>
          <w:color w:val="auto"/>
          <w:sz w:val="22"/>
          <w:szCs w:val="22"/>
          <w:lang w:val="en-US" w:eastAsia="el-GR"/>
        </w:rPr>
        <w:t>I</w:t>
      </w:r>
      <w:r w:rsidRPr="006B269C">
        <w:rPr>
          <w:rFonts w:ascii="Times New Roman" w:eastAsia="Times New Roman" w:hAnsi="Times New Roman" w:cs="Times New Roman"/>
          <w:color w:val="auto"/>
          <w:sz w:val="22"/>
          <w:szCs w:val="22"/>
          <w:lang w:eastAsia="el-GR"/>
        </w:rPr>
        <w:t xml:space="preserve"> + </w:t>
      </w:r>
      <w:r w:rsidRPr="006B269C">
        <w:rPr>
          <w:rFonts w:ascii="Times New Roman" w:eastAsia="Times New Roman" w:hAnsi="Times New Roman" w:cs="Times New Roman"/>
          <w:color w:val="auto"/>
          <w:sz w:val="22"/>
          <w:szCs w:val="22"/>
          <w:lang w:val="en-US" w:eastAsia="el-GR"/>
        </w:rPr>
        <w:t>G</w:t>
      </w:r>
      <w:r w:rsidRPr="006B269C">
        <w:rPr>
          <w:rFonts w:ascii="Times New Roman" w:eastAsia="Times New Roman" w:hAnsi="Times New Roman" w:cs="Times New Roman"/>
          <w:color w:val="auto"/>
          <w:sz w:val="22"/>
          <w:szCs w:val="22"/>
          <w:lang w:eastAsia="el-GR"/>
        </w:rPr>
        <w:t xml:space="preserve"> + </w:t>
      </w:r>
      <w:r w:rsidRPr="006B269C">
        <w:rPr>
          <w:rFonts w:ascii="Times New Roman" w:eastAsia="Times New Roman" w:hAnsi="Times New Roman" w:cs="Times New Roman"/>
          <w:color w:val="auto"/>
          <w:sz w:val="22"/>
          <w:szCs w:val="22"/>
          <w:lang w:val="en-US" w:eastAsia="el-GR"/>
        </w:rPr>
        <w:t>NX</w:t>
      </w:r>
      <w:r w:rsidRPr="006B269C">
        <w:rPr>
          <w:rFonts w:ascii="Times New Roman" w:eastAsia="Times New Roman" w:hAnsi="Times New Roman" w:cs="Times New Roman"/>
          <w:color w:val="auto"/>
          <w:sz w:val="22"/>
          <w:szCs w:val="22"/>
          <w:lang w:eastAsia="el-GR"/>
        </w:rPr>
        <w:tab/>
      </w:r>
      <w:r w:rsidRPr="006B269C">
        <w:rPr>
          <w:rFonts w:ascii="Times New Roman" w:eastAsia="Times New Roman" w:hAnsi="Times New Roman" w:cs="Times New Roman"/>
          <w:color w:val="auto"/>
          <w:sz w:val="20"/>
          <w:szCs w:val="20"/>
          <w:lang w:eastAsia="el-GR"/>
        </w:rPr>
        <w:t xml:space="preserve">                                                        (2)</w:t>
      </w:r>
    </w:p>
    <w:p w:rsidR="00FB0872" w:rsidRPr="006B269C" w:rsidRDefault="009C53C3" w:rsidP="00FB0872">
      <w:pPr>
        <w:shd w:val="clear" w:color="auto" w:fill="FFFFFF"/>
        <w:spacing w:before="120" w:after="120" w:line="360" w:lineRule="auto"/>
        <w:jc w:val="both"/>
        <w:rPr>
          <w:rFonts w:ascii="Times New Roman" w:eastAsia="Times New Roman" w:hAnsi="Times New Roman" w:cs="Times New Roman"/>
          <w:lang w:eastAsia="el-GR"/>
        </w:rPr>
      </w:pPr>
      <w:r>
        <w:rPr>
          <w:rFonts w:ascii="Times New Roman" w:eastAsia="Times New Roman" w:hAnsi="Times New Roman" w:cs="Times New Roman"/>
          <w:lang w:eastAsia="el-GR"/>
        </w:rPr>
        <w:t>όπου C είναι η κατανάλωση, Ι είναι η επένδυση, G</w:t>
      </w:r>
      <w:r w:rsidR="00FB0872" w:rsidRPr="006B269C">
        <w:rPr>
          <w:rFonts w:ascii="Times New Roman" w:eastAsia="Times New Roman" w:hAnsi="Times New Roman" w:cs="Times New Roman"/>
          <w:lang w:eastAsia="el-GR"/>
        </w:rPr>
        <w:t xml:space="preserve"> </w:t>
      </w:r>
      <w:r>
        <w:rPr>
          <w:rFonts w:ascii="Times New Roman" w:eastAsia="Times New Roman" w:hAnsi="Times New Roman" w:cs="Times New Roman"/>
          <w:lang w:eastAsia="el-GR"/>
        </w:rPr>
        <w:t xml:space="preserve">είναι οι </w:t>
      </w:r>
      <w:r w:rsidR="00FB0872" w:rsidRPr="006B269C">
        <w:rPr>
          <w:rFonts w:ascii="Times New Roman" w:eastAsia="Times New Roman" w:hAnsi="Times New Roman" w:cs="Times New Roman"/>
          <w:lang w:eastAsia="el-GR"/>
        </w:rPr>
        <w:t xml:space="preserve">δημόσιες δαπάνες για την </w:t>
      </w:r>
      <w:r>
        <w:rPr>
          <w:rFonts w:ascii="Times New Roman" w:eastAsia="Times New Roman" w:hAnsi="Times New Roman" w:cs="Times New Roman"/>
          <w:lang w:eastAsia="el-GR"/>
        </w:rPr>
        <w:t>αγορά αγαθών και υπηρεσιών και ΝΧ οι</w:t>
      </w:r>
      <w:r w:rsidR="00FB0872" w:rsidRPr="006B269C">
        <w:rPr>
          <w:rFonts w:ascii="Times New Roman" w:eastAsia="Times New Roman" w:hAnsi="Times New Roman" w:cs="Times New Roman"/>
          <w:lang w:eastAsia="el-GR"/>
        </w:rPr>
        <w:t xml:space="preserve"> καθαρές εξαγωγές. </w:t>
      </w:r>
    </w:p>
    <w:p w:rsidR="00FB0872" w:rsidRPr="006B269C" w:rsidRDefault="00FB0872" w:rsidP="00FB0872">
      <w:pPr>
        <w:shd w:val="clear" w:color="auto" w:fill="FFFFFF"/>
        <w:spacing w:before="120" w:after="120" w:line="360" w:lineRule="auto"/>
        <w:jc w:val="both"/>
        <w:rPr>
          <w:rFonts w:ascii="Times New Roman" w:eastAsia="Times New Roman" w:hAnsi="Times New Roman" w:cs="Times New Roman"/>
          <w:lang w:eastAsia="el-GR"/>
        </w:rPr>
      </w:pPr>
      <w:r w:rsidRPr="006B269C">
        <w:rPr>
          <w:rFonts w:ascii="Times New Roman" w:eastAsia="Times New Roman" w:hAnsi="Times New Roman" w:cs="Times New Roman"/>
          <w:lang w:eastAsia="el-GR"/>
        </w:rPr>
        <w:t xml:space="preserve">   Το ΑΕΠ είναι ένας από τους κύριους παράγοντες του μοντέλου μας διότι, αποτελεί δείκτη της συνολικής οικονομίας της Ελλάδας. </w:t>
      </w:r>
      <w:r w:rsidR="009C53C3">
        <w:rPr>
          <w:rFonts w:ascii="Times New Roman" w:eastAsia="Times New Roman" w:hAnsi="Times New Roman" w:cs="Times New Roman"/>
          <w:lang w:eastAsia="el-GR"/>
        </w:rPr>
        <w:t xml:space="preserve">Όταν μια χώρα παρουσιάζει συνεχόμενους θετικούς ρυθμούς αύξησης του ΑΕΠ συνεπάγεται ότι οι πολίτες της απολαμβάνουν την οικονομική ανάπτυξη </w:t>
      </w:r>
      <w:r w:rsidR="00755E8E">
        <w:rPr>
          <w:rFonts w:ascii="Times New Roman" w:eastAsia="Times New Roman" w:hAnsi="Times New Roman" w:cs="Times New Roman"/>
          <w:lang w:eastAsia="el-GR"/>
        </w:rPr>
        <w:t>αρά</w:t>
      </w:r>
      <w:r w:rsidR="009C53C3">
        <w:rPr>
          <w:rFonts w:ascii="Times New Roman" w:eastAsia="Times New Roman" w:hAnsi="Times New Roman" w:cs="Times New Roman"/>
          <w:lang w:eastAsia="el-GR"/>
        </w:rPr>
        <w:t xml:space="preserve"> δεν </w:t>
      </w:r>
      <w:r w:rsidR="00755E8E">
        <w:rPr>
          <w:rFonts w:ascii="Times New Roman" w:eastAsia="Times New Roman" w:hAnsi="Times New Roman" w:cs="Times New Roman"/>
          <w:lang w:eastAsia="el-GR"/>
        </w:rPr>
        <w:t>αντιμετωπίζουν</w:t>
      </w:r>
      <w:r w:rsidR="009C53C3">
        <w:rPr>
          <w:rFonts w:ascii="Times New Roman" w:eastAsia="Times New Roman" w:hAnsi="Times New Roman" w:cs="Times New Roman"/>
          <w:lang w:eastAsia="el-GR"/>
        </w:rPr>
        <w:t xml:space="preserve"> πρόβλημα </w:t>
      </w:r>
      <w:r w:rsidR="00755E8E">
        <w:rPr>
          <w:rFonts w:ascii="Times New Roman" w:eastAsia="Times New Roman" w:hAnsi="Times New Roman" w:cs="Times New Roman"/>
          <w:lang w:eastAsia="el-GR"/>
        </w:rPr>
        <w:t>εξυπηρέτησης</w:t>
      </w:r>
      <w:r w:rsidR="009C53C3">
        <w:rPr>
          <w:rFonts w:ascii="Times New Roman" w:eastAsia="Times New Roman" w:hAnsi="Times New Roman" w:cs="Times New Roman"/>
          <w:lang w:eastAsia="el-GR"/>
        </w:rPr>
        <w:t xml:space="preserve"> των </w:t>
      </w:r>
      <w:r w:rsidR="00755E8E">
        <w:rPr>
          <w:rFonts w:ascii="Times New Roman" w:eastAsia="Times New Roman" w:hAnsi="Times New Roman" w:cs="Times New Roman"/>
          <w:lang w:eastAsia="el-GR"/>
        </w:rPr>
        <w:t>τραπεζικών</w:t>
      </w:r>
      <w:r w:rsidR="009C53C3">
        <w:rPr>
          <w:rFonts w:ascii="Times New Roman" w:eastAsia="Times New Roman" w:hAnsi="Times New Roman" w:cs="Times New Roman"/>
          <w:lang w:eastAsia="el-GR"/>
        </w:rPr>
        <w:t xml:space="preserve"> τους </w:t>
      </w:r>
      <w:r w:rsidR="00755E8E">
        <w:rPr>
          <w:rFonts w:ascii="Times New Roman" w:eastAsia="Times New Roman" w:hAnsi="Times New Roman" w:cs="Times New Roman"/>
          <w:lang w:eastAsia="el-GR"/>
        </w:rPr>
        <w:t>οφειλών</w:t>
      </w:r>
      <w:r w:rsidR="009C53C3">
        <w:rPr>
          <w:rFonts w:ascii="Times New Roman" w:eastAsia="Times New Roman" w:hAnsi="Times New Roman" w:cs="Times New Roman"/>
          <w:lang w:eastAsia="el-GR"/>
        </w:rPr>
        <w:t xml:space="preserve"> </w:t>
      </w:r>
      <w:r w:rsidR="00755E8E">
        <w:rPr>
          <w:rFonts w:ascii="Times New Roman" w:eastAsia="Times New Roman" w:hAnsi="Times New Roman" w:cs="Times New Roman"/>
          <w:lang w:eastAsia="el-GR"/>
        </w:rPr>
        <w:t>αντίθετα,</w:t>
      </w:r>
      <w:r w:rsidR="009C53C3">
        <w:rPr>
          <w:rFonts w:ascii="Times New Roman" w:eastAsia="Times New Roman" w:hAnsi="Times New Roman" w:cs="Times New Roman"/>
          <w:lang w:eastAsia="el-GR"/>
        </w:rPr>
        <w:t xml:space="preserve"> λόγω της </w:t>
      </w:r>
      <w:r w:rsidR="00755E8E">
        <w:rPr>
          <w:rFonts w:ascii="Times New Roman" w:eastAsia="Times New Roman" w:hAnsi="Times New Roman" w:cs="Times New Roman"/>
          <w:lang w:eastAsia="el-GR"/>
        </w:rPr>
        <w:t>αυξημένης</w:t>
      </w:r>
      <w:r w:rsidR="009C53C3">
        <w:rPr>
          <w:rFonts w:ascii="Times New Roman" w:eastAsia="Times New Roman" w:hAnsi="Times New Roman" w:cs="Times New Roman"/>
          <w:lang w:eastAsia="el-GR"/>
        </w:rPr>
        <w:t xml:space="preserve"> </w:t>
      </w:r>
      <w:r w:rsidR="00755E8E">
        <w:rPr>
          <w:rFonts w:ascii="Times New Roman" w:eastAsia="Times New Roman" w:hAnsi="Times New Roman" w:cs="Times New Roman"/>
          <w:lang w:eastAsia="el-GR"/>
        </w:rPr>
        <w:t>κατανάλωσης</w:t>
      </w:r>
      <w:r w:rsidR="009C53C3">
        <w:rPr>
          <w:rFonts w:ascii="Times New Roman" w:eastAsia="Times New Roman" w:hAnsi="Times New Roman" w:cs="Times New Roman"/>
          <w:lang w:eastAsia="el-GR"/>
        </w:rPr>
        <w:t xml:space="preserve"> </w:t>
      </w:r>
      <w:r w:rsidR="00755E8E">
        <w:rPr>
          <w:rFonts w:ascii="Times New Roman" w:eastAsia="Times New Roman" w:hAnsi="Times New Roman" w:cs="Times New Roman"/>
          <w:lang w:eastAsia="el-GR"/>
        </w:rPr>
        <w:t xml:space="preserve"> </w:t>
      </w:r>
      <w:r w:rsidR="00755E8E">
        <w:rPr>
          <w:rFonts w:ascii="Times New Roman" w:eastAsia="Times New Roman" w:hAnsi="Times New Roman" w:cs="Times New Roman"/>
          <w:lang w:val="en-US" w:eastAsia="el-GR"/>
        </w:rPr>
        <w:t>C</w:t>
      </w:r>
      <w:r w:rsidR="00755E8E" w:rsidRPr="00755E8E">
        <w:rPr>
          <w:rFonts w:ascii="Times New Roman" w:eastAsia="Times New Roman" w:hAnsi="Times New Roman" w:cs="Times New Roman"/>
          <w:lang w:eastAsia="el-GR"/>
        </w:rPr>
        <w:t xml:space="preserve"> </w:t>
      </w:r>
      <w:r w:rsidR="009C53C3">
        <w:rPr>
          <w:rFonts w:ascii="Times New Roman" w:eastAsia="Times New Roman" w:hAnsi="Times New Roman" w:cs="Times New Roman"/>
          <w:lang w:eastAsia="el-GR"/>
        </w:rPr>
        <w:t xml:space="preserve">που </w:t>
      </w:r>
      <w:r w:rsidR="00755E8E">
        <w:rPr>
          <w:rFonts w:ascii="Times New Roman" w:eastAsia="Times New Roman" w:hAnsi="Times New Roman" w:cs="Times New Roman"/>
          <w:lang w:eastAsia="el-GR"/>
        </w:rPr>
        <w:t>οφείλεται</w:t>
      </w:r>
      <w:r w:rsidR="009C53C3">
        <w:rPr>
          <w:rFonts w:ascii="Times New Roman" w:eastAsia="Times New Roman" w:hAnsi="Times New Roman" w:cs="Times New Roman"/>
          <w:lang w:eastAsia="el-GR"/>
        </w:rPr>
        <w:t xml:space="preserve"> </w:t>
      </w:r>
      <w:r w:rsidR="00755E8E">
        <w:rPr>
          <w:rFonts w:ascii="Times New Roman" w:eastAsia="Times New Roman" w:hAnsi="Times New Roman" w:cs="Times New Roman"/>
          <w:lang w:eastAsia="el-GR"/>
        </w:rPr>
        <w:t>στην</w:t>
      </w:r>
      <w:r w:rsidR="009C53C3">
        <w:rPr>
          <w:rFonts w:ascii="Times New Roman" w:eastAsia="Times New Roman" w:hAnsi="Times New Roman" w:cs="Times New Roman"/>
          <w:lang w:eastAsia="el-GR"/>
        </w:rPr>
        <w:t xml:space="preserve"> </w:t>
      </w:r>
      <w:r w:rsidR="00755E8E">
        <w:rPr>
          <w:rFonts w:ascii="Times New Roman" w:eastAsia="Times New Roman" w:hAnsi="Times New Roman" w:cs="Times New Roman"/>
          <w:lang w:eastAsia="el-GR"/>
        </w:rPr>
        <w:t>αύξηση</w:t>
      </w:r>
      <w:r w:rsidR="009C53C3">
        <w:rPr>
          <w:rFonts w:ascii="Times New Roman" w:eastAsia="Times New Roman" w:hAnsi="Times New Roman" w:cs="Times New Roman"/>
          <w:lang w:eastAsia="el-GR"/>
        </w:rPr>
        <w:t xml:space="preserve"> του ΑΕΠ θα </w:t>
      </w:r>
      <w:r w:rsidR="00755E8E">
        <w:rPr>
          <w:rFonts w:ascii="Times New Roman" w:eastAsia="Times New Roman" w:hAnsi="Times New Roman" w:cs="Times New Roman"/>
          <w:lang w:eastAsia="el-GR"/>
        </w:rPr>
        <w:t>παρουσιαστεί φαινόμενο αύξησης των νέων χορηγήσεων</w:t>
      </w:r>
      <w:r w:rsidR="00755E8E" w:rsidRPr="00755E8E">
        <w:rPr>
          <w:rFonts w:ascii="Times New Roman" w:eastAsia="Times New Roman" w:hAnsi="Times New Roman" w:cs="Times New Roman"/>
          <w:vertAlign w:val="superscript"/>
          <w:lang w:eastAsia="el-GR"/>
        </w:rPr>
        <w:t>5, 6</w:t>
      </w:r>
      <w:r w:rsidR="00755E8E">
        <w:rPr>
          <w:rFonts w:ascii="Times New Roman" w:eastAsia="Times New Roman" w:hAnsi="Times New Roman" w:cs="Times New Roman"/>
          <w:lang w:eastAsia="el-GR"/>
        </w:rPr>
        <w:t>.</w:t>
      </w:r>
      <w:r w:rsidR="009C53C3">
        <w:rPr>
          <w:rFonts w:ascii="Times New Roman" w:eastAsia="Times New Roman" w:hAnsi="Times New Roman" w:cs="Times New Roman"/>
          <w:lang w:eastAsia="el-GR"/>
        </w:rPr>
        <w:t xml:space="preserve"> </w:t>
      </w:r>
      <w:r w:rsidR="00755E8E">
        <w:rPr>
          <w:rFonts w:ascii="Times New Roman" w:eastAsia="Times New Roman" w:hAnsi="Times New Roman" w:cs="Times New Roman"/>
          <w:lang w:eastAsia="el-GR"/>
        </w:rPr>
        <w:t>Συνεπώς θεωρούμε</w:t>
      </w:r>
      <w:r w:rsidRPr="006B269C">
        <w:rPr>
          <w:rFonts w:ascii="Times New Roman" w:eastAsia="Times New Roman" w:hAnsi="Times New Roman" w:cs="Times New Roman"/>
          <w:lang w:eastAsia="el-GR"/>
        </w:rPr>
        <w:t xml:space="preserve"> ότι ο ρυθμός αύξησης της οικονομίας έχει αρνητική σχέση με τα μη εξυπηρετούμενα δάνεια, δηλαδή με την οικονομική κατάσταση των κατοίκων της χώρας που αδυνατούν να εξυπηρετήσουν της οφειλές τους.  </w:t>
      </w:r>
    </w:p>
    <w:p w:rsidR="00FB0872" w:rsidRPr="006B269C" w:rsidRDefault="00755E8E" w:rsidP="00FB0872">
      <w:pPr>
        <w:shd w:val="clear" w:color="auto" w:fill="FFFFFF"/>
        <w:spacing w:before="120" w:after="120" w:line="360" w:lineRule="auto"/>
        <w:jc w:val="both"/>
        <w:rPr>
          <w:rFonts w:ascii="Times New Roman" w:eastAsia="Times New Roman" w:hAnsi="Times New Roman" w:cs="Times New Roman"/>
          <w:lang w:eastAsia="el-GR"/>
        </w:rPr>
      </w:pPr>
      <w:r>
        <w:rPr>
          <w:rFonts w:ascii="Times New Roman" w:eastAsia="Times New Roman" w:hAnsi="Times New Roman" w:cs="Times New Roman"/>
          <w:lang w:eastAsia="el-GR"/>
        </w:rPr>
        <w:t>Υπολογίζοντας από τον πίνακα 5 το ρυθμό μεταβολής του ΑΕΠ σας παρουσιάζουμε το</w:t>
      </w:r>
      <w:r w:rsidR="00FB0872" w:rsidRPr="006B269C">
        <w:rPr>
          <w:rFonts w:ascii="Times New Roman" w:eastAsia="Times New Roman" w:hAnsi="Times New Roman" w:cs="Times New Roman"/>
          <w:lang w:eastAsia="el-GR"/>
        </w:rPr>
        <w:t xml:space="preserve">  γράφημα 4</w:t>
      </w:r>
      <w:r>
        <w:rPr>
          <w:rFonts w:ascii="Times New Roman" w:eastAsia="Times New Roman" w:hAnsi="Times New Roman" w:cs="Times New Roman"/>
          <w:lang w:eastAsia="el-GR"/>
        </w:rPr>
        <w:t xml:space="preserve"> όπου εμφανίζει</w:t>
      </w:r>
      <w:r w:rsidR="00FB0872" w:rsidRPr="006B269C">
        <w:rPr>
          <w:rFonts w:ascii="Times New Roman" w:eastAsia="Times New Roman" w:hAnsi="Times New Roman" w:cs="Times New Roman"/>
          <w:lang w:eastAsia="el-GR"/>
        </w:rPr>
        <w:t xml:space="preserve"> τη</w:t>
      </w:r>
      <w:r>
        <w:rPr>
          <w:rFonts w:ascii="Times New Roman" w:eastAsia="Times New Roman" w:hAnsi="Times New Roman" w:cs="Times New Roman"/>
          <w:lang w:eastAsia="el-GR"/>
        </w:rPr>
        <w:t>ν αρνητική σχέση μεταξύ</w:t>
      </w:r>
      <w:r w:rsidR="00FB0872" w:rsidRPr="006B269C">
        <w:rPr>
          <w:rFonts w:ascii="Times New Roman" w:eastAsia="Times New Roman" w:hAnsi="Times New Roman" w:cs="Times New Roman"/>
          <w:lang w:eastAsia="el-GR"/>
        </w:rPr>
        <w:t xml:space="preserve"> του ρυθμού ανάπτυξης του ΑΕΠ με τα ποσοστά των </w:t>
      </w:r>
      <w:r w:rsidR="00FB0872" w:rsidRPr="006B269C">
        <w:rPr>
          <w:rFonts w:ascii="Times New Roman" w:eastAsia="Times New Roman" w:hAnsi="Times New Roman" w:cs="Times New Roman"/>
          <w:lang w:val="en-US" w:eastAsia="el-GR"/>
        </w:rPr>
        <w:t>NPL</w:t>
      </w:r>
      <w:r w:rsidR="00FB0872" w:rsidRPr="006B269C">
        <w:rPr>
          <w:rFonts w:ascii="Times New Roman" w:eastAsia="Times New Roman" w:hAnsi="Times New Roman" w:cs="Times New Roman"/>
          <w:lang w:eastAsia="el-GR"/>
        </w:rPr>
        <w:t>.</w:t>
      </w:r>
      <w:r>
        <w:rPr>
          <w:rFonts w:ascii="Times New Roman" w:eastAsia="Times New Roman" w:hAnsi="Times New Roman" w:cs="Times New Roman"/>
          <w:lang w:eastAsia="el-GR"/>
        </w:rPr>
        <w:t xml:space="preserve"> </w:t>
      </w:r>
    </w:p>
    <w:p w:rsidR="001D76CD" w:rsidRDefault="00FB0872" w:rsidP="001D76CD">
      <w:pPr>
        <w:keepNext/>
        <w:shd w:val="clear" w:color="auto" w:fill="FFFFFF"/>
        <w:spacing w:before="120" w:after="120" w:line="360" w:lineRule="auto"/>
      </w:pPr>
      <w:r>
        <w:rPr>
          <w:rFonts w:ascii="Times New Roman" w:eastAsia="Times New Roman" w:hAnsi="Times New Roman" w:cs="Times New Roman"/>
          <w:noProof/>
          <w:color w:val="252525"/>
          <w:lang w:eastAsia="el-GR"/>
        </w:rPr>
        <w:lastRenderedPageBreak/>
        <w:drawing>
          <wp:inline distT="0" distB="0" distL="0" distR="0" wp14:anchorId="405E7979" wp14:editId="0366F7D8">
            <wp:extent cx="5336275" cy="1856096"/>
            <wp:effectExtent l="0" t="0" r="0" b="0"/>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a:extLst>
                        <a:ext uri="{28A0092B-C50C-407E-A947-70E740481C1C}">
                          <a14:useLocalDpi xmlns:a14="http://schemas.microsoft.com/office/drawing/2010/main" val="0"/>
                        </a:ext>
                      </a:extLst>
                    </a:blip>
                    <a:srcRect l="812" t="7489" r="1461" b="6608"/>
                    <a:stretch/>
                  </pic:blipFill>
                  <pic:spPr bwMode="auto">
                    <a:xfrm>
                      <a:off x="0" y="0"/>
                      <a:ext cx="5338621" cy="1856912"/>
                    </a:xfrm>
                    <a:prstGeom prst="rect">
                      <a:avLst/>
                    </a:prstGeom>
                    <a:noFill/>
                    <a:ln>
                      <a:noFill/>
                    </a:ln>
                    <a:extLst>
                      <a:ext uri="{53640926-AAD7-44D8-BBD7-CCE9431645EC}">
                        <a14:shadowObscured xmlns:a14="http://schemas.microsoft.com/office/drawing/2010/main"/>
                      </a:ext>
                    </a:extLst>
                  </pic:spPr>
                </pic:pic>
              </a:graphicData>
            </a:graphic>
          </wp:inline>
        </w:drawing>
      </w:r>
    </w:p>
    <w:p w:rsidR="001D76CD" w:rsidRDefault="001D76CD" w:rsidP="001D76CD">
      <w:pPr>
        <w:pStyle w:val="ac"/>
      </w:pPr>
      <w:bookmarkStart w:id="49" w:name="_Toc474268123"/>
      <w:r>
        <w:t xml:space="preserve">Γράφημα </w:t>
      </w:r>
      <w:fldSimple w:instr=" SEQ Γράφημα \* ARABIC ">
        <w:r w:rsidR="00150831">
          <w:rPr>
            <w:noProof/>
          </w:rPr>
          <w:t>4</w:t>
        </w:r>
      </w:fldSimple>
      <w:r w:rsidRPr="0057340E">
        <w:t xml:space="preserve"> ΑΕΠ - </w:t>
      </w:r>
      <w:r w:rsidRPr="00D16492">
        <w:rPr>
          <w:lang w:val="en-US"/>
        </w:rPr>
        <w:t>NPL</w:t>
      </w:r>
      <w:bookmarkEnd w:id="49"/>
    </w:p>
    <w:p w:rsidR="00FB0872" w:rsidRDefault="00FB0872" w:rsidP="00FB0872">
      <w:pPr>
        <w:shd w:val="clear" w:color="auto" w:fill="FFFFFF"/>
        <w:spacing w:before="120" w:after="120" w:line="360" w:lineRule="auto"/>
        <w:rPr>
          <w:rFonts w:ascii="Times New Roman" w:eastAsia="Times New Roman" w:hAnsi="Times New Roman" w:cs="Times New Roman"/>
          <w:color w:val="252525"/>
          <w:lang w:eastAsia="el-GR"/>
        </w:rPr>
      </w:pPr>
      <w:r>
        <w:rPr>
          <w:rFonts w:ascii="Times New Roman" w:eastAsia="Times New Roman" w:hAnsi="Times New Roman" w:cs="Times New Roman"/>
          <w:color w:val="252525"/>
          <w:lang w:eastAsia="el-GR"/>
        </w:rPr>
        <w:t xml:space="preserve"> </w:t>
      </w:r>
    </w:p>
    <w:p w:rsidR="00FB0872" w:rsidRDefault="00FB0872" w:rsidP="00FB0872">
      <w:pPr>
        <w:shd w:val="clear" w:color="auto" w:fill="FFFFFF"/>
        <w:spacing w:before="120" w:after="120" w:line="360" w:lineRule="auto"/>
        <w:jc w:val="both"/>
        <w:rPr>
          <w:rFonts w:ascii="Times New Roman" w:eastAsia="Times New Roman" w:hAnsi="Times New Roman" w:cs="Times New Roman"/>
          <w:color w:val="252525"/>
          <w:lang w:eastAsia="el-GR"/>
        </w:rPr>
      </w:pPr>
      <w:r w:rsidRPr="006B269C">
        <w:rPr>
          <w:rFonts w:ascii="Times New Roman" w:eastAsia="Times New Roman" w:hAnsi="Times New Roman" w:cs="Times New Roman"/>
          <w:lang w:eastAsia="el-GR"/>
        </w:rPr>
        <w:t xml:space="preserve">   Το ΑΕΠ έχει τρεις τρόπους υπολογισμού: α) την προσέγγιση Παραγωγής β) την προσέγγιση Δαπάνης και γ) την προσέγγιση Εισοδήματος. Στο μοντέλο μας χρησιμοποιήσαμε </w:t>
      </w:r>
      <w:r>
        <w:rPr>
          <w:rFonts w:ascii="Times New Roman" w:eastAsia="Times New Roman" w:hAnsi="Times New Roman" w:cs="Times New Roman"/>
          <w:color w:val="252525"/>
          <w:lang w:eastAsia="el-GR"/>
        </w:rPr>
        <w:t>δυο μεταβλητές από κάθε προσέγγιση πλην του εισοδήματος</w:t>
      </w:r>
      <w:r w:rsidR="00755E8E">
        <w:rPr>
          <w:rFonts w:ascii="Times New Roman" w:eastAsia="Times New Roman" w:hAnsi="Times New Roman" w:cs="Times New Roman"/>
          <w:color w:val="252525"/>
          <w:lang w:eastAsia="el-GR"/>
        </w:rPr>
        <w:t>, όπου</w:t>
      </w:r>
      <w:r>
        <w:rPr>
          <w:rFonts w:ascii="Times New Roman" w:eastAsia="Times New Roman" w:hAnsi="Times New Roman" w:cs="Times New Roman"/>
          <w:color w:val="252525"/>
          <w:lang w:eastAsia="el-GR"/>
        </w:rPr>
        <w:t xml:space="preserve"> χρησιμοποιήσαμε μόνο μία μεταβλητή σε συνδυασμό με την</w:t>
      </w:r>
      <w:r w:rsidR="001D76CD">
        <w:rPr>
          <w:rFonts w:ascii="Times New Roman" w:eastAsia="Times New Roman" w:hAnsi="Times New Roman" w:cs="Times New Roman"/>
          <w:color w:val="252525"/>
          <w:lang w:eastAsia="el-GR"/>
        </w:rPr>
        <w:t xml:space="preserve"> απασχόληση.</w:t>
      </w:r>
    </w:p>
    <w:p w:rsidR="00FB0872" w:rsidRPr="004957EA" w:rsidRDefault="001D76CD" w:rsidP="00974475">
      <w:pPr>
        <w:pStyle w:val="1"/>
        <w:pBdr>
          <w:bottom w:val="single" w:sz="4" w:space="1" w:color="4F81BD" w:themeColor="accent1"/>
        </w:pBdr>
        <w:rPr>
          <w:rFonts w:ascii="Garamond" w:eastAsia="Times New Roman" w:hAnsi="Garamond"/>
          <w:color w:val="548DD4" w:themeColor="text2" w:themeTint="99"/>
          <w:lang w:eastAsia="el-GR"/>
        </w:rPr>
      </w:pPr>
      <w:bookmarkStart w:id="50" w:name="_Toc463900952"/>
      <w:bookmarkStart w:id="51" w:name="_Toc462576667"/>
      <w:bookmarkStart w:id="52" w:name="_Toc465615672"/>
      <w:bookmarkStart w:id="53" w:name="_Toc465801251"/>
      <w:bookmarkStart w:id="54" w:name="_Toc474252092"/>
      <w:r w:rsidRPr="0008572C">
        <w:rPr>
          <w:rFonts w:ascii="Garamond" w:hAnsi="Garamond"/>
          <w:color w:val="548DD4" w:themeColor="text2" w:themeTint="99"/>
          <w:lang w:eastAsia="el-GR"/>
        </w:rPr>
        <w:t xml:space="preserve">2.2.2 </w:t>
      </w:r>
      <w:r w:rsidR="00FB0872" w:rsidRPr="0008572C">
        <w:rPr>
          <w:rFonts w:ascii="Garamond" w:hAnsi="Garamond"/>
          <w:color w:val="548DD4" w:themeColor="text2" w:themeTint="99"/>
          <w:lang w:eastAsia="el-GR"/>
        </w:rPr>
        <w:t xml:space="preserve">Παραγωγή αγαθών </w:t>
      </w:r>
      <w:r w:rsidR="00AF08A8">
        <w:rPr>
          <w:rFonts w:ascii="Garamond" w:hAnsi="Garamond"/>
          <w:color w:val="548DD4" w:themeColor="text2" w:themeTint="99"/>
          <w:lang w:eastAsia="el-GR"/>
        </w:rPr>
        <w:t xml:space="preserve">και υπηρεσιών </w:t>
      </w:r>
      <w:r w:rsidR="00FB0872" w:rsidRPr="0008572C">
        <w:rPr>
          <w:rFonts w:ascii="Garamond" w:hAnsi="Garamond"/>
          <w:color w:val="548DD4" w:themeColor="text2" w:themeTint="99"/>
          <w:lang w:eastAsia="el-GR"/>
        </w:rPr>
        <w:t>&amp;</w:t>
      </w:r>
      <w:r w:rsidR="00AF08A8">
        <w:rPr>
          <w:rFonts w:ascii="Garamond" w:hAnsi="Garamond"/>
          <w:color w:val="548DD4" w:themeColor="text2" w:themeTint="99"/>
          <w:lang w:eastAsia="el-GR"/>
        </w:rPr>
        <w:t xml:space="preserve"> </w:t>
      </w:r>
      <w:r w:rsidR="00FB0872" w:rsidRPr="0008572C">
        <w:rPr>
          <w:rFonts w:ascii="Garamond" w:eastAsia="Times New Roman" w:hAnsi="Garamond"/>
          <w:color w:val="548DD4" w:themeColor="text2" w:themeTint="99"/>
          <w:lang w:eastAsia="el-GR"/>
        </w:rPr>
        <w:t>Φόροι επί των προϊόντων</w:t>
      </w:r>
      <w:bookmarkEnd w:id="50"/>
      <w:bookmarkEnd w:id="51"/>
      <w:bookmarkEnd w:id="52"/>
      <w:bookmarkEnd w:id="53"/>
      <w:r w:rsidR="00AF08A8">
        <w:rPr>
          <w:rFonts w:ascii="Garamond" w:eastAsia="Times New Roman" w:hAnsi="Garamond"/>
          <w:color w:val="548DD4" w:themeColor="text2" w:themeTint="99"/>
          <w:lang w:eastAsia="el-GR"/>
        </w:rPr>
        <w:t xml:space="preserve"> </w:t>
      </w:r>
      <w:r w:rsidR="00AF08A8">
        <w:rPr>
          <w:rFonts w:ascii="Garamond" w:hAnsi="Garamond"/>
          <w:color w:val="548DD4" w:themeColor="text2" w:themeTint="99"/>
          <w:lang w:eastAsia="el-GR"/>
        </w:rPr>
        <w:t xml:space="preserve">Χ2 &amp; </w:t>
      </w:r>
      <w:r w:rsidR="00AF08A8" w:rsidRPr="0008572C">
        <w:rPr>
          <w:rFonts w:ascii="Garamond" w:eastAsia="Times New Roman" w:hAnsi="Garamond"/>
          <w:color w:val="548DD4" w:themeColor="text2" w:themeTint="99"/>
          <w:lang w:eastAsia="el-GR"/>
        </w:rPr>
        <w:t>Χ3</w:t>
      </w:r>
      <w:r w:rsidR="00AF08A8">
        <w:rPr>
          <w:rFonts w:ascii="Garamond" w:eastAsia="Times New Roman" w:hAnsi="Garamond"/>
          <w:color w:val="548DD4" w:themeColor="text2" w:themeTint="99"/>
          <w:lang w:eastAsia="el-GR"/>
        </w:rPr>
        <w:t>.</w:t>
      </w:r>
      <w:bookmarkEnd w:id="54"/>
    </w:p>
    <w:p w:rsidR="00FB0872" w:rsidRPr="006B269C" w:rsidRDefault="00FB0872" w:rsidP="00FB0872">
      <w:pPr>
        <w:spacing w:line="360" w:lineRule="auto"/>
        <w:jc w:val="both"/>
        <w:rPr>
          <w:rFonts w:ascii="Times New Roman" w:hAnsi="Times New Roman" w:cs="Times New Roman"/>
          <w:lang w:eastAsia="el-GR"/>
        </w:rPr>
      </w:pPr>
      <w:r w:rsidRPr="006B269C">
        <w:rPr>
          <w:rFonts w:ascii="Times New Roman" w:hAnsi="Times New Roman" w:cs="Times New Roman"/>
          <w:lang w:eastAsia="el-GR"/>
        </w:rPr>
        <w:t xml:space="preserve">   Από τη </w:t>
      </w:r>
      <w:r w:rsidRPr="006B269C">
        <w:rPr>
          <w:rStyle w:val="a4"/>
          <w:rFonts w:ascii="Times New Roman" w:hAnsi="Times New Roman" w:cs="Times New Roman"/>
          <w:b w:val="0"/>
          <w:shd w:val="clear" w:color="auto" w:fill="FFFFFF"/>
        </w:rPr>
        <w:t>μέθοδο της προσέγγισης παραγωγής</w:t>
      </w:r>
      <w:r w:rsidRPr="006B269C">
        <w:rPr>
          <w:rFonts w:ascii="Times New Roman" w:hAnsi="Times New Roman" w:cs="Times New Roman"/>
          <w:lang w:eastAsia="el-GR"/>
        </w:rPr>
        <w:t xml:space="preserve"> υπολογισμού του ΑΕΠ προκύπτει, ότι το ΑΕΠ αποτελείτε από την   αγοραία   αξία   όλων   των τελικών    αγαθών    και    υπηρεσιών    που παράγονται  σε  µια  χώρα  στη  διάρκεια  µιας ορισμένης χρονικής περιόδου. Χρησιμοποιήσαμε δυο μεταβλητές. </w:t>
      </w:r>
    </w:p>
    <w:p w:rsidR="00FB0872" w:rsidRPr="006B269C" w:rsidRDefault="00FB0872" w:rsidP="00FB0872">
      <w:pPr>
        <w:pStyle w:val="a3"/>
        <w:numPr>
          <w:ilvl w:val="0"/>
          <w:numId w:val="2"/>
        </w:numPr>
        <w:spacing w:line="360" w:lineRule="auto"/>
        <w:jc w:val="both"/>
        <w:rPr>
          <w:rFonts w:ascii="Times New Roman" w:hAnsi="Times New Roman" w:cs="Times New Roman"/>
          <w:lang w:eastAsia="el-GR"/>
        </w:rPr>
      </w:pPr>
      <w:r w:rsidRPr="006B269C">
        <w:rPr>
          <w:rFonts w:ascii="Times New Roman" w:hAnsi="Times New Roman" w:cs="Times New Roman"/>
          <w:lang w:eastAsia="el-GR"/>
        </w:rPr>
        <w:t xml:space="preserve">Η πρώτη είναι </w:t>
      </w:r>
      <w:r w:rsidR="00755E8E">
        <w:rPr>
          <w:rFonts w:ascii="Times New Roman" w:hAnsi="Times New Roman" w:cs="Times New Roman"/>
          <w:lang w:eastAsia="el-GR"/>
        </w:rPr>
        <w:t>η παραγωγή αγαθών και υπηρεσιών, Χ2</w:t>
      </w:r>
    </w:p>
    <w:p w:rsidR="00FB0872" w:rsidRPr="006B269C" w:rsidRDefault="00FB0872" w:rsidP="00FB0872">
      <w:pPr>
        <w:spacing w:line="360" w:lineRule="auto"/>
        <w:jc w:val="both"/>
        <w:rPr>
          <w:rFonts w:ascii="Times New Roman" w:hAnsi="Times New Roman" w:cs="Times New Roman"/>
          <w:lang w:eastAsia="el-GR"/>
        </w:rPr>
      </w:pPr>
      <w:r w:rsidRPr="006B269C">
        <w:rPr>
          <w:rFonts w:ascii="Times New Roman" w:hAnsi="Times New Roman" w:cs="Times New Roman"/>
          <w:lang w:eastAsia="el-GR"/>
        </w:rPr>
        <w:t>Όπου, με τον όρο παραγωγή αγαθών και υπηρεσιών εννοούμε την αξία των προϊόντων που παράγονται κατά την διάρκεια ενός ημερολογιακού έτους.</w:t>
      </w:r>
    </w:p>
    <w:p w:rsidR="00FB0872" w:rsidRPr="006B269C" w:rsidRDefault="00FB0872" w:rsidP="00FB0872">
      <w:pPr>
        <w:pStyle w:val="a3"/>
        <w:numPr>
          <w:ilvl w:val="0"/>
          <w:numId w:val="2"/>
        </w:numPr>
        <w:spacing w:line="360" w:lineRule="auto"/>
        <w:jc w:val="both"/>
        <w:rPr>
          <w:rFonts w:ascii="Times New Roman" w:eastAsia="Times New Roman" w:hAnsi="Times New Roman" w:cs="Times New Roman"/>
          <w:lang w:eastAsia="el-GR"/>
        </w:rPr>
      </w:pPr>
      <w:r w:rsidRPr="006B269C">
        <w:rPr>
          <w:rFonts w:ascii="Times New Roman" w:hAnsi="Times New Roman" w:cs="Times New Roman"/>
          <w:lang w:eastAsia="el-GR"/>
        </w:rPr>
        <w:t>Η δεύτερη είναι οι φόροι επί των προϊόντων</w:t>
      </w:r>
      <w:r w:rsidR="00755E8E">
        <w:rPr>
          <w:rFonts w:ascii="Times New Roman" w:eastAsia="Times New Roman" w:hAnsi="Times New Roman" w:cs="Times New Roman"/>
          <w:lang w:eastAsia="el-GR"/>
        </w:rPr>
        <w:t>, Χ3</w:t>
      </w:r>
    </w:p>
    <w:p w:rsidR="00FB0872" w:rsidRPr="006B269C" w:rsidRDefault="00FB0872" w:rsidP="00FB0872">
      <w:pPr>
        <w:spacing w:line="360" w:lineRule="auto"/>
        <w:jc w:val="both"/>
        <w:rPr>
          <w:rFonts w:ascii="Times New Roman" w:eastAsia="Times New Roman" w:hAnsi="Times New Roman" w:cs="Times New Roman"/>
          <w:lang w:eastAsia="el-GR"/>
        </w:rPr>
      </w:pPr>
      <w:r w:rsidRPr="006B269C">
        <w:rPr>
          <w:rFonts w:ascii="Times New Roman" w:hAnsi="Times New Roman" w:cs="Times New Roman"/>
          <w:shd w:val="clear" w:color="auto" w:fill="FFFFFF"/>
        </w:rPr>
        <w:t xml:space="preserve">Όπου, </w:t>
      </w:r>
      <w:r w:rsidRPr="006B269C">
        <w:rPr>
          <w:rStyle w:val="a4"/>
          <w:rFonts w:ascii="Times New Roman" w:hAnsi="Times New Roman" w:cs="Times New Roman"/>
          <w:b w:val="0"/>
          <w:shd w:val="clear" w:color="auto" w:fill="FFFFFF"/>
        </w:rPr>
        <w:t>φόροι στα προϊόντα</w:t>
      </w:r>
      <w:r w:rsidRPr="006B269C">
        <w:rPr>
          <w:rStyle w:val="apple-converted-space"/>
          <w:rFonts w:ascii="Times New Roman" w:hAnsi="Times New Roman" w:cs="Times New Roman"/>
          <w:shd w:val="clear" w:color="auto" w:fill="FFFFFF"/>
        </w:rPr>
        <w:t> </w:t>
      </w:r>
      <w:r w:rsidRPr="006B269C">
        <w:rPr>
          <w:rFonts w:ascii="Times New Roman" w:hAnsi="Times New Roman" w:cs="Times New Roman"/>
          <w:shd w:val="clear" w:color="auto" w:fill="FFFFFF"/>
        </w:rPr>
        <w:t>είναι οι φόροι  που πληρώνονται ή εισπράττονται ανά μονάδα αγαθού ή υπηρεσίας που παράγεται. Στους παραπάνω φόρους εμπεριέχονται οι φόροι προστιθέμενης αξίας, φόροι και δασμοί εισαγωγών και λοιποί φόροι όπως, χαρτοσήμου στις πωλήσεις των αλκοολούχων ποτών και καπνού.</w:t>
      </w:r>
      <w:r w:rsidRPr="006B269C">
        <w:rPr>
          <w:rFonts w:ascii="Times New Roman" w:eastAsia="Times New Roman" w:hAnsi="Times New Roman" w:cs="Times New Roman"/>
          <w:lang w:eastAsia="el-GR"/>
        </w:rPr>
        <w:t>   </w:t>
      </w:r>
    </w:p>
    <w:p w:rsidR="00FB0872" w:rsidRPr="006B269C" w:rsidRDefault="00755E8E" w:rsidP="00FB0872">
      <w:pPr>
        <w:spacing w:line="360" w:lineRule="auto"/>
        <w:jc w:val="both"/>
        <w:rPr>
          <w:rFonts w:ascii="Times New Roman" w:eastAsia="Times New Roman" w:hAnsi="Times New Roman" w:cs="Times New Roman"/>
          <w:lang w:eastAsia="el-GR"/>
        </w:rPr>
      </w:pPr>
      <w:r>
        <w:rPr>
          <w:rFonts w:ascii="Times New Roman" w:eastAsia="Times New Roman" w:hAnsi="Times New Roman" w:cs="Times New Roman"/>
          <w:lang w:eastAsia="el-GR"/>
        </w:rPr>
        <w:t>Στο γράφημα 5</w:t>
      </w:r>
      <w:r w:rsidR="00333935">
        <w:rPr>
          <w:rFonts w:ascii="Times New Roman" w:eastAsia="Times New Roman" w:hAnsi="Times New Roman" w:cs="Times New Roman"/>
          <w:lang w:eastAsia="el-GR"/>
        </w:rPr>
        <w:t xml:space="preserve"> το οποίο δημιουργήθηκε επεξεργάζονταν τα στοιχειά του πίνακα 5 παρατηρούμε τη</w:t>
      </w:r>
      <w:r w:rsidR="00FB0872" w:rsidRPr="006B269C">
        <w:rPr>
          <w:rFonts w:ascii="Times New Roman" w:eastAsia="Times New Roman" w:hAnsi="Times New Roman" w:cs="Times New Roman"/>
          <w:lang w:eastAsia="el-GR"/>
        </w:rPr>
        <w:t xml:space="preserve"> σχέση των μη εξυπηρετούμενων δάνειων με τις δύο με</w:t>
      </w:r>
      <w:r w:rsidR="00333935">
        <w:rPr>
          <w:rFonts w:ascii="Times New Roman" w:eastAsia="Times New Roman" w:hAnsi="Times New Roman" w:cs="Times New Roman"/>
          <w:lang w:eastAsia="el-GR"/>
        </w:rPr>
        <w:t>ταβλητές από την προσέγγιση παρ</w:t>
      </w:r>
      <w:r w:rsidR="00333935" w:rsidRPr="006B269C">
        <w:rPr>
          <w:rFonts w:ascii="Times New Roman" w:eastAsia="Times New Roman" w:hAnsi="Times New Roman" w:cs="Times New Roman"/>
          <w:lang w:eastAsia="el-GR"/>
        </w:rPr>
        <w:t>αγωγής</w:t>
      </w:r>
      <w:r w:rsidR="00FB0872" w:rsidRPr="006B269C">
        <w:rPr>
          <w:rFonts w:ascii="Times New Roman" w:eastAsia="Times New Roman" w:hAnsi="Times New Roman" w:cs="Times New Roman"/>
          <w:lang w:eastAsia="el-GR"/>
        </w:rPr>
        <w:t xml:space="preserve">. Συγκρίνουμε τον ρυθμό </w:t>
      </w:r>
      <w:r w:rsidR="00FB0872" w:rsidRPr="006B269C">
        <w:rPr>
          <w:rFonts w:ascii="Times New Roman" w:hAnsi="Times New Roman" w:cs="Times New Roman"/>
          <w:shd w:val="clear" w:color="auto" w:fill="FFFFFF"/>
        </w:rPr>
        <w:t xml:space="preserve">μεταβολής </w:t>
      </w:r>
      <w:r w:rsidR="00FB0872" w:rsidRPr="006B269C">
        <w:rPr>
          <w:rFonts w:ascii="Times New Roman" w:eastAsia="Times New Roman" w:hAnsi="Times New Roman" w:cs="Times New Roman"/>
          <w:lang w:eastAsia="el-GR"/>
        </w:rPr>
        <w:t>των τριών μεταβ</w:t>
      </w:r>
      <w:r w:rsidR="00333935">
        <w:rPr>
          <w:rFonts w:ascii="Times New Roman" w:eastAsia="Times New Roman" w:hAnsi="Times New Roman" w:cs="Times New Roman"/>
          <w:lang w:eastAsia="el-GR"/>
        </w:rPr>
        <w:t>λητών. Παρατηρούμε ότι το 2001 που είναι η</w:t>
      </w:r>
      <w:r w:rsidR="00FB0872" w:rsidRPr="006B269C">
        <w:rPr>
          <w:rFonts w:ascii="Times New Roman" w:eastAsia="Times New Roman" w:hAnsi="Times New Roman" w:cs="Times New Roman"/>
          <w:lang w:eastAsia="el-GR"/>
        </w:rPr>
        <w:t xml:space="preserve"> χρονιά εισαγωγής στο ευρώ, τα </w:t>
      </w:r>
      <w:r w:rsidR="00FB0872" w:rsidRPr="006B269C">
        <w:rPr>
          <w:rFonts w:ascii="Times New Roman" w:eastAsia="Times New Roman" w:hAnsi="Times New Roman" w:cs="Times New Roman"/>
          <w:lang w:val="en-US" w:eastAsia="el-GR"/>
        </w:rPr>
        <w:t>NPLs</w:t>
      </w:r>
      <w:r w:rsidR="00FB0872" w:rsidRPr="006B269C">
        <w:rPr>
          <w:rFonts w:ascii="Times New Roman" w:eastAsia="Times New Roman" w:hAnsi="Times New Roman" w:cs="Times New Roman"/>
          <w:lang w:eastAsia="el-GR"/>
        </w:rPr>
        <w:t xml:space="preserve"> εμφανίζουν πτώση κατά 120% ήτοι από 12,3% σε 5,6% ενώ από το 2008 χρονιά όπου, η οικονομική </w:t>
      </w:r>
      <w:r w:rsidR="00FB0872" w:rsidRPr="006B269C">
        <w:rPr>
          <w:rFonts w:ascii="Times New Roman" w:eastAsia="Times New Roman" w:hAnsi="Times New Roman" w:cs="Times New Roman"/>
          <w:lang w:eastAsia="el-GR"/>
        </w:rPr>
        <w:lastRenderedPageBreak/>
        <w:t>κρίση</w:t>
      </w:r>
      <w:r w:rsidR="00333935">
        <w:rPr>
          <w:rFonts w:ascii="Times New Roman" w:eastAsia="Times New Roman" w:hAnsi="Times New Roman" w:cs="Times New Roman"/>
          <w:lang w:eastAsia="el-GR"/>
        </w:rPr>
        <w:t xml:space="preserve"> </w:t>
      </w:r>
      <w:r w:rsidR="00333935" w:rsidRPr="006B269C">
        <w:rPr>
          <w:rFonts w:ascii="Times New Roman" w:eastAsia="Times New Roman" w:hAnsi="Times New Roman" w:cs="Times New Roman"/>
          <w:lang w:eastAsia="el-GR"/>
        </w:rPr>
        <w:t>ξεκίνησε</w:t>
      </w:r>
      <w:r w:rsidR="00FB0872" w:rsidRPr="006B269C">
        <w:rPr>
          <w:rFonts w:ascii="Times New Roman" w:eastAsia="Times New Roman" w:hAnsi="Times New Roman" w:cs="Times New Roman"/>
          <w:lang w:eastAsia="el-GR"/>
        </w:rPr>
        <w:t xml:space="preserve"> να δείχνει τα σημάδια της στην Ελλάδα, ο ρυθμός αύξησης των μη εξυπηρετούμενων δάνειων είναι μεγαλύτερος από τον ρυθμό των μεταβλητών της προσέγγισης παραγωγής. Σημειώνουμε, ότι το 2010 ψηφίστηκε στην Ελλάδα ο νομός των υπερχρεωμένων νοικοκυριών ν.3869 καθώς επίσης από το έτος 2008 και έπειτα, παρατηρούμε ότι ο ρυθμός αύξησης των φόρων είναι μεγαλύτερος από το ρυθμό  παραγωγής των προϊόντων και υπηρεσιών της χώρας γεγονός που υποδηλώνει την μείωση του διαθέσιμου εισοδήματος των πολιτών μιας χώρας και ταυτίζεται με οικονομική κρίση.</w:t>
      </w:r>
    </w:p>
    <w:p w:rsidR="001D76CD" w:rsidRDefault="00FB0872" w:rsidP="001D76CD">
      <w:pPr>
        <w:keepNext/>
        <w:spacing w:line="240" w:lineRule="auto"/>
        <w:jc w:val="center"/>
      </w:pPr>
      <w:r>
        <w:rPr>
          <w:rFonts w:ascii="Times New Roman" w:eastAsia="Times New Roman" w:hAnsi="Times New Roman" w:cs="Times New Roman"/>
          <w:noProof/>
          <w:lang w:eastAsia="el-GR"/>
        </w:rPr>
        <w:drawing>
          <wp:inline distT="0" distB="0" distL="0" distR="0" wp14:anchorId="203EC7A0" wp14:editId="237D1AC5">
            <wp:extent cx="5416059" cy="2028825"/>
            <wp:effectExtent l="0" t="0" r="0" b="0"/>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8">
                      <a:extLst>
                        <a:ext uri="{28A0092B-C50C-407E-A947-70E740481C1C}">
                          <a14:useLocalDpi xmlns:a14="http://schemas.microsoft.com/office/drawing/2010/main" val="0"/>
                        </a:ext>
                      </a:extLst>
                    </a:blip>
                    <a:srcRect l="1192" t="1708" r="707" b="5781"/>
                    <a:stretch/>
                  </pic:blipFill>
                  <pic:spPr bwMode="auto">
                    <a:xfrm>
                      <a:off x="0" y="0"/>
                      <a:ext cx="5464602" cy="2047009"/>
                    </a:xfrm>
                    <a:prstGeom prst="rect">
                      <a:avLst/>
                    </a:prstGeom>
                    <a:noFill/>
                    <a:ln>
                      <a:noFill/>
                    </a:ln>
                    <a:extLst>
                      <a:ext uri="{53640926-AAD7-44D8-BBD7-CCE9431645EC}">
                        <a14:shadowObscured xmlns:a14="http://schemas.microsoft.com/office/drawing/2010/main"/>
                      </a:ext>
                    </a:extLst>
                  </pic:spPr>
                </pic:pic>
              </a:graphicData>
            </a:graphic>
          </wp:inline>
        </w:drawing>
      </w:r>
    </w:p>
    <w:p w:rsidR="00FB0872" w:rsidRPr="001D76CD" w:rsidRDefault="001D76CD" w:rsidP="001D76CD">
      <w:pPr>
        <w:pStyle w:val="ac"/>
        <w:rPr>
          <w:rFonts w:ascii="Times New Roman" w:eastAsia="Times New Roman" w:hAnsi="Times New Roman" w:cs="Times New Roman"/>
          <w:lang w:eastAsia="el-GR"/>
        </w:rPr>
      </w:pPr>
      <w:bookmarkStart w:id="55" w:name="_Toc474268124"/>
      <w:r>
        <w:t xml:space="preserve">Γράφημα </w:t>
      </w:r>
      <w:fldSimple w:instr=" SEQ Γράφημα \* ARABIC ">
        <w:r w:rsidR="00150831">
          <w:rPr>
            <w:noProof/>
          </w:rPr>
          <w:t>5</w:t>
        </w:r>
      </w:fldSimple>
      <w:r w:rsidRPr="001D76CD">
        <w:t xml:space="preserve"> Ρυθμός μεταβολής Παραγωγή – Φόροι – </w:t>
      </w:r>
      <w:r w:rsidRPr="008F4761">
        <w:rPr>
          <w:lang w:val="en-US"/>
        </w:rPr>
        <w:t>NPL</w:t>
      </w:r>
      <w:bookmarkEnd w:id="55"/>
    </w:p>
    <w:p w:rsidR="00FB0872" w:rsidRPr="0008572C" w:rsidRDefault="001D76CD" w:rsidP="00974475">
      <w:pPr>
        <w:pStyle w:val="1"/>
        <w:pBdr>
          <w:bottom w:val="single" w:sz="4" w:space="1" w:color="4F81BD" w:themeColor="accent1"/>
        </w:pBdr>
        <w:rPr>
          <w:rFonts w:ascii="Garamond" w:hAnsi="Garamond"/>
          <w:color w:val="548DD4" w:themeColor="text2" w:themeTint="99"/>
          <w:lang w:eastAsia="el-GR"/>
        </w:rPr>
      </w:pPr>
      <w:bookmarkStart w:id="56" w:name="_Toc463900953"/>
      <w:bookmarkStart w:id="57" w:name="_Toc462576668"/>
      <w:bookmarkStart w:id="58" w:name="_Toc465615673"/>
      <w:bookmarkStart w:id="59" w:name="_Toc465801252"/>
      <w:bookmarkStart w:id="60" w:name="_Toc474252093"/>
      <w:r w:rsidRPr="0008572C">
        <w:rPr>
          <w:rFonts w:ascii="Garamond" w:hAnsi="Garamond"/>
          <w:color w:val="548DD4" w:themeColor="text2" w:themeTint="99"/>
          <w:lang w:eastAsia="el-GR"/>
        </w:rPr>
        <w:t xml:space="preserve">2.2.3 </w:t>
      </w:r>
      <w:r w:rsidR="00FB0872" w:rsidRPr="0008572C">
        <w:rPr>
          <w:rFonts w:ascii="Garamond" w:hAnsi="Garamond"/>
          <w:color w:val="548DD4" w:themeColor="text2" w:themeTint="99"/>
          <w:lang w:eastAsia="el-GR"/>
        </w:rPr>
        <w:t>Προσέγγιση Δαπάνης Νοικοκυριών &amp; Γενικής Κυβέρνησης</w:t>
      </w:r>
      <w:bookmarkEnd w:id="56"/>
      <w:bookmarkEnd w:id="57"/>
      <w:bookmarkEnd w:id="58"/>
      <w:bookmarkEnd w:id="59"/>
      <w:r w:rsidR="00AF08A8">
        <w:rPr>
          <w:rFonts w:ascii="Garamond" w:hAnsi="Garamond"/>
          <w:color w:val="548DD4" w:themeColor="text2" w:themeTint="99"/>
          <w:lang w:eastAsia="el-GR"/>
        </w:rPr>
        <w:t xml:space="preserve"> </w:t>
      </w:r>
      <w:r w:rsidR="00AF08A8" w:rsidRPr="0008572C">
        <w:rPr>
          <w:rFonts w:ascii="Garamond" w:hAnsi="Garamond"/>
          <w:color w:val="548DD4" w:themeColor="text2" w:themeTint="99"/>
          <w:lang w:eastAsia="el-GR"/>
        </w:rPr>
        <w:t>Χ4 &amp; Χ5</w:t>
      </w:r>
      <w:r w:rsidR="00AF08A8">
        <w:rPr>
          <w:rFonts w:ascii="Garamond" w:hAnsi="Garamond"/>
          <w:color w:val="548DD4" w:themeColor="text2" w:themeTint="99"/>
          <w:lang w:eastAsia="el-GR"/>
        </w:rPr>
        <w:t>.</w:t>
      </w:r>
      <w:bookmarkEnd w:id="60"/>
    </w:p>
    <w:p w:rsidR="00FB0872" w:rsidRPr="006B269C" w:rsidRDefault="00FB0872" w:rsidP="00FB0872">
      <w:pPr>
        <w:spacing w:line="360" w:lineRule="auto"/>
        <w:jc w:val="both"/>
        <w:rPr>
          <w:rFonts w:ascii="Times New Roman" w:hAnsi="Times New Roman" w:cs="Times New Roman"/>
          <w:lang w:eastAsia="el-GR"/>
        </w:rPr>
      </w:pPr>
      <w:r w:rsidRPr="006B269C">
        <w:rPr>
          <w:rFonts w:ascii="Times New Roman" w:hAnsi="Times New Roman" w:cs="Times New Roman"/>
          <w:lang w:eastAsia="el-GR"/>
        </w:rPr>
        <w:t xml:space="preserve">   Από τη </w:t>
      </w:r>
      <w:r w:rsidRPr="006B269C">
        <w:rPr>
          <w:rStyle w:val="a4"/>
          <w:rFonts w:ascii="Times New Roman" w:hAnsi="Times New Roman" w:cs="Times New Roman"/>
          <w:b w:val="0"/>
          <w:shd w:val="clear" w:color="auto" w:fill="FFFFFF"/>
        </w:rPr>
        <w:t>μέθοδο προσέγγισης δαπάνης</w:t>
      </w:r>
      <w:r w:rsidRPr="006B269C">
        <w:rPr>
          <w:rFonts w:ascii="Times New Roman" w:hAnsi="Times New Roman" w:cs="Times New Roman"/>
          <w:lang w:eastAsia="el-GR"/>
        </w:rPr>
        <w:t xml:space="preserve"> υπολογισμού του ΑΕΠ η οποία, </w:t>
      </w:r>
      <w:r w:rsidRPr="006B269C">
        <w:rPr>
          <w:rFonts w:ascii="Times New Roman" w:hAnsi="Times New Roman" w:cs="Times New Roman"/>
        </w:rPr>
        <w:t>υπολογίζει το ΑΕΠ ως την συνολική δαπάνη σε τελικά αγαθά και υπηρεσίες που παράγονται µέσα σε µια χώρα στη  διάρκεια  µιας ορισμένης χρονικής περιόδου, χ</w:t>
      </w:r>
      <w:r w:rsidRPr="006B269C">
        <w:rPr>
          <w:rFonts w:ascii="Times New Roman" w:hAnsi="Times New Roman" w:cs="Times New Roman"/>
          <w:lang w:eastAsia="el-GR"/>
        </w:rPr>
        <w:t>ρησιμοποιήσαμε άλλες δύο μεταβλητές.</w:t>
      </w:r>
    </w:p>
    <w:p w:rsidR="00FB0872" w:rsidRPr="006B269C" w:rsidRDefault="00FB0872" w:rsidP="00FB0872">
      <w:pPr>
        <w:pStyle w:val="a3"/>
        <w:numPr>
          <w:ilvl w:val="0"/>
          <w:numId w:val="3"/>
        </w:numPr>
        <w:spacing w:line="360" w:lineRule="auto"/>
        <w:jc w:val="both"/>
        <w:rPr>
          <w:rFonts w:ascii="Times New Roman" w:hAnsi="Times New Roman" w:cs="Times New Roman"/>
          <w:lang w:eastAsia="el-GR"/>
        </w:rPr>
      </w:pPr>
      <w:r w:rsidRPr="006B269C">
        <w:rPr>
          <w:rFonts w:ascii="Times New Roman" w:hAnsi="Times New Roman" w:cs="Times New Roman"/>
          <w:lang w:eastAsia="el-GR"/>
        </w:rPr>
        <w:t>Η πρώτη είναι η προσέγγιση δαπάνης νοικοκυριών</w:t>
      </w:r>
      <w:r w:rsidR="004957EA" w:rsidRPr="004957EA">
        <w:rPr>
          <w:rFonts w:ascii="Times New Roman" w:hAnsi="Times New Roman" w:cs="Times New Roman"/>
          <w:vertAlign w:val="superscript"/>
          <w:lang w:eastAsia="el-GR"/>
        </w:rPr>
        <w:t>4</w:t>
      </w:r>
      <w:r w:rsidR="00333935">
        <w:rPr>
          <w:rFonts w:ascii="Times New Roman" w:hAnsi="Times New Roman" w:cs="Times New Roman"/>
          <w:lang w:eastAsia="el-GR"/>
        </w:rPr>
        <w:t>, Χ4</w:t>
      </w:r>
    </w:p>
    <w:p w:rsidR="00FB0872" w:rsidRPr="006B269C" w:rsidRDefault="00FB0872" w:rsidP="00FB0872">
      <w:pPr>
        <w:spacing w:line="360" w:lineRule="auto"/>
        <w:jc w:val="both"/>
        <w:rPr>
          <w:rFonts w:ascii="Times New Roman" w:hAnsi="Times New Roman" w:cs="Times New Roman"/>
          <w:lang w:eastAsia="el-GR"/>
        </w:rPr>
      </w:pPr>
      <w:r w:rsidRPr="006B269C">
        <w:rPr>
          <w:rFonts w:ascii="Times New Roman" w:hAnsi="Times New Roman" w:cs="Times New Roman"/>
          <w:shd w:val="clear" w:color="auto" w:fill="FFFFFF"/>
        </w:rPr>
        <w:t>Όπου, με τον όρο</w:t>
      </w:r>
      <w:r w:rsidRPr="006B269C">
        <w:rPr>
          <w:rStyle w:val="apple-converted-space"/>
          <w:rFonts w:ascii="Times New Roman" w:hAnsi="Times New Roman" w:cs="Times New Roman"/>
          <w:bCs/>
          <w:shd w:val="clear" w:color="auto" w:fill="FFFFFF"/>
        </w:rPr>
        <w:t> </w:t>
      </w:r>
      <w:r w:rsidRPr="006B269C">
        <w:rPr>
          <w:rStyle w:val="a4"/>
          <w:rFonts w:ascii="Times New Roman" w:hAnsi="Times New Roman" w:cs="Times New Roman"/>
          <w:b w:val="0"/>
          <w:shd w:val="clear" w:color="auto" w:fill="FFFFFF"/>
        </w:rPr>
        <w:t>προσέγγιση δαπάνης</w:t>
      </w:r>
      <w:r w:rsidRPr="006B269C">
        <w:rPr>
          <w:rStyle w:val="apple-converted-space"/>
          <w:rFonts w:ascii="Times New Roman" w:hAnsi="Times New Roman" w:cs="Times New Roman"/>
          <w:shd w:val="clear" w:color="auto" w:fill="FFFFFF"/>
        </w:rPr>
        <w:t> </w:t>
      </w:r>
      <w:r w:rsidRPr="006B269C">
        <w:rPr>
          <w:rFonts w:ascii="Times New Roman" w:hAnsi="Times New Roman" w:cs="Times New Roman"/>
          <w:shd w:val="clear" w:color="auto" w:fill="FFFFFF"/>
        </w:rPr>
        <w:t>των νοικοκυριών αναφερόμαστε στις δαπάνες για αγαθά και για υπηρεσίες των μόνιμων κατοίκων της χώρας που γίνονται χρήση για την άμεση ικανοποίηση των ατομικών αναγκών.</w:t>
      </w:r>
    </w:p>
    <w:p w:rsidR="00FB0872" w:rsidRPr="006B269C" w:rsidRDefault="00FB0872" w:rsidP="00FB0872">
      <w:pPr>
        <w:pStyle w:val="a3"/>
        <w:numPr>
          <w:ilvl w:val="0"/>
          <w:numId w:val="3"/>
        </w:numPr>
        <w:spacing w:line="360" w:lineRule="auto"/>
        <w:jc w:val="both"/>
        <w:rPr>
          <w:rFonts w:ascii="Times New Roman" w:hAnsi="Times New Roman" w:cs="Times New Roman"/>
          <w:shd w:val="clear" w:color="auto" w:fill="FFFFFF"/>
        </w:rPr>
      </w:pPr>
      <w:r w:rsidRPr="006B269C">
        <w:rPr>
          <w:rFonts w:ascii="Times New Roman" w:hAnsi="Times New Roman" w:cs="Times New Roman"/>
          <w:shd w:val="clear" w:color="auto" w:fill="FFFFFF"/>
        </w:rPr>
        <w:t>Η δεύτερη είναι η προσέγγιση δαπάνης γενικής κυβέρνησης</w:t>
      </w:r>
      <w:r w:rsidR="004957EA" w:rsidRPr="004957EA">
        <w:rPr>
          <w:rFonts w:ascii="Times New Roman" w:hAnsi="Times New Roman" w:cs="Times New Roman"/>
          <w:shd w:val="clear" w:color="auto" w:fill="FFFFFF"/>
          <w:vertAlign w:val="superscript"/>
        </w:rPr>
        <w:t>4</w:t>
      </w:r>
      <w:r w:rsidR="00333935">
        <w:rPr>
          <w:rFonts w:ascii="Times New Roman" w:hAnsi="Times New Roman" w:cs="Times New Roman"/>
          <w:shd w:val="clear" w:color="auto" w:fill="FFFFFF"/>
          <w:vertAlign w:val="superscript"/>
        </w:rPr>
        <w:t>,5</w:t>
      </w:r>
      <w:r w:rsidR="00333935">
        <w:rPr>
          <w:rFonts w:ascii="Times New Roman" w:hAnsi="Times New Roman" w:cs="Times New Roman"/>
          <w:shd w:val="clear" w:color="auto" w:fill="FFFFFF"/>
        </w:rPr>
        <w:t>, Χ5</w:t>
      </w:r>
    </w:p>
    <w:p w:rsidR="00FB0872" w:rsidRPr="00110686" w:rsidRDefault="00FB0872" w:rsidP="00FB0872">
      <w:pPr>
        <w:spacing w:line="360" w:lineRule="auto"/>
        <w:jc w:val="both"/>
        <w:rPr>
          <w:rFonts w:ascii="Times New Roman" w:hAnsi="Times New Roman" w:cs="Times New Roman"/>
          <w:shd w:val="clear" w:color="auto" w:fill="FFFFFF"/>
        </w:rPr>
      </w:pPr>
      <w:r w:rsidRPr="006B269C">
        <w:rPr>
          <w:rFonts w:ascii="Times New Roman" w:hAnsi="Times New Roman" w:cs="Times New Roman"/>
          <w:shd w:val="clear" w:color="auto" w:fill="FFFFFF"/>
        </w:rPr>
        <w:t xml:space="preserve"> Η</w:t>
      </w:r>
      <w:r w:rsidRPr="006B269C">
        <w:rPr>
          <w:rStyle w:val="apple-converted-space"/>
          <w:rFonts w:ascii="Times New Roman" w:hAnsi="Times New Roman" w:cs="Times New Roman"/>
          <w:bCs/>
          <w:shd w:val="clear" w:color="auto" w:fill="FFFFFF"/>
        </w:rPr>
        <w:t> </w:t>
      </w:r>
      <w:r w:rsidRPr="006B269C">
        <w:rPr>
          <w:rStyle w:val="a4"/>
          <w:rFonts w:ascii="Times New Roman" w:hAnsi="Times New Roman" w:cs="Times New Roman"/>
          <w:b w:val="0"/>
          <w:shd w:val="clear" w:color="auto" w:fill="FFFFFF"/>
        </w:rPr>
        <w:t>προσέγγιση δαπάνης</w:t>
      </w:r>
      <w:r w:rsidRPr="006B269C">
        <w:rPr>
          <w:rStyle w:val="apple-converted-space"/>
          <w:rFonts w:ascii="Times New Roman" w:hAnsi="Times New Roman" w:cs="Times New Roman"/>
          <w:b/>
          <w:shd w:val="clear" w:color="auto" w:fill="FFFFFF"/>
        </w:rPr>
        <w:t> </w:t>
      </w:r>
      <w:r w:rsidRPr="006B269C">
        <w:rPr>
          <w:rStyle w:val="a4"/>
          <w:rFonts w:ascii="Times New Roman" w:hAnsi="Times New Roman" w:cs="Times New Roman"/>
          <w:b w:val="0"/>
          <w:shd w:val="clear" w:color="auto" w:fill="FFFFFF"/>
        </w:rPr>
        <w:t xml:space="preserve"> της Γενικής Κυβέρνησης</w:t>
      </w:r>
      <w:r w:rsidRPr="006B269C">
        <w:rPr>
          <w:rStyle w:val="apple-converted-space"/>
          <w:rFonts w:ascii="Times New Roman" w:hAnsi="Times New Roman" w:cs="Times New Roman"/>
          <w:shd w:val="clear" w:color="auto" w:fill="FFFFFF"/>
        </w:rPr>
        <w:t> </w:t>
      </w:r>
      <w:r w:rsidRPr="006B269C">
        <w:rPr>
          <w:rFonts w:ascii="Times New Roman" w:hAnsi="Times New Roman" w:cs="Times New Roman"/>
          <w:shd w:val="clear" w:color="auto" w:fill="FFFFFF"/>
        </w:rPr>
        <w:t>περιλαμβάνει τις δαπάνες που πραγματοποίησε η Γενική Κυβέρνηση, είτε για κατανάλωση αγαθών και υπηρεσιών, είτε για πωλήσεις αγαθών και υπηρεσιών. Με άλλα λόγια αποτελούν τις δημόσιες δαπάνες για αγαθά και υπηρεσίες που δαπανά μια κυβέρνηση σε περίοδο ενός έτους. Ουσιαστικά είναι η  συμμετοχή του κράτους άμεσα ή έμμεσα στην παραγωγική διαδικασία. Γενικότερα η άσκηση οικονομικής πολιτικής συνεπάγεται έξοδα. Τα έξοδα αυτά είναι γνωστά ως κρατικές δαπάνες και όσο μεγαλύτερες είναι, τόσο εντονότερος είναι ο παρεμβατισμός του κράτους.</w:t>
      </w:r>
      <w:r w:rsidRPr="006B269C">
        <w:rPr>
          <w:rFonts w:ascii="Times New Roman" w:eastAsiaTheme="minorEastAsia" w:hAnsi="Times New Roman" w:cs="Times New Roman"/>
          <w:kern w:val="24"/>
          <w:sz w:val="44"/>
          <w:szCs w:val="44"/>
        </w:rPr>
        <w:t xml:space="preserve"> </w:t>
      </w:r>
      <w:r w:rsidRPr="006B269C">
        <w:rPr>
          <w:rFonts w:ascii="Times New Roman" w:hAnsi="Times New Roman" w:cs="Times New Roman"/>
          <w:shd w:val="clear" w:color="auto" w:fill="FFFFFF"/>
        </w:rPr>
        <w:t xml:space="preserve">Οι </w:t>
      </w:r>
      <w:r w:rsidRPr="006B269C">
        <w:rPr>
          <w:rFonts w:ascii="Times New Roman" w:hAnsi="Times New Roman" w:cs="Times New Roman"/>
          <w:shd w:val="clear" w:color="auto" w:fill="FFFFFF"/>
        </w:rPr>
        <w:lastRenderedPageBreak/>
        <w:t>δημόσιες δαπάνες γίνονται από όλους τους δημόσιους φορείς. Στην Ελλάδα 52%</w:t>
      </w:r>
      <w:r w:rsidRPr="006B269C">
        <w:rPr>
          <w:rFonts w:ascii="Times New Roman" w:hAnsi="Times New Roman" w:cs="Times New Roman"/>
        </w:rPr>
        <w:t xml:space="preserve"> </w:t>
      </w:r>
      <w:r w:rsidRPr="006B269C">
        <w:rPr>
          <w:rFonts w:ascii="Times New Roman" w:hAnsi="Times New Roman" w:cs="Times New Roman"/>
          <w:shd w:val="clear" w:color="auto" w:fill="FFFFFF"/>
        </w:rPr>
        <w:t>περίπου των δαπανών αφορά την κεντρική διοίκηση 5% στη τοπική αυτοδιοίκηση και 32% στους φορείς κοινωνική ασφάλισης</w:t>
      </w:r>
      <w:r w:rsidRPr="006B269C">
        <w:rPr>
          <w:rStyle w:val="a6"/>
          <w:rFonts w:ascii="Times New Roman" w:hAnsi="Times New Roman" w:cs="Times New Roman"/>
          <w:shd w:val="clear" w:color="auto" w:fill="FFFFFF"/>
        </w:rPr>
        <w:footnoteReference w:id="4"/>
      </w:r>
      <w:r w:rsidRPr="006B269C">
        <w:rPr>
          <w:rFonts w:ascii="Times New Roman" w:hAnsi="Times New Roman" w:cs="Times New Roman"/>
          <w:shd w:val="clear" w:color="auto" w:fill="FFFFFF"/>
        </w:rPr>
        <w:t xml:space="preserve">. </w:t>
      </w:r>
      <w:r w:rsidR="00333935">
        <w:rPr>
          <w:rFonts w:ascii="Times New Roman" w:hAnsi="Times New Roman" w:cs="Times New Roman"/>
          <w:shd w:val="clear" w:color="auto" w:fill="FFFFFF"/>
        </w:rPr>
        <w:t>Χρησιμοποιώντας τα στοιχεία του  πίνακα 5 παρουσιάζουμε τ</w:t>
      </w:r>
      <w:r w:rsidRPr="006B269C">
        <w:rPr>
          <w:rFonts w:ascii="Times New Roman" w:hAnsi="Times New Roman" w:cs="Times New Roman"/>
          <w:shd w:val="clear" w:color="auto" w:fill="FFFFFF"/>
        </w:rPr>
        <w:t xml:space="preserve">ο γράφημα 6 </w:t>
      </w:r>
      <w:r w:rsidR="00333935">
        <w:rPr>
          <w:rFonts w:ascii="Times New Roman" w:hAnsi="Times New Roman" w:cs="Times New Roman"/>
          <w:shd w:val="clear" w:color="auto" w:fill="FFFFFF"/>
        </w:rPr>
        <w:t>όπου εμφανίζει τη</w:t>
      </w:r>
      <w:r w:rsidRPr="006B269C">
        <w:rPr>
          <w:rFonts w:ascii="Times New Roman" w:hAnsi="Times New Roman" w:cs="Times New Roman"/>
          <w:shd w:val="clear" w:color="auto" w:fill="FFFFFF"/>
        </w:rPr>
        <w:t xml:space="preserve"> σχέση των ρυθμών μεταβολής  των μη εξυπηρετούμενων δάνειων σε σχέση με τις μεταβλητές της προσέγγισης δαπάνης. Παρατηρούμε όπως και στη προσέγγιση παραγωγής, ότι από το έτος 2008 ο ρυθμός </w:t>
      </w:r>
      <w:r w:rsidRPr="00110686">
        <w:rPr>
          <w:rFonts w:ascii="Times New Roman" w:hAnsi="Times New Roman" w:cs="Times New Roman"/>
          <w:shd w:val="clear" w:color="auto" w:fill="FFFFFF"/>
        </w:rPr>
        <w:t xml:space="preserve">αύξησης των </w:t>
      </w:r>
      <w:r w:rsidRPr="00110686">
        <w:rPr>
          <w:rFonts w:ascii="Times New Roman" w:hAnsi="Times New Roman" w:cs="Times New Roman"/>
          <w:shd w:val="clear" w:color="auto" w:fill="FFFFFF"/>
          <w:lang w:val="en-US"/>
        </w:rPr>
        <w:t>NPLs</w:t>
      </w:r>
      <w:r w:rsidRPr="00110686">
        <w:rPr>
          <w:rFonts w:ascii="Times New Roman" w:hAnsi="Times New Roman" w:cs="Times New Roman"/>
          <w:shd w:val="clear" w:color="auto" w:fill="FFFFFF"/>
        </w:rPr>
        <w:t xml:space="preserve"> είναι σχεδόν διπλάσιος σε μέγεθος από τη </w:t>
      </w:r>
      <w:r>
        <w:rPr>
          <w:rFonts w:ascii="Times New Roman" w:hAnsi="Times New Roman" w:cs="Times New Roman"/>
          <w:shd w:val="clear" w:color="auto" w:fill="FFFFFF"/>
        </w:rPr>
        <w:t>δαπάνη των νοικοκυριών και της Γενικής Κ</w:t>
      </w:r>
      <w:r w:rsidRPr="00110686">
        <w:rPr>
          <w:rFonts w:ascii="Times New Roman" w:hAnsi="Times New Roman" w:cs="Times New Roman"/>
          <w:shd w:val="clear" w:color="auto" w:fill="FFFFFF"/>
        </w:rPr>
        <w:t>υβέρνησης.</w:t>
      </w:r>
    </w:p>
    <w:p w:rsidR="001D76CD" w:rsidRDefault="00FB0872" w:rsidP="001D76CD">
      <w:pPr>
        <w:pStyle w:val="ac"/>
        <w:keepNext/>
      </w:pPr>
      <w:r>
        <w:rPr>
          <w:noProof/>
          <w:lang w:eastAsia="el-GR"/>
        </w:rPr>
        <w:drawing>
          <wp:inline distT="0" distB="0" distL="0" distR="0" wp14:anchorId="1178C2A6" wp14:editId="60D00DEE">
            <wp:extent cx="5438209" cy="1933575"/>
            <wp:effectExtent l="0" t="0" r="0" b="0"/>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600" t="5577" r="354" b="11445"/>
                    <a:stretch/>
                  </pic:blipFill>
                  <pic:spPr bwMode="auto">
                    <a:xfrm>
                      <a:off x="0" y="0"/>
                      <a:ext cx="5443630" cy="1935502"/>
                    </a:xfrm>
                    <a:prstGeom prst="rect">
                      <a:avLst/>
                    </a:prstGeom>
                    <a:noFill/>
                    <a:ln>
                      <a:noFill/>
                    </a:ln>
                    <a:extLst>
                      <a:ext uri="{53640926-AAD7-44D8-BBD7-CCE9431645EC}">
                        <a14:shadowObscured xmlns:a14="http://schemas.microsoft.com/office/drawing/2010/main"/>
                      </a:ext>
                    </a:extLst>
                  </pic:spPr>
                </pic:pic>
              </a:graphicData>
            </a:graphic>
          </wp:inline>
        </w:drawing>
      </w:r>
    </w:p>
    <w:p w:rsidR="00FB0872" w:rsidRPr="001D76CD" w:rsidRDefault="001D76CD" w:rsidP="001D76CD">
      <w:pPr>
        <w:pStyle w:val="ac"/>
      </w:pPr>
      <w:bookmarkStart w:id="61" w:name="_Toc474268125"/>
      <w:r>
        <w:t xml:space="preserve">Γράφημα </w:t>
      </w:r>
      <w:fldSimple w:instr=" SEQ Γράφημα \* ARABIC ">
        <w:r w:rsidR="00150831">
          <w:rPr>
            <w:noProof/>
          </w:rPr>
          <w:t>6</w:t>
        </w:r>
      </w:fldSimple>
      <w:r w:rsidRPr="001D76CD">
        <w:t xml:space="preserve"> Ρυθμοί </w:t>
      </w:r>
      <w:r w:rsidR="00762F10" w:rsidRPr="001D76CD">
        <w:t>μεταβολής</w:t>
      </w:r>
      <w:r w:rsidRPr="001D76CD">
        <w:t xml:space="preserve"> Δαπανών - </w:t>
      </w:r>
      <w:r w:rsidRPr="000E0597">
        <w:rPr>
          <w:lang w:val="en-US"/>
        </w:rPr>
        <w:t>NPL</w:t>
      </w:r>
      <w:bookmarkEnd w:id="61"/>
    </w:p>
    <w:p w:rsidR="00FB0872" w:rsidRPr="0008572C" w:rsidRDefault="00AF08A8" w:rsidP="00974475">
      <w:pPr>
        <w:pStyle w:val="1"/>
        <w:pBdr>
          <w:bottom w:val="single" w:sz="4" w:space="1" w:color="4F81BD" w:themeColor="accent1"/>
        </w:pBdr>
        <w:rPr>
          <w:rFonts w:ascii="Garamond" w:hAnsi="Garamond"/>
          <w:color w:val="548DD4" w:themeColor="text2" w:themeTint="99"/>
          <w:lang w:eastAsia="el-GR"/>
        </w:rPr>
      </w:pPr>
      <w:bookmarkStart w:id="62" w:name="_Toc463900954"/>
      <w:bookmarkStart w:id="63" w:name="_Toc462576669"/>
      <w:bookmarkStart w:id="64" w:name="_Toc465615674"/>
      <w:bookmarkStart w:id="65" w:name="_Toc465801253"/>
      <w:bookmarkStart w:id="66" w:name="_Toc474252094"/>
      <w:r>
        <w:rPr>
          <w:rFonts w:ascii="Garamond" w:hAnsi="Garamond"/>
          <w:color w:val="548DD4" w:themeColor="text2" w:themeTint="99"/>
          <w:lang w:eastAsia="el-GR"/>
        </w:rPr>
        <w:t xml:space="preserve">2.2.4 </w:t>
      </w:r>
      <w:r w:rsidR="00FB0872" w:rsidRPr="0008572C">
        <w:rPr>
          <w:rFonts w:ascii="Garamond" w:hAnsi="Garamond"/>
          <w:color w:val="548DD4" w:themeColor="text2" w:themeTint="99"/>
          <w:lang w:eastAsia="el-GR"/>
        </w:rPr>
        <w:t>Απασχόληση Σύνολο &amp; Αμοιβές εξαρτημένης εργασίας</w:t>
      </w:r>
      <w:bookmarkEnd w:id="62"/>
      <w:bookmarkEnd w:id="63"/>
      <w:r>
        <w:rPr>
          <w:rFonts w:ascii="Garamond" w:hAnsi="Garamond"/>
          <w:color w:val="548DD4" w:themeColor="text2" w:themeTint="99"/>
          <w:lang w:eastAsia="el-GR"/>
        </w:rPr>
        <w:t xml:space="preserve"> </w:t>
      </w:r>
      <w:r w:rsidRPr="0008572C">
        <w:rPr>
          <w:rFonts w:ascii="Garamond" w:hAnsi="Garamond"/>
          <w:color w:val="548DD4" w:themeColor="text2" w:themeTint="99"/>
          <w:lang w:eastAsia="el-GR"/>
        </w:rPr>
        <w:t>Χ6 &amp; Χ7</w:t>
      </w:r>
      <w:r w:rsidR="00FB0872" w:rsidRPr="0008572C">
        <w:rPr>
          <w:rFonts w:ascii="Garamond" w:hAnsi="Garamond"/>
          <w:color w:val="548DD4" w:themeColor="text2" w:themeTint="99"/>
          <w:lang w:eastAsia="el-GR"/>
        </w:rPr>
        <w:t>.</w:t>
      </w:r>
      <w:bookmarkEnd w:id="64"/>
      <w:bookmarkEnd w:id="65"/>
      <w:bookmarkEnd w:id="66"/>
    </w:p>
    <w:p w:rsidR="00FB0872" w:rsidRPr="0034062E" w:rsidRDefault="00FB0872" w:rsidP="00FB0872">
      <w:pPr>
        <w:spacing w:line="360" w:lineRule="auto"/>
        <w:jc w:val="both"/>
        <w:rPr>
          <w:rFonts w:ascii="Times New Roman" w:hAnsi="Times New Roman" w:cs="Times New Roman"/>
          <w:lang w:eastAsia="el-GR"/>
        </w:rPr>
      </w:pPr>
      <w:r w:rsidRPr="006B269C">
        <w:rPr>
          <w:rFonts w:ascii="Times New Roman" w:hAnsi="Times New Roman" w:cs="Times New Roman"/>
          <w:lang w:eastAsia="el-GR"/>
        </w:rPr>
        <w:t xml:space="preserve">   Από τη </w:t>
      </w:r>
      <w:r w:rsidRPr="006B269C">
        <w:rPr>
          <w:rStyle w:val="a4"/>
          <w:rFonts w:ascii="Times New Roman" w:hAnsi="Times New Roman" w:cs="Times New Roman"/>
          <w:b w:val="0"/>
          <w:shd w:val="clear" w:color="auto" w:fill="FFFFFF"/>
        </w:rPr>
        <w:t>μέθοδο προσέγγισης εισοδήματος</w:t>
      </w:r>
      <w:r w:rsidRPr="006B269C">
        <w:rPr>
          <w:rFonts w:ascii="Times New Roman" w:hAnsi="Times New Roman" w:cs="Times New Roman"/>
          <w:lang w:eastAsia="el-GR"/>
        </w:rPr>
        <w:t xml:space="preserve"> υπολογισμού του ΑΕΠ</w:t>
      </w:r>
      <w:r w:rsidR="004957EA" w:rsidRPr="004957EA">
        <w:rPr>
          <w:rFonts w:ascii="Times New Roman" w:hAnsi="Times New Roman" w:cs="Times New Roman"/>
          <w:vertAlign w:val="superscript"/>
          <w:lang w:eastAsia="el-GR"/>
        </w:rPr>
        <w:t>3</w:t>
      </w:r>
      <w:r w:rsidRPr="006B269C">
        <w:rPr>
          <w:rFonts w:ascii="Times New Roman" w:hAnsi="Times New Roman" w:cs="Times New Roman"/>
          <w:lang w:eastAsia="el-GR"/>
        </w:rPr>
        <w:t xml:space="preserve"> η</w:t>
      </w:r>
      <w:r w:rsidRPr="006B269C">
        <w:rPr>
          <w:rFonts w:ascii="Times New Roman" w:hAnsi="Times New Roman" w:cs="Times New Roman"/>
        </w:rPr>
        <w:t xml:space="preserve"> οποία προσμετρά τ</w:t>
      </w:r>
      <w:r w:rsidRPr="006B269C">
        <w:rPr>
          <w:rFonts w:ascii="Times New Roman" w:hAnsi="Times New Roman" w:cs="Times New Roman"/>
          <w:lang w:eastAsia="el-GR"/>
        </w:rPr>
        <w:t xml:space="preserve">α εισοδήματα </w:t>
      </w:r>
      <w:r w:rsidR="00333935">
        <w:rPr>
          <w:rFonts w:ascii="Times New Roman" w:hAnsi="Times New Roman" w:cs="Times New Roman"/>
          <w:lang w:eastAsia="el-GR"/>
        </w:rPr>
        <w:t>που</w:t>
      </w:r>
      <w:r w:rsidRPr="006B269C">
        <w:rPr>
          <w:rFonts w:ascii="Times New Roman" w:hAnsi="Times New Roman" w:cs="Times New Roman"/>
          <w:lang w:eastAsia="el-GR"/>
        </w:rPr>
        <w:t xml:space="preserve"> δημιουργούνται σε μια συγκεκριμένη χρονική περίοδο από την παραγωγή προϊόντων και υπηρεσιών σε μια χώρα</w:t>
      </w:r>
      <w:r w:rsidRPr="006B269C">
        <w:rPr>
          <w:rFonts w:ascii="Times New Roman" w:hAnsi="Times New Roman" w:cs="Times New Roman"/>
        </w:rPr>
        <w:t xml:space="preserve">, </w:t>
      </w:r>
      <w:r w:rsidRPr="006B269C">
        <w:rPr>
          <w:rFonts w:ascii="Times New Roman" w:hAnsi="Times New Roman" w:cs="Times New Roman"/>
          <w:lang w:eastAsia="el-GR"/>
        </w:rPr>
        <w:t xml:space="preserve">χρησιμοποιήσαμε  μόνο μια μεταβλητή </w:t>
      </w:r>
      <w:r w:rsidR="0034062E">
        <w:rPr>
          <w:rFonts w:ascii="Times New Roman" w:hAnsi="Times New Roman" w:cs="Times New Roman"/>
          <w:lang w:eastAsia="el-GR"/>
        </w:rPr>
        <w:t xml:space="preserve">τις Αμοιβές εξαρτημένης εργασίας Χ6, την όποια τη συνδυάσαμε με το σύνολο της Απασχόλησης τη μεταβλητή Χ7 η όποια δεν αποτελεί μέρος της μεθόδου </w:t>
      </w:r>
      <w:r w:rsidR="0034062E" w:rsidRPr="006B269C">
        <w:rPr>
          <w:rStyle w:val="a4"/>
          <w:rFonts w:ascii="Times New Roman" w:hAnsi="Times New Roman" w:cs="Times New Roman"/>
          <w:b w:val="0"/>
          <w:shd w:val="clear" w:color="auto" w:fill="FFFFFF"/>
        </w:rPr>
        <w:t>προσέγγισης εισοδήματος</w:t>
      </w:r>
      <w:r w:rsidR="0034062E" w:rsidRPr="006B269C">
        <w:rPr>
          <w:rFonts w:ascii="Times New Roman" w:hAnsi="Times New Roman" w:cs="Times New Roman"/>
          <w:lang w:eastAsia="el-GR"/>
        </w:rPr>
        <w:t xml:space="preserve"> υπολογισμού του ΑΕΠ</w:t>
      </w:r>
      <w:r w:rsidR="0034062E" w:rsidRPr="004957EA">
        <w:rPr>
          <w:rFonts w:ascii="Times New Roman" w:hAnsi="Times New Roman" w:cs="Times New Roman"/>
          <w:vertAlign w:val="superscript"/>
          <w:lang w:eastAsia="el-GR"/>
        </w:rPr>
        <w:t>3</w:t>
      </w:r>
      <w:r w:rsidR="0034062E">
        <w:rPr>
          <w:rFonts w:ascii="Times New Roman" w:hAnsi="Times New Roman" w:cs="Times New Roman"/>
          <w:lang w:eastAsia="el-GR"/>
        </w:rPr>
        <w:t>.</w:t>
      </w:r>
    </w:p>
    <w:p w:rsidR="00FB0872" w:rsidRPr="006B269C" w:rsidRDefault="00333935" w:rsidP="00FB0872">
      <w:pPr>
        <w:pStyle w:val="a3"/>
        <w:numPr>
          <w:ilvl w:val="0"/>
          <w:numId w:val="3"/>
        </w:numPr>
        <w:spacing w:line="360" w:lineRule="auto"/>
        <w:jc w:val="both"/>
        <w:rPr>
          <w:rFonts w:ascii="Times New Roman" w:hAnsi="Times New Roman" w:cs="Times New Roman"/>
          <w:shd w:val="clear" w:color="auto" w:fill="FFFFFF"/>
        </w:rPr>
      </w:pPr>
      <w:r>
        <w:rPr>
          <w:rFonts w:ascii="Times New Roman" w:hAnsi="Times New Roman" w:cs="Times New Roman"/>
          <w:shd w:val="clear" w:color="auto" w:fill="FFFFFF"/>
        </w:rPr>
        <w:t>Αμοιβές εξαρτημένης εργασίας, Χ6</w:t>
      </w:r>
    </w:p>
    <w:p w:rsidR="00FB0872" w:rsidRPr="006B269C" w:rsidRDefault="00FB0872" w:rsidP="00FB0872">
      <w:pPr>
        <w:spacing w:line="360" w:lineRule="auto"/>
        <w:jc w:val="both"/>
        <w:rPr>
          <w:rFonts w:ascii="Times New Roman" w:hAnsi="Times New Roman" w:cs="Times New Roman"/>
          <w:lang w:eastAsia="el-GR"/>
        </w:rPr>
      </w:pPr>
      <w:r w:rsidRPr="006B269C">
        <w:rPr>
          <w:rFonts w:ascii="Times New Roman" w:hAnsi="Times New Roman" w:cs="Times New Roman"/>
          <w:lang w:eastAsia="el-GR"/>
        </w:rPr>
        <w:t>Όπου, με τον όρο αμοιβές εξαρτημένης εργασίας εννοούμε τη συνολική αμοιβή, είτε σε μετρητά, είτε σε είδος, που καταβάλλεται από τον εργοδότη στον εργαζόμενο, ως ανταπόδοση της εργασίας που πρόσφερε ο τελευταίος κατά τη διάρκεια ενός ημερολογιακού έτους.</w:t>
      </w:r>
    </w:p>
    <w:p w:rsidR="00FB0872" w:rsidRPr="006B269C" w:rsidRDefault="00FB0872" w:rsidP="00FB0872">
      <w:pPr>
        <w:pStyle w:val="a3"/>
        <w:numPr>
          <w:ilvl w:val="0"/>
          <w:numId w:val="3"/>
        </w:numPr>
        <w:spacing w:line="360" w:lineRule="auto"/>
        <w:jc w:val="both"/>
        <w:rPr>
          <w:rFonts w:ascii="Times New Roman" w:hAnsi="Times New Roman" w:cs="Times New Roman"/>
          <w:lang w:eastAsia="el-GR"/>
        </w:rPr>
      </w:pPr>
      <w:r w:rsidRPr="006B269C">
        <w:rPr>
          <w:rFonts w:ascii="Times New Roman" w:hAnsi="Times New Roman" w:cs="Times New Roman"/>
          <w:lang w:eastAsia="el-GR"/>
        </w:rPr>
        <w:t xml:space="preserve">Απασχόληση στο Σύνολό </w:t>
      </w:r>
      <w:r w:rsidR="00333935">
        <w:rPr>
          <w:rFonts w:ascii="Times New Roman" w:hAnsi="Times New Roman" w:cs="Times New Roman"/>
          <w:lang w:eastAsia="el-GR"/>
        </w:rPr>
        <w:t>της, Χ7</w:t>
      </w:r>
    </w:p>
    <w:p w:rsidR="00FB0872" w:rsidRPr="006B269C" w:rsidRDefault="00FB0872" w:rsidP="004C72BF">
      <w:pPr>
        <w:spacing w:after="0" w:line="360" w:lineRule="auto"/>
        <w:jc w:val="both"/>
        <w:rPr>
          <w:rFonts w:ascii="Times New Roman" w:eastAsia="Times New Roman" w:hAnsi="Times New Roman" w:cs="Times New Roman"/>
          <w:lang w:eastAsia="el-GR"/>
        </w:rPr>
      </w:pPr>
      <w:r w:rsidRPr="006B269C">
        <w:rPr>
          <w:rFonts w:ascii="Times New Roman" w:hAnsi="Times New Roman" w:cs="Times New Roman"/>
          <w:lang w:eastAsia="el-GR"/>
        </w:rPr>
        <w:t xml:space="preserve">Η απασχόληση στο σύνολό της αφόρα αριθμούς σε χιλιάδες και συμπεριλαμβάνει τους μισθωτούς αλλά και τους αυτοαπασχολουμένους, έτσι ώστε να συνδυάζεται με την αμοιβή </w:t>
      </w:r>
      <w:r w:rsidRPr="006B269C">
        <w:rPr>
          <w:rFonts w:ascii="Times New Roman" w:hAnsi="Times New Roman" w:cs="Times New Roman"/>
          <w:lang w:eastAsia="el-GR"/>
        </w:rPr>
        <w:lastRenderedPageBreak/>
        <w:t>εξαρτημένης εργασίας από την προσέγγιση του εισοδήματος του ΑΕΠ. Με αυτό τον τρόπο, προσπαθούμε να καλύψουμε όλο το φάσμα της παραγωγικής οικονομίας στην Ελλάδα της κρίσης.</w:t>
      </w:r>
      <w:r w:rsidRPr="006B269C">
        <w:rPr>
          <w:rFonts w:ascii="Times New Roman" w:eastAsia="Times New Roman" w:hAnsi="Times New Roman" w:cs="Times New Roman"/>
          <w:lang w:eastAsia="el-GR"/>
        </w:rPr>
        <w:t xml:space="preserve"> </w:t>
      </w:r>
      <w:r w:rsidR="0034062E">
        <w:rPr>
          <w:rFonts w:ascii="Times New Roman" w:hAnsi="Times New Roman" w:cs="Times New Roman"/>
          <w:lang w:eastAsia="el-GR"/>
        </w:rPr>
        <w:t>Το</w:t>
      </w:r>
      <w:r w:rsidRPr="006B269C">
        <w:rPr>
          <w:rFonts w:ascii="Times New Roman" w:hAnsi="Times New Roman" w:cs="Times New Roman"/>
          <w:lang w:eastAsia="el-GR"/>
        </w:rPr>
        <w:t xml:space="preserve"> γράφημα </w:t>
      </w:r>
      <w:r w:rsidR="0034062E">
        <w:rPr>
          <w:rFonts w:ascii="Times New Roman" w:hAnsi="Times New Roman" w:cs="Times New Roman"/>
          <w:lang w:eastAsia="el-GR"/>
        </w:rPr>
        <w:t xml:space="preserve">7 χρησιμοποιώντας τα στοιχεία του πίνακα 5 </w:t>
      </w:r>
      <w:r w:rsidRPr="006B269C">
        <w:rPr>
          <w:rFonts w:ascii="Times New Roman" w:hAnsi="Times New Roman" w:cs="Times New Roman"/>
          <w:lang w:eastAsia="el-GR"/>
        </w:rPr>
        <w:t>εμφανίζει τη σχέση των μη εξυπηρετούμενων δάνειων με τους ρυθμούς μεταβολής της απασχόλησ</w:t>
      </w:r>
      <w:r w:rsidR="0034062E">
        <w:rPr>
          <w:rFonts w:ascii="Times New Roman" w:hAnsi="Times New Roman" w:cs="Times New Roman"/>
          <w:lang w:eastAsia="el-GR"/>
        </w:rPr>
        <w:t>ης και της αμοιβής. Παρατηρούμε</w:t>
      </w:r>
      <w:r w:rsidRPr="006B269C">
        <w:rPr>
          <w:rFonts w:ascii="Times New Roman" w:hAnsi="Times New Roman" w:cs="Times New Roman"/>
          <w:lang w:eastAsia="el-GR"/>
        </w:rPr>
        <w:t xml:space="preserve"> ότι  οι αμοιβές  και η απασχόληση ακολουθούν ακριβώς την ιδία τάση ενώ, από το έτος 2008 και έπειτα όπου ξεκίνησε η οικονομική κρίση οι μεταβλητές Χ6 και Χ7 παρουσιάζουν αρνητικούς ρυθμούς ανάπτυξης </w:t>
      </w:r>
      <w:r w:rsidR="0034062E" w:rsidRPr="006B269C">
        <w:rPr>
          <w:rFonts w:ascii="Times New Roman" w:hAnsi="Times New Roman" w:cs="Times New Roman"/>
          <w:lang w:eastAsia="el-GR"/>
        </w:rPr>
        <w:t>ενώ</w:t>
      </w:r>
      <w:r w:rsidRPr="006B269C">
        <w:rPr>
          <w:rFonts w:ascii="Times New Roman" w:hAnsi="Times New Roman" w:cs="Times New Roman"/>
          <w:lang w:eastAsia="el-GR"/>
        </w:rPr>
        <w:t xml:space="preserve"> τα μη εξυπηρετούμενα δάνεια εμφανίζουν τα υψηλότερα ποσοστά τους.     </w:t>
      </w:r>
    </w:p>
    <w:p w:rsidR="00FB0872" w:rsidRDefault="00FB0872" w:rsidP="004C72BF">
      <w:pPr>
        <w:spacing w:after="0" w:line="360" w:lineRule="auto"/>
        <w:jc w:val="both"/>
        <w:rPr>
          <w:rFonts w:ascii="Times New Roman" w:hAnsi="Times New Roman" w:cs="Times New Roman"/>
          <w:lang w:eastAsia="el-GR"/>
        </w:rPr>
      </w:pPr>
    </w:p>
    <w:p w:rsidR="001D76CD" w:rsidRDefault="00FB0872" w:rsidP="001D76CD">
      <w:pPr>
        <w:keepNext/>
        <w:spacing w:line="360" w:lineRule="auto"/>
        <w:jc w:val="both"/>
      </w:pPr>
      <w:r>
        <w:rPr>
          <w:rFonts w:ascii="Times New Roman" w:hAnsi="Times New Roman" w:cs="Times New Roman"/>
          <w:noProof/>
          <w:lang w:eastAsia="el-GR"/>
        </w:rPr>
        <w:drawing>
          <wp:inline distT="0" distB="0" distL="0" distR="0" wp14:anchorId="4A058905" wp14:editId="51665643">
            <wp:extent cx="5540991" cy="2729552"/>
            <wp:effectExtent l="0" t="0" r="3175" b="0"/>
            <wp:docPr id="16" name="Εικόνα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0">
                      <a:extLst>
                        <a:ext uri="{28A0092B-C50C-407E-A947-70E740481C1C}">
                          <a14:useLocalDpi xmlns:a14="http://schemas.microsoft.com/office/drawing/2010/main" val="0"/>
                        </a:ext>
                      </a:extLst>
                    </a:blip>
                    <a:srcRect l="647" t="6428" r="2096" b="10268"/>
                    <a:stretch/>
                  </pic:blipFill>
                  <pic:spPr bwMode="auto">
                    <a:xfrm>
                      <a:off x="0" y="0"/>
                      <a:ext cx="5552527" cy="2735235"/>
                    </a:xfrm>
                    <a:prstGeom prst="rect">
                      <a:avLst/>
                    </a:prstGeom>
                    <a:noFill/>
                    <a:ln>
                      <a:noFill/>
                    </a:ln>
                    <a:extLst>
                      <a:ext uri="{53640926-AAD7-44D8-BBD7-CCE9431645EC}">
                        <a14:shadowObscured xmlns:a14="http://schemas.microsoft.com/office/drawing/2010/main"/>
                      </a:ext>
                    </a:extLst>
                  </pic:spPr>
                </pic:pic>
              </a:graphicData>
            </a:graphic>
          </wp:inline>
        </w:drawing>
      </w:r>
    </w:p>
    <w:p w:rsidR="00FB0872" w:rsidRDefault="001D76CD" w:rsidP="001D76CD">
      <w:pPr>
        <w:pStyle w:val="ac"/>
        <w:jc w:val="both"/>
        <w:rPr>
          <w:rFonts w:ascii="Times New Roman" w:hAnsi="Times New Roman" w:cs="Times New Roman"/>
          <w:lang w:eastAsia="el-GR"/>
        </w:rPr>
      </w:pPr>
      <w:bookmarkStart w:id="67" w:name="_Toc474268126"/>
      <w:r>
        <w:t xml:space="preserve">Γράφημα </w:t>
      </w:r>
      <w:fldSimple w:instr=" SEQ Γράφημα \* ARABIC ">
        <w:r w:rsidR="00150831">
          <w:rPr>
            <w:noProof/>
          </w:rPr>
          <w:t>7</w:t>
        </w:r>
      </w:fldSimple>
      <w:r w:rsidRPr="001D76CD">
        <w:t xml:space="preserve"> Ρυθμός Μεταβολής Αμοιβές – Απασχόληση - </w:t>
      </w:r>
      <w:r w:rsidRPr="00445AF4">
        <w:rPr>
          <w:lang w:val="en-US"/>
        </w:rPr>
        <w:t>NPL</w:t>
      </w:r>
      <w:bookmarkEnd w:id="67"/>
    </w:p>
    <w:p w:rsidR="00FB0872" w:rsidRDefault="00FB0872" w:rsidP="00FB0872">
      <w:bookmarkStart w:id="68" w:name="_Toc463900955"/>
      <w:bookmarkStart w:id="69" w:name="_Toc462576670"/>
      <w:bookmarkStart w:id="70" w:name="_Toc465615675"/>
      <w:bookmarkStart w:id="71" w:name="_Toc465801254"/>
    </w:p>
    <w:p w:rsidR="00FB0872" w:rsidRPr="004957EA" w:rsidRDefault="001D76CD" w:rsidP="00974475">
      <w:pPr>
        <w:pStyle w:val="1"/>
        <w:pBdr>
          <w:bottom w:val="single" w:sz="4" w:space="1" w:color="4F81BD" w:themeColor="accent1"/>
        </w:pBdr>
        <w:rPr>
          <w:rFonts w:ascii="Garamond" w:hAnsi="Garamond"/>
          <w:color w:val="548DD4" w:themeColor="text2" w:themeTint="99"/>
        </w:rPr>
      </w:pPr>
      <w:bookmarkStart w:id="72" w:name="_Toc474252095"/>
      <w:r w:rsidRPr="0008572C">
        <w:rPr>
          <w:rFonts w:ascii="Garamond" w:hAnsi="Garamond"/>
          <w:color w:val="548DD4" w:themeColor="text2" w:themeTint="99"/>
        </w:rPr>
        <w:t xml:space="preserve">2.2.5 </w:t>
      </w:r>
      <w:bookmarkEnd w:id="68"/>
      <w:bookmarkEnd w:id="69"/>
      <w:bookmarkEnd w:id="70"/>
      <w:bookmarkEnd w:id="71"/>
      <w:r w:rsidR="00FB0872" w:rsidRPr="0008572C">
        <w:rPr>
          <w:rFonts w:ascii="Garamond" w:hAnsi="Garamond"/>
          <w:color w:val="548DD4" w:themeColor="text2" w:themeTint="99"/>
        </w:rPr>
        <w:t>Ανεργία ως ποσοστά οικονομικά ενεργού πληθυσμού</w:t>
      </w:r>
      <w:r w:rsidR="00AF08A8" w:rsidRPr="00AF08A8">
        <w:rPr>
          <w:rFonts w:ascii="Garamond" w:hAnsi="Garamond"/>
          <w:color w:val="548DD4" w:themeColor="text2" w:themeTint="99"/>
        </w:rPr>
        <w:t xml:space="preserve"> </w:t>
      </w:r>
      <w:r w:rsidR="00AF08A8" w:rsidRPr="0008572C">
        <w:rPr>
          <w:rFonts w:ascii="Garamond" w:hAnsi="Garamond"/>
          <w:color w:val="548DD4" w:themeColor="text2" w:themeTint="99"/>
        </w:rPr>
        <w:t>Χ8</w:t>
      </w:r>
      <w:r w:rsidR="00AF08A8">
        <w:rPr>
          <w:rFonts w:ascii="Garamond" w:hAnsi="Garamond"/>
          <w:color w:val="548DD4" w:themeColor="text2" w:themeTint="99"/>
        </w:rPr>
        <w:t>.</w:t>
      </w:r>
      <w:bookmarkEnd w:id="72"/>
    </w:p>
    <w:p w:rsidR="00FB0872" w:rsidRPr="006B269C" w:rsidRDefault="00FB0872" w:rsidP="00FB0872">
      <w:pPr>
        <w:spacing w:line="360" w:lineRule="auto"/>
        <w:jc w:val="both"/>
        <w:rPr>
          <w:rFonts w:ascii="Times New Roman" w:hAnsi="Times New Roman" w:cs="Times New Roman"/>
          <w:lang w:eastAsia="el-GR"/>
        </w:rPr>
      </w:pPr>
      <w:r w:rsidRPr="006B269C">
        <w:rPr>
          <w:rFonts w:ascii="Times New Roman" w:hAnsi="Times New Roman" w:cs="Times New Roman"/>
          <w:lang w:eastAsia="el-GR"/>
        </w:rPr>
        <w:t xml:space="preserve">    Ανεργία</w:t>
      </w:r>
      <w:r w:rsidR="004957EA" w:rsidRPr="004957EA">
        <w:rPr>
          <w:rFonts w:ascii="Times New Roman" w:hAnsi="Times New Roman" w:cs="Times New Roman"/>
          <w:vertAlign w:val="superscript"/>
          <w:lang w:eastAsia="el-GR"/>
        </w:rPr>
        <w:t>3,4</w:t>
      </w:r>
      <w:r w:rsidRPr="006B269C">
        <w:rPr>
          <w:rFonts w:ascii="Times New Roman" w:hAnsi="Times New Roman" w:cs="Times New Roman"/>
          <w:lang w:eastAsia="el-GR"/>
        </w:rPr>
        <w:t xml:space="preserve"> είναι η κατάσταση ενός ατόμου, το οποίο, ενώ είναι ικανό, πρόθυμο και διαθέσιμο να απασχοληθεί, δεν δύναται να βρει εργασία.</w:t>
      </w:r>
      <w:r w:rsidRPr="006B269C">
        <w:rPr>
          <w:rFonts w:ascii="Times New Roman" w:hAnsi="Times New Roman" w:cs="Times New Roman"/>
          <w:lang w:val="en-US" w:eastAsia="el-GR"/>
        </w:rPr>
        <w:t> </w:t>
      </w:r>
      <w:r w:rsidRPr="006B269C">
        <w:rPr>
          <w:rFonts w:ascii="Times New Roman" w:hAnsi="Times New Roman" w:cs="Times New Roman"/>
          <w:lang w:eastAsia="el-GR"/>
        </w:rPr>
        <w:t xml:space="preserve">Υπάρχουν τρία κύρια είδη ανεργίας, α) η ανεργία τριβής β) η διαρθρωτική ανεργία γ) η κυκλική ανεργία. Επίσης η ανεργία μπορεί να κατηγοριοποιηθεί, ως προς την χρονική διάρκεια που το άτομο παραμένει εκτός απασχόλησης, σε μακροχρόνια ανεργία, σε βραχυχρόνια ανεργία και σε εποχιακή ανεργία.  Η ανεργία ως κατάσταση, είναι καθεαυτή ένα ιδιαίτερα δύσκολο και δυσάρεστο γεγονός. Ειδικότερα στην Ελλάδα όπου μελέτες δείχνουν ότι όποιος μείνει άνεργος, από τα έτη 2011 και έπειτα,  χρειάζεται περίπου 2 χρόνια για να επανέλθει στον εργασιακό βίο, γεγονός που τον καθιστά μακροχρόνια άνεργο. Στην ανάλυσή μας, η ανεργία </w:t>
      </w:r>
      <w:r w:rsidR="0034062E">
        <w:rPr>
          <w:rFonts w:ascii="Times New Roman" w:hAnsi="Times New Roman" w:cs="Times New Roman"/>
          <w:lang w:eastAsia="el-GR"/>
        </w:rPr>
        <w:t xml:space="preserve">Χ8 </w:t>
      </w:r>
      <w:r w:rsidRPr="006B269C">
        <w:rPr>
          <w:rFonts w:ascii="Times New Roman" w:hAnsi="Times New Roman" w:cs="Times New Roman"/>
          <w:lang w:eastAsia="el-GR"/>
        </w:rPr>
        <w:t xml:space="preserve">αποτελεί ένα ισχυρό παράγοντα, διότι θεωρούμε ότι η απότομη αλλαγή της οικονομικής κατάστασης του </w:t>
      </w:r>
      <w:r w:rsidRPr="006B269C">
        <w:rPr>
          <w:rFonts w:ascii="Times New Roman" w:hAnsi="Times New Roman" w:cs="Times New Roman"/>
          <w:lang w:eastAsia="el-GR"/>
        </w:rPr>
        <w:lastRenderedPageBreak/>
        <w:t>δανειολήπτη επιφέρει μεγάλες αλλαγές στην συναλλακτική του συμπεριφορά προς τις τράπεζες και τις οφειλές του</w:t>
      </w:r>
      <w:r w:rsidRPr="006B269C">
        <w:rPr>
          <w:rStyle w:val="a6"/>
          <w:rFonts w:ascii="Times New Roman" w:hAnsi="Times New Roman" w:cs="Times New Roman"/>
          <w:lang w:eastAsia="el-GR"/>
        </w:rPr>
        <w:footnoteReference w:id="5"/>
      </w:r>
      <w:r w:rsidRPr="006B269C">
        <w:rPr>
          <w:rFonts w:ascii="Times New Roman" w:hAnsi="Times New Roman" w:cs="Times New Roman"/>
          <w:lang w:eastAsia="el-GR"/>
        </w:rPr>
        <w:t xml:space="preserve">. </w:t>
      </w:r>
    </w:p>
    <w:p w:rsidR="00FB0872" w:rsidRPr="0082730D" w:rsidRDefault="00FB0872" w:rsidP="00FB0872">
      <w:pPr>
        <w:spacing w:line="360" w:lineRule="auto"/>
        <w:jc w:val="both"/>
        <w:rPr>
          <w:rFonts w:ascii="Times New Roman" w:hAnsi="Times New Roman" w:cs="Times New Roman"/>
          <w:lang w:eastAsia="el-GR"/>
        </w:rPr>
      </w:pPr>
      <w:r w:rsidRPr="006B269C">
        <w:rPr>
          <w:rFonts w:ascii="Times New Roman" w:hAnsi="Times New Roman" w:cs="Times New Roman"/>
          <w:lang w:eastAsia="el-GR"/>
        </w:rPr>
        <w:t xml:space="preserve">Τα δεδομένα για την ανεργία αντληθήκαν από την </w:t>
      </w:r>
      <w:r w:rsidRPr="006B269C">
        <w:rPr>
          <w:rFonts w:ascii="Times New Roman" w:hAnsi="Times New Roman" w:cs="Times New Roman"/>
          <w:lang w:val="en-US" w:eastAsia="el-GR"/>
        </w:rPr>
        <w:t>Eurostat</w:t>
      </w:r>
      <w:r w:rsidRPr="006B269C">
        <w:rPr>
          <w:rFonts w:ascii="Times New Roman" w:hAnsi="Times New Roman" w:cs="Times New Roman"/>
          <w:lang w:eastAsia="el-GR"/>
        </w:rPr>
        <w:t>. Το ποσοστό ανεργίας είναι ο αριθμός των ανέργων διαιρούμενος με το σύνολο του εργατικού δυναμικού. Το γράφημα 8</w:t>
      </w:r>
      <w:r w:rsidR="0034062E">
        <w:rPr>
          <w:rFonts w:ascii="Times New Roman" w:hAnsi="Times New Roman" w:cs="Times New Roman"/>
          <w:lang w:eastAsia="el-GR"/>
        </w:rPr>
        <w:t xml:space="preserve"> </w:t>
      </w:r>
      <w:r w:rsidRPr="006B269C">
        <w:rPr>
          <w:rFonts w:ascii="Times New Roman" w:hAnsi="Times New Roman" w:cs="Times New Roman"/>
          <w:lang w:eastAsia="el-GR"/>
        </w:rPr>
        <w:t xml:space="preserve"> δείχνει την αύξηση της ανεργίας σε σχέση με τα </w:t>
      </w:r>
      <w:r w:rsidRPr="006B269C">
        <w:rPr>
          <w:rFonts w:ascii="Times New Roman" w:hAnsi="Times New Roman" w:cs="Times New Roman"/>
          <w:lang w:val="en-US" w:eastAsia="el-GR"/>
        </w:rPr>
        <w:t>NPL</w:t>
      </w:r>
      <w:r w:rsidR="00D315D8">
        <w:rPr>
          <w:rFonts w:ascii="Times New Roman" w:hAnsi="Times New Roman" w:cs="Times New Roman"/>
          <w:lang w:eastAsia="el-GR"/>
        </w:rPr>
        <w:t>, τα δεδομένα για την δημιουργία του παρουσιάζονται στον πίνακα 5</w:t>
      </w:r>
      <w:r w:rsidRPr="006B269C">
        <w:rPr>
          <w:rFonts w:ascii="Times New Roman" w:hAnsi="Times New Roman" w:cs="Times New Roman"/>
          <w:lang w:eastAsia="el-GR"/>
        </w:rPr>
        <w:t>. Παρατηρούμε ότι από το έτος 2001 έως και το έτος 2012, οι δυο μεταβλητές ακλουθούν την ιδία τάση, ενώ τα τελευταία τρία έτη 2013, 2014 και 2015,  η</w:t>
      </w:r>
      <w:r w:rsidR="0034062E">
        <w:rPr>
          <w:rFonts w:ascii="Times New Roman" w:hAnsi="Times New Roman" w:cs="Times New Roman"/>
          <w:lang w:eastAsia="el-GR"/>
        </w:rPr>
        <w:t xml:space="preserve"> μείωση της ανεργίας ακολουθείται</w:t>
      </w:r>
      <w:r w:rsidRPr="006B269C">
        <w:rPr>
          <w:rFonts w:ascii="Times New Roman" w:hAnsi="Times New Roman" w:cs="Times New Roman"/>
          <w:lang w:eastAsia="el-GR"/>
        </w:rPr>
        <w:t xml:space="preserve"> από μια αύξηση των </w:t>
      </w:r>
      <w:r w:rsidRPr="006B269C">
        <w:rPr>
          <w:rFonts w:ascii="Times New Roman" w:hAnsi="Times New Roman" w:cs="Times New Roman"/>
          <w:lang w:val="en-US" w:eastAsia="el-GR"/>
        </w:rPr>
        <w:t>NPL</w:t>
      </w:r>
      <w:r w:rsidRPr="001F0A43">
        <w:rPr>
          <w:rFonts w:ascii="Times New Roman" w:hAnsi="Times New Roman" w:cs="Times New Roman"/>
          <w:lang w:eastAsia="el-GR"/>
        </w:rPr>
        <w:t>.</w:t>
      </w:r>
      <w:r>
        <w:rPr>
          <w:rFonts w:ascii="Times New Roman" w:hAnsi="Times New Roman" w:cs="Times New Roman"/>
          <w:lang w:eastAsia="el-GR"/>
        </w:rPr>
        <w:t xml:space="preserve"> </w:t>
      </w:r>
    </w:p>
    <w:p w:rsidR="001D76CD" w:rsidRDefault="00FB0872" w:rsidP="001D76CD">
      <w:pPr>
        <w:keepNext/>
        <w:spacing w:line="360" w:lineRule="auto"/>
        <w:jc w:val="center"/>
      </w:pPr>
      <w:bookmarkStart w:id="73" w:name="_Toc462576671"/>
      <w:r>
        <w:rPr>
          <w:noProof/>
          <w:lang w:eastAsia="el-GR"/>
        </w:rPr>
        <w:drawing>
          <wp:inline distT="0" distB="0" distL="0" distR="0" wp14:anchorId="61EABE23" wp14:editId="058D4167">
            <wp:extent cx="4593266" cy="2394793"/>
            <wp:effectExtent l="0" t="0" r="0" b="5715"/>
            <wp:docPr id="19" name="Εικόνα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1">
                      <a:extLst>
                        <a:ext uri="{28A0092B-C50C-407E-A947-70E740481C1C}">
                          <a14:useLocalDpi xmlns:a14="http://schemas.microsoft.com/office/drawing/2010/main" val="0"/>
                        </a:ext>
                      </a:extLst>
                    </a:blip>
                    <a:srcRect l="1456" t="8651" r="2242" b="2422"/>
                    <a:stretch/>
                  </pic:blipFill>
                  <pic:spPr bwMode="auto">
                    <a:xfrm>
                      <a:off x="0" y="0"/>
                      <a:ext cx="4601204" cy="2398931"/>
                    </a:xfrm>
                    <a:prstGeom prst="rect">
                      <a:avLst/>
                    </a:prstGeom>
                    <a:noFill/>
                    <a:ln>
                      <a:noFill/>
                    </a:ln>
                    <a:extLst>
                      <a:ext uri="{53640926-AAD7-44D8-BBD7-CCE9431645EC}">
                        <a14:shadowObscured xmlns:a14="http://schemas.microsoft.com/office/drawing/2010/main"/>
                      </a:ext>
                    </a:extLst>
                  </pic:spPr>
                </pic:pic>
              </a:graphicData>
            </a:graphic>
          </wp:inline>
        </w:drawing>
      </w:r>
    </w:p>
    <w:p w:rsidR="00FB0872" w:rsidRPr="0057340E" w:rsidRDefault="001D76CD" w:rsidP="001D76CD">
      <w:pPr>
        <w:pStyle w:val="ac"/>
        <w:rPr>
          <w:lang w:eastAsia="el-GR"/>
        </w:rPr>
      </w:pPr>
      <w:bookmarkStart w:id="74" w:name="_Toc474268127"/>
      <w:r>
        <w:t xml:space="preserve">Γράφημα </w:t>
      </w:r>
      <w:fldSimple w:instr=" SEQ Γράφημα \* ARABIC ">
        <w:r w:rsidR="00150831">
          <w:rPr>
            <w:noProof/>
          </w:rPr>
          <w:t>8</w:t>
        </w:r>
      </w:fldSimple>
      <w:r w:rsidRPr="0057340E">
        <w:t xml:space="preserve"> Ανεργία - </w:t>
      </w:r>
      <w:r w:rsidRPr="00C3518D">
        <w:rPr>
          <w:lang w:val="en-US"/>
        </w:rPr>
        <w:t>Npl</w:t>
      </w:r>
      <w:bookmarkEnd w:id="74"/>
    </w:p>
    <w:p w:rsidR="00FB0872" w:rsidRPr="001F0A43" w:rsidRDefault="00FB0872" w:rsidP="00FB0872">
      <w:pPr>
        <w:spacing w:line="360" w:lineRule="auto"/>
        <w:jc w:val="center"/>
        <w:rPr>
          <w:lang w:eastAsia="el-GR"/>
        </w:rPr>
      </w:pPr>
    </w:p>
    <w:p w:rsidR="00FB0872" w:rsidRPr="0008572C" w:rsidRDefault="001D76CD" w:rsidP="00974475">
      <w:pPr>
        <w:pStyle w:val="1"/>
        <w:pBdr>
          <w:bottom w:val="single" w:sz="4" w:space="1" w:color="4F81BD" w:themeColor="accent1"/>
        </w:pBdr>
        <w:rPr>
          <w:rFonts w:ascii="Garamond" w:hAnsi="Garamond"/>
          <w:color w:val="548DD4" w:themeColor="text2" w:themeTint="99"/>
          <w:lang w:eastAsia="el-GR"/>
        </w:rPr>
      </w:pPr>
      <w:bookmarkStart w:id="75" w:name="_Toc463900956"/>
      <w:bookmarkStart w:id="76" w:name="_Toc465615676"/>
      <w:bookmarkStart w:id="77" w:name="_Toc465801255"/>
      <w:bookmarkStart w:id="78" w:name="_Toc474252096"/>
      <w:r w:rsidRPr="0008572C">
        <w:rPr>
          <w:rFonts w:ascii="Garamond" w:hAnsi="Garamond"/>
          <w:color w:val="548DD4" w:themeColor="text2" w:themeTint="99"/>
          <w:lang w:eastAsia="el-GR"/>
        </w:rPr>
        <w:t xml:space="preserve">2.2.6 </w:t>
      </w:r>
      <w:r w:rsidR="00FB0872" w:rsidRPr="0008572C">
        <w:rPr>
          <w:rFonts w:ascii="Garamond" w:hAnsi="Garamond"/>
          <w:color w:val="548DD4" w:themeColor="text2" w:themeTint="99"/>
          <w:lang w:eastAsia="el-GR"/>
        </w:rPr>
        <w:t>Τραπεζικά επιτόκια από εγχώρια πιστωτικά ιδρύματα</w:t>
      </w:r>
      <w:bookmarkEnd w:id="73"/>
      <w:bookmarkEnd w:id="75"/>
      <w:r w:rsidR="00AF08A8">
        <w:rPr>
          <w:rFonts w:ascii="Garamond" w:hAnsi="Garamond"/>
          <w:color w:val="548DD4" w:themeColor="text2" w:themeTint="99"/>
          <w:lang w:eastAsia="el-GR"/>
        </w:rPr>
        <w:t xml:space="preserve"> </w:t>
      </w:r>
      <w:r w:rsidR="00AF08A8" w:rsidRPr="0008572C">
        <w:rPr>
          <w:rFonts w:ascii="Garamond" w:hAnsi="Garamond"/>
          <w:color w:val="548DD4" w:themeColor="text2" w:themeTint="99"/>
          <w:lang w:eastAsia="el-GR"/>
        </w:rPr>
        <w:t>Χ9</w:t>
      </w:r>
      <w:r w:rsidR="00FB0872" w:rsidRPr="0008572C">
        <w:rPr>
          <w:rFonts w:ascii="Garamond" w:hAnsi="Garamond"/>
          <w:color w:val="548DD4" w:themeColor="text2" w:themeTint="99"/>
          <w:lang w:eastAsia="el-GR"/>
        </w:rPr>
        <w:t>.</w:t>
      </w:r>
      <w:bookmarkEnd w:id="76"/>
      <w:bookmarkEnd w:id="77"/>
      <w:bookmarkEnd w:id="78"/>
    </w:p>
    <w:p w:rsidR="00FB0872" w:rsidRPr="006B269C" w:rsidRDefault="00FB0872" w:rsidP="00FB0872">
      <w:pPr>
        <w:shd w:val="clear" w:color="auto" w:fill="FFFFFF"/>
        <w:spacing w:after="0" w:line="360" w:lineRule="auto"/>
        <w:jc w:val="both"/>
        <w:rPr>
          <w:rFonts w:ascii="Times New Roman" w:eastAsia="Times New Roman" w:hAnsi="Times New Roman" w:cs="Times New Roman"/>
          <w:lang w:eastAsia="el-GR"/>
        </w:rPr>
      </w:pPr>
      <w:r w:rsidRPr="006B269C">
        <w:rPr>
          <w:rFonts w:ascii="Times New Roman" w:eastAsia="Times New Roman" w:hAnsi="Times New Roman" w:cs="Times New Roman"/>
          <w:lang w:eastAsia="el-GR"/>
        </w:rPr>
        <w:t xml:space="preserve">    Τα κύρια συστατικά ενός δάνειου είναι τρία</w:t>
      </w:r>
      <w:r w:rsidR="0034062E" w:rsidRPr="0034062E">
        <w:rPr>
          <w:rFonts w:ascii="Times New Roman" w:eastAsia="Times New Roman" w:hAnsi="Times New Roman" w:cs="Times New Roman"/>
          <w:lang w:eastAsia="el-GR"/>
        </w:rPr>
        <w:t xml:space="preserve">: </w:t>
      </w:r>
      <w:r w:rsidRPr="006B269C">
        <w:rPr>
          <w:rFonts w:ascii="Times New Roman" w:eastAsia="Times New Roman" w:hAnsi="Times New Roman" w:cs="Times New Roman"/>
          <w:lang w:eastAsia="el-GR"/>
        </w:rPr>
        <w:t xml:space="preserve"> η δόση, η διάρκεια και το επιτόκιο. Στην ανάλυση μας θέλουμε να ερευνήσουμε αν τα επιτόκια τραπεζικών χορηγήσεων περιγράφουν τα μη εξυπηρετούμενα δάνεια στην Ελλάδα</w:t>
      </w:r>
      <w:r w:rsidR="004957EA" w:rsidRPr="004957EA">
        <w:rPr>
          <w:rFonts w:ascii="Times New Roman" w:eastAsia="Times New Roman" w:hAnsi="Times New Roman" w:cs="Times New Roman"/>
          <w:vertAlign w:val="superscript"/>
          <w:lang w:eastAsia="el-GR"/>
        </w:rPr>
        <w:t>22,23,24</w:t>
      </w:r>
      <w:r w:rsidRPr="006B269C">
        <w:rPr>
          <w:rFonts w:ascii="Times New Roman" w:eastAsia="Times New Roman" w:hAnsi="Times New Roman" w:cs="Times New Roman"/>
          <w:lang w:eastAsia="el-GR"/>
        </w:rPr>
        <w:t xml:space="preserve">. Θεωρούμε, ότι αν υπάρχει κάποια σχέση μεταξύ τους θα είναι θετική, δηλαδή όσο πιο υψηλό επιτόκιο έχει ένα δάνειο τόσο πιο πιθανό είναι να χαρακτηριστεί ως </w:t>
      </w:r>
      <w:r w:rsidRPr="006B269C">
        <w:rPr>
          <w:rFonts w:ascii="Times New Roman" w:eastAsia="Times New Roman" w:hAnsi="Times New Roman" w:cs="Times New Roman"/>
          <w:lang w:val="en-US" w:eastAsia="el-GR"/>
        </w:rPr>
        <w:t>NPL</w:t>
      </w:r>
      <w:r w:rsidRPr="006B269C">
        <w:rPr>
          <w:rFonts w:ascii="Times New Roman" w:eastAsia="Times New Roman" w:hAnsi="Times New Roman" w:cs="Times New Roman"/>
          <w:lang w:eastAsia="el-GR"/>
        </w:rPr>
        <w:t>. Επομένως, μια θετική σχέση μεταξύ τους  υποδεικνύει  και ένα τρόπο διαχείρισης του φαινομένου με μείωση του επιτοκίου στην αναδιάρθρωση του μη εξυπηρετούμενου δάνειου, θα μετατρέπεται σε ενήμε</w:t>
      </w:r>
      <w:r w:rsidR="0034062E">
        <w:rPr>
          <w:rFonts w:ascii="Times New Roman" w:eastAsia="Times New Roman" w:hAnsi="Times New Roman" w:cs="Times New Roman"/>
          <w:lang w:eastAsia="el-GR"/>
        </w:rPr>
        <w:t>ρο με πιθανή ομαλή αποπληρωμή λό</w:t>
      </w:r>
      <w:r w:rsidRPr="006B269C">
        <w:rPr>
          <w:rFonts w:ascii="Times New Roman" w:eastAsia="Times New Roman" w:hAnsi="Times New Roman" w:cs="Times New Roman"/>
          <w:lang w:eastAsia="el-GR"/>
        </w:rPr>
        <w:t xml:space="preserve">γω της μείωσης του επιτοκίου. Το γράφημα 9 </w:t>
      </w:r>
      <w:r w:rsidR="0034062E">
        <w:rPr>
          <w:rFonts w:ascii="Times New Roman" w:eastAsia="Times New Roman" w:hAnsi="Times New Roman" w:cs="Times New Roman"/>
          <w:lang w:eastAsia="el-GR"/>
        </w:rPr>
        <w:t xml:space="preserve">χρησιμοποιώντας τα στοιχειά του πίνακα 5 </w:t>
      </w:r>
      <w:r w:rsidRPr="006B269C">
        <w:rPr>
          <w:rFonts w:ascii="Times New Roman" w:eastAsia="Times New Roman" w:hAnsi="Times New Roman" w:cs="Times New Roman"/>
          <w:lang w:eastAsia="el-GR"/>
        </w:rPr>
        <w:t>παρουσιάζει την πορεία των τραπεζικών επιτοκίων χορηγήσεων σε σχέση με τα μη εξυπηρετούμενα δάνεια.</w:t>
      </w:r>
    </w:p>
    <w:p w:rsidR="00FB0872" w:rsidRPr="00AE2248" w:rsidRDefault="00FB0872" w:rsidP="00FB0872">
      <w:pPr>
        <w:shd w:val="clear" w:color="auto" w:fill="FFFFFF"/>
        <w:spacing w:after="0" w:line="360" w:lineRule="auto"/>
        <w:jc w:val="both"/>
        <w:rPr>
          <w:rFonts w:ascii="Times New Roman" w:eastAsia="Times New Roman" w:hAnsi="Times New Roman" w:cs="Times New Roman"/>
          <w:color w:val="222222"/>
          <w:lang w:eastAsia="el-GR"/>
        </w:rPr>
      </w:pPr>
    </w:p>
    <w:p w:rsidR="001D76CD" w:rsidRDefault="00FB0872" w:rsidP="001D76CD">
      <w:pPr>
        <w:keepNext/>
        <w:shd w:val="clear" w:color="auto" w:fill="FFFFFF"/>
        <w:spacing w:after="0" w:line="360" w:lineRule="auto"/>
        <w:jc w:val="both"/>
      </w:pPr>
      <w:r>
        <w:rPr>
          <w:rFonts w:ascii="Times New Roman" w:eastAsia="Times New Roman" w:hAnsi="Times New Roman" w:cs="Times New Roman"/>
          <w:noProof/>
          <w:color w:val="222222"/>
          <w:lang w:eastAsia="el-GR"/>
        </w:rPr>
        <w:lastRenderedPageBreak/>
        <w:drawing>
          <wp:inline distT="0" distB="0" distL="0" distR="0" wp14:anchorId="576879E7" wp14:editId="5E198A6D">
            <wp:extent cx="5220586" cy="2359427"/>
            <wp:effectExtent l="0" t="0" r="0" b="3175"/>
            <wp:docPr id="21" name="Εικόνα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2">
                      <a:extLst>
                        <a:ext uri="{28A0092B-C50C-407E-A947-70E740481C1C}">
                          <a14:useLocalDpi xmlns:a14="http://schemas.microsoft.com/office/drawing/2010/main" val="0"/>
                        </a:ext>
                      </a:extLst>
                    </a:blip>
                    <a:srcRect l="1755" t="7825" r="2491" b="2899"/>
                    <a:stretch/>
                  </pic:blipFill>
                  <pic:spPr bwMode="auto">
                    <a:xfrm>
                      <a:off x="0" y="0"/>
                      <a:ext cx="5215662" cy="2357202"/>
                    </a:xfrm>
                    <a:prstGeom prst="rect">
                      <a:avLst/>
                    </a:prstGeom>
                    <a:noFill/>
                    <a:ln>
                      <a:noFill/>
                    </a:ln>
                    <a:extLst>
                      <a:ext uri="{53640926-AAD7-44D8-BBD7-CCE9431645EC}">
                        <a14:shadowObscured xmlns:a14="http://schemas.microsoft.com/office/drawing/2010/main"/>
                      </a:ext>
                    </a:extLst>
                  </pic:spPr>
                </pic:pic>
              </a:graphicData>
            </a:graphic>
          </wp:inline>
        </w:drawing>
      </w:r>
    </w:p>
    <w:p w:rsidR="00FB0872" w:rsidRPr="00CD1C4B" w:rsidRDefault="001D76CD" w:rsidP="00CD1C4B">
      <w:pPr>
        <w:pStyle w:val="ac"/>
        <w:jc w:val="both"/>
        <w:rPr>
          <w:rFonts w:ascii="Times New Roman" w:eastAsia="Times New Roman" w:hAnsi="Times New Roman" w:cs="Times New Roman"/>
          <w:color w:val="222222"/>
          <w:lang w:eastAsia="el-GR"/>
        </w:rPr>
      </w:pPr>
      <w:bookmarkStart w:id="79" w:name="_Toc474268128"/>
      <w:r>
        <w:t xml:space="preserve">Γράφημα </w:t>
      </w:r>
      <w:fldSimple w:instr=" SEQ Γράφημα \* ARABIC ">
        <w:r w:rsidR="00150831">
          <w:rPr>
            <w:noProof/>
          </w:rPr>
          <w:t>9</w:t>
        </w:r>
      </w:fldSimple>
      <w:r w:rsidRPr="00974475">
        <w:t xml:space="preserve"> Τραπεζικά επιτόκια – </w:t>
      </w:r>
      <w:r w:rsidRPr="00A52495">
        <w:rPr>
          <w:lang w:val="en-US"/>
        </w:rPr>
        <w:t>NPL</w:t>
      </w:r>
      <w:bookmarkEnd w:id="79"/>
    </w:p>
    <w:p w:rsidR="00FB0872" w:rsidRPr="006B269C" w:rsidRDefault="00FB0872" w:rsidP="00FB0872">
      <w:pPr>
        <w:shd w:val="clear" w:color="auto" w:fill="FFFFFF"/>
        <w:spacing w:after="0" w:line="360" w:lineRule="auto"/>
        <w:jc w:val="both"/>
        <w:rPr>
          <w:rFonts w:ascii="Times New Roman" w:eastAsia="Times New Roman" w:hAnsi="Times New Roman" w:cs="Times New Roman"/>
          <w:lang w:eastAsia="el-GR"/>
        </w:rPr>
      </w:pPr>
      <w:r w:rsidRPr="006B269C">
        <w:rPr>
          <w:rFonts w:ascii="Times New Roman" w:eastAsia="Times New Roman" w:hAnsi="Times New Roman" w:cs="Times New Roman"/>
          <w:lang w:eastAsia="el-GR"/>
        </w:rPr>
        <w:t xml:space="preserve">Τα δεδομένα </w:t>
      </w:r>
      <w:r w:rsidR="00D315D8">
        <w:rPr>
          <w:rFonts w:ascii="Times New Roman" w:eastAsia="Times New Roman" w:hAnsi="Times New Roman" w:cs="Times New Roman"/>
          <w:lang w:eastAsia="el-GR"/>
        </w:rPr>
        <w:t>του πίνακα 3</w:t>
      </w:r>
      <w:r w:rsidR="00974475" w:rsidRPr="006B269C">
        <w:rPr>
          <w:rFonts w:ascii="Times New Roman" w:eastAsia="Times New Roman" w:hAnsi="Times New Roman" w:cs="Times New Roman"/>
          <w:lang w:eastAsia="el-GR"/>
        </w:rPr>
        <w:t xml:space="preserve"> </w:t>
      </w:r>
      <w:r w:rsidRPr="006B269C">
        <w:rPr>
          <w:rFonts w:ascii="Times New Roman" w:eastAsia="Times New Roman" w:hAnsi="Times New Roman" w:cs="Times New Roman"/>
          <w:lang w:eastAsia="el-GR"/>
        </w:rPr>
        <w:t>για τα τραπεζικά  επιτόκια αντλήθηκαν από την τράπεζα της Ελλάδος. Ήταν ταξινομημένα ανά μήνα και κατηγορία δανείου, καταναλωτικό, στεγαστικό, επιχειρηματικό, αλλά και πιστωτικών καρτών από τότε που εμφανιστήκαν οι πιστωτικές στην Ελλάδα. Συγκεντρώνοντας τα δεδομένα μας, τα επεξεργαστήκαμε και τα ταξινομήσαμε, χρησιμοποιώντας τα μέσα επιτόκια με την  μέθοδο του σταθμισμένου μέσου όρου, ουσιαστικά η</w:t>
      </w:r>
      <w:r w:rsidR="00974475" w:rsidRPr="006B269C">
        <w:rPr>
          <w:rFonts w:ascii="Times New Roman" w:eastAsia="Times New Roman" w:hAnsi="Times New Roman" w:cs="Times New Roman"/>
          <w:lang w:eastAsia="el-GR"/>
        </w:rPr>
        <w:t xml:space="preserve"> διαμόρφωση</w:t>
      </w:r>
      <w:r w:rsidRPr="006B269C">
        <w:rPr>
          <w:rFonts w:ascii="Times New Roman" w:eastAsia="Times New Roman" w:hAnsi="Times New Roman" w:cs="Times New Roman"/>
          <w:lang w:eastAsia="el-GR"/>
        </w:rPr>
        <w:t xml:space="preserve"> του μέσου όρου εξαρτάται τόσο από το ύψος των επιτοκίων των επιμέρους κατηγοριών δανείων, όσο και από τα μερίδια συμμετοχής κάθε μορφής δανείου στο αντίστοιχο σύνολο. Επίσης μετατρέψαμε τη μηνιαία βάση σε ετήσια με την μέθοδο του </w:t>
      </w:r>
      <w:r w:rsidR="00974475" w:rsidRPr="006B269C">
        <w:rPr>
          <w:rFonts w:ascii="Times New Roman" w:eastAsia="Times New Roman" w:hAnsi="Times New Roman" w:cs="Times New Roman"/>
          <w:lang w:eastAsia="el-GR"/>
        </w:rPr>
        <w:t xml:space="preserve"> μέσου όρου</w:t>
      </w:r>
      <w:r w:rsidRPr="006B269C">
        <w:rPr>
          <w:rFonts w:ascii="Times New Roman" w:eastAsia="Times New Roman" w:hAnsi="Times New Roman" w:cs="Times New Roman"/>
          <w:lang w:eastAsia="el-GR"/>
        </w:rPr>
        <w:t xml:space="preserve"> έτσι ώστε να μπορούμε να ταξινομήσουμε τα δεδομένα μας,</w:t>
      </w:r>
      <w:r w:rsidR="00974475" w:rsidRPr="006B269C">
        <w:rPr>
          <w:rFonts w:ascii="Times New Roman" w:eastAsia="Times New Roman" w:hAnsi="Times New Roman" w:cs="Times New Roman"/>
          <w:lang w:eastAsia="el-GR"/>
        </w:rPr>
        <w:t xml:space="preserve"> βάση των υπολοίπων μεταβλητών, όπως δείχνουν οι ακόλουθοι τύποι.</w:t>
      </w:r>
    </w:p>
    <w:p w:rsidR="00FB0872" w:rsidRPr="00AE2248" w:rsidRDefault="00FB0872" w:rsidP="006C03BB">
      <w:pPr>
        <w:spacing w:line="360" w:lineRule="auto"/>
        <w:ind w:left="360" w:firstLine="360"/>
        <w:rPr>
          <w:rFonts w:ascii="Times New Roman" w:eastAsiaTheme="minorEastAsia" w:hAnsi="Times New Roman" w:cs="Times New Roman"/>
          <w:b/>
          <w:color w:val="4F81BD" w:themeColor="accent1"/>
          <w:sz w:val="20"/>
          <w:szCs w:val="20"/>
        </w:rPr>
      </w:pPr>
      <m:oMath>
        <m:r>
          <m:rPr>
            <m:sty m:val="bi"/>
          </m:rPr>
          <w:rPr>
            <w:rFonts w:ascii="Cambria Math" w:hAnsi="Cambria Math" w:cs="Times New Roman"/>
            <w:color w:val="4F81BD" w:themeColor="accent1"/>
            <w:sz w:val="32"/>
            <w:szCs w:val="32"/>
            <w:lang w:val="en-US"/>
          </w:rPr>
          <m:t>x</m:t>
        </m:r>
        <m:r>
          <m:rPr>
            <m:sty m:val="bi"/>
          </m:rPr>
          <w:rPr>
            <w:rFonts w:ascii="Cambria Math" w:hAnsi="Cambria Math" w:cs="Times New Roman"/>
            <w:color w:val="4F81BD" w:themeColor="accent1"/>
            <w:sz w:val="32"/>
            <w:szCs w:val="32"/>
          </w:rPr>
          <m:t>=</m:t>
        </m:r>
        <m:f>
          <m:fPr>
            <m:ctrlPr>
              <w:rPr>
                <w:rFonts w:ascii="Cambria Math" w:hAnsi="Cambria Math" w:cs="Times New Roman"/>
                <w:b/>
                <w:i/>
                <w:color w:val="4F81BD" w:themeColor="accent1"/>
                <w:sz w:val="32"/>
                <w:szCs w:val="32"/>
              </w:rPr>
            </m:ctrlPr>
          </m:fPr>
          <m:num>
            <m:nary>
              <m:naryPr>
                <m:chr m:val="∑"/>
                <m:limLoc m:val="subSup"/>
                <m:ctrlPr>
                  <w:rPr>
                    <w:rFonts w:ascii="Cambria Math" w:hAnsi="Cambria Math" w:cs="Times New Roman"/>
                    <w:b/>
                    <w:i/>
                    <w:color w:val="4F81BD" w:themeColor="accent1"/>
                    <w:sz w:val="32"/>
                    <w:szCs w:val="32"/>
                  </w:rPr>
                </m:ctrlPr>
              </m:naryPr>
              <m:sub>
                <m:r>
                  <m:rPr>
                    <m:sty m:val="bi"/>
                  </m:rPr>
                  <w:rPr>
                    <w:rFonts w:ascii="Cambria Math" w:hAnsi="Cambria Math" w:cs="Times New Roman"/>
                    <w:color w:val="4F81BD" w:themeColor="accent1"/>
                    <w:sz w:val="32"/>
                    <w:szCs w:val="32"/>
                    <w:lang w:val="en-US"/>
                  </w:rPr>
                  <m:t>i</m:t>
                </m:r>
                <m:r>
                  <m:rPr>
                    <m:sty m:val="bi"/>
                  </m:rPr>
                  <w:rPr>
                    <w:rFonts w:ascii="Cambria Math" w:hAnsi="Cambria Math" w:cs="Times New Roman"/>
                    <w:color w:val="4F81BD" w:themeColor="accent1"/>
                    <w:sz w:val="32"/>
                    <w:szCs w:val="32"/>
                  </w:rPr>
                  <m:t>=1</m:t>
                </m:r>
              </m:sub>
              <m:sup>
                <m:r>
                  <m:rPr>
                    <m:sty m:val="bi"/>
                  </m:rPr>
                  <w:rPr>
                    <w:rFonts w:ascii="Cambria Math" w:hAnsi="Cambria Math" w:cs="Times New Roman"/>
                    <w:color w:val="4F81BD" w:themeColor="accent1"/>
                    <w:sz w:val="32"/>
                    <w:szCs w:val="32"/>
                  </w:rPr>
                  <m:t>k</m:t>
                </m:r>
              </m:sup>
              <m:e>
                <m:r>
                  <m:rPr>
                    <m:sty m:val="bi"/>
                  </m:rPr>
                  <w:rPr>
                    <w:rFonts w:ascii="Cambria Math" w:hAnsi="Cambria Math" w:cs="Times New Roman"/>
                    <w:color w:val="4F81BD" w:themeColor="accent1"/>
                    <w:sz w:val="32"/>
                    <w:szCs w:val="32"/>
                  </w:rPr>
                  <m:t>(</m:t>
                </m:r>
                <m:sSub>
                  <m:sSubPr>
                    <m:ctrlPr>
                      <w:rPr>
                        <w:rFonts w:ascii="Cambria Math" w:hAnsi="Cambria Math" w:cs="Times New Roman"/>
                        <w:b/>
                        <w:i/>
                        <w:color w:val="4F81BD" w:themeColor="accent1"/>
                        <w:sz w:val="32"/>
                        <w:szCs w:val="32"/>
                      </w:rPr>
                    </m:ctrlPr>
                  </m:sSubPr>
                  <m:e>
                    <m:r>
                      <m:rPr>
                        <m:sty m:val="bi"/>
                      </m:rPr>
                      <w:rPr>
                        <w:rFonts w:ascii="Cambria Math" w:hAnsi="Cambria Math" w:cs="Times New Roman"/>
                        <w:color w:val="4F81BD" w:themeColor="accent1"/>
                        <w:sz w:val="32"/>
                        <w:szCs w:val="32"/>
                        <w:lang w:val="en-US"/>
                      </w:rPr>
                      <m:t>W</m:t>
                    </m:r>
                  </m:e>
                  <m:sub>
                    <m:r>
                      <m:rPr>
                        <m:sty m:val="bi"/>
                      </m:rPr>
                      <w:rPr>
                        <w:rFonts w:ascii="Cambria Math" w:hAnsi="Cambria Math" w:cs="Times New Roman"/>
                        <w:color w:val="4F81BD" w:themeColor="accent1"/>
                        <w:sz w:val="32"/>
                        <w:szCs w:val="32"/>
                      </w:rPr>
                      <m:t>i</m:t>
                    </m:r>
                  </m:sub>
                </m:sSub>
                <m:sSub>
                  <m:sSubPr>
                    <m:ctrlPr>
                      <w:rPr>
                        <w:rFonts w:ascii="Cambria Math" w:hAnsi="Cambria Math" w:cs="Times New Roman"/>
                        <w:b/>
                        <w:i/>
                        <w:color w:val="4F81BD" w:themeColor="accent1"/>
                        <w:sz w:val="32"/>
                        <w:szCs w:val="32"/>
                      </w:rPr>
                    </m:ctrlPr>
                  </m:sSubPr>
                  <m:e>
                    <m:r>
                      <m:rPr>
                        <m:sty m:val="bi"/>
                      </m:rPr>
                      <w:rPr>
                        <w:rFonts w:ascii="Cambria Math" w:hAnsi="Cambria Math" w:cs="Times New Roman"/>
                        <w:color w:val="4F81BD" w:themeColor="accent1"/>
                        <w:sz w:val="32"/>
                        <w:szCs w:val="32"/>
                        <w:lang w:val="en-US"/>
                      </w:rPr>
                      <m:t>r</m:t>
                    </m:r>
                  </m:e>
                  <m:sub>
                    <m:r>
                      <m:rPr>
                        <m:sty m:val="bi"/>
                      </m:rPr>
                      <w:rPr>
                        <w:rFonts w:ascii="Cambria Math" w:hAnsi="Cambria Math" w:cs="Times New Roman"/>
                        <w:color w:val="4F81BD" w:themeColor="accent1"/>
                        <w:sz w:val="32"/>
                        <w:szCs w:val="32"/>
                      </w:rPr>
                      <m:t>i</m:t>
                    </m:r>
                  </m:sub>
                </m:sSub>
                <m:r>
                  <m:rPr>
                    <m:sty m:val="bi"/>
                  </m:rPr>
                  <w:rPr>
                    <w:rFonts w:ascii="Cambria Math" w:hAnsi="Cambria Math" w:cs="Times New Roman"/>
                    <w:color w:val="4F81BD" w:themeColor="accent1"/>
                    <w:sz w:val="32"/>
                    <w:szCs w:val="32"/>
                  </w:rPr>
                  <m:t>)</m:t>
                </m:r>
              </m:e>
            </m:nary>
          </m:num>
          <m:den>
            <m:nary>
              <m:naryPr>
                <m:chr m:val="∑"/>
                <m:limLoc m:val="subSup"/>
                <m:ctrlPr>
                  <w:rPr>
                    <w:rFonts w:ascii="Cambria Math" w:hAnsi="Cambria Math" w:cs="Times New Roman"/>
                    <w:b/>
                    <w:i/>
                    <w:color w:val="4F81BD" w:themeColor="accent1"/>
                    <w:sz w:val="32"/>
                    <w:szCs w:val="32"/>
                  </w:rPr>
                </m:ctrlPr>
              </m:naryPr>
              <m:sub>
                <m:r>
                  <m:rPr>
                    <m:sty m:val="bi"/>
                  </m:rPr>
                  <w:rPr>
                    <w:rFonts w:ascii="Cambria Math" w:hAnsi="Cambria Math" w:cs="Times New Roman"/>
                    <w:color w:val="4F81BD" w:themeColor="accent1"/>
                    <w:sz w:val="32"/>
                    <w:szCs w:val="32"/>
                  </w:rPr>
                  <m:t>i=1</m:t>
                </m:r>
              </m:sub>
              <m:sup>
                <m:r>
                  <m:rPr>
                    <m:sty m:val="bi"/>
                  </m:rPr>
                  <w:rPr>
                    <w:rFonts w:ascii="Cambria Math" w:hAnsi="Cambria Math" w:cs="Times New Roman"/>
                    <w:color w:val="4F81BD" w:themeColor="accent1"/>
                    <w:sz w:val="32"/>
                    <w:szCs w:val="32"/>
                  </w:rPr>
                  <m:t>k</m:t>
                </m:r>
              </m:sup>
              <m:e>
                <m:r>
                  <m:rPr>
                    <m:sty m:val="bi"/>
                  </m:rPr>
                  <w:rPr>
                    <w:rFonts w:ascii="Cambria Math" w:hAnsi="Cambria Math" w:cs="Times New Roman"/>
                    <w:color w:val="4F81BD" w:themeColor="accent1"/>
                    <w:sz w:val="32"/>
                    <w:szCs w:val="32"/>
                  </w:rPr>
                  <m:t>(</m:t>
                </m:r>
                <m:sSub>
                  <m:sSubPr>
                    <m:ctrlPr>
                      <w:rPr>
                        <w:rFonts w:ascii="Cambria Math" w:hAnsi="Cambria Math" w:cs="Times New Roman"/>
                        <w:b/>
                        <w:i/>
                        <w:color w:val="4F81BD" w:themeColor="accent1"/>
                        <w:sz w:val="32"/>
                        <w:szCs w:val="32"/>
                      </w:rPr>
                    </m:ctrlPr>
                  </m:sSubPr>
                  <m:e>
                    <m:r>
                      <m:rPr>
                        <m:sty m:val="bi"/>
                      </m:rPr>
                      <w:rPr>
                        <w:rFonts w:ascii="Cambria Math" w:hAnsi="Cambria Math" w:cs="Times New Roman"/>
                        <w:color w:val="4F81BD" w:themeColor="accent1"/>
                        <w:sz w:val="32"/>
                        <w:szCs w:val="32"/>
                      </w:rPr>
                      <m:t>W</m:t>
                    </m:r>
                  </m:e>
                  <m:sub>
                    <m:r>
                      <m:rPr>
                        <m:sty m:val="bi"/>
                      </m:rPr>
                      <w:rPr>
                        <w:rFonts w:ascii="Cambria Math" w:hAnsi="Cambria Math" w:cs="Times New Roman"/>
                        <w:color w:val="4F81BD" w:themeColor="accent1"/>
                        <w:sz w:val="32"/>
                        <w:szCs w:val="32"/>
                      </w:rPr>
                      <m:t>i</m:t>
                    </m:r>
                  </m:sub>
                </m:sSub>
                <m:r>
                  <m:rPr>
                    <m:sty m:val="bi"/>
                  </m:rPr>
                  <w:rPr>
                    <w:rFonts w:ascii="Cambria Math" w:hAnsi="Cambria Math" w:cs="Times New Roman"/>
                    <w:color w:val="4F81BD" w:themeColor="accent1"/>
                    <w:sz w:val="32"/>
                    <w:szCs w:val="32"/>
                  </w:rPr>
                  <m:t>)</m:t>
                </m:r>
              </m:e>
            </m:nary>
          </m:den>
        </m:f>
      </m:oMath>
      <w:r w:rsidRPr="006C03BB">
        <w:rPr>
          <w:rFonts w:ascii="Times New Roman" w:eastAsiaTheme="minorEastAsia" w:hAnsi="Times New Roman" w:cs="Times New Roman"/>
          <w:b/>
          <w:color w:val="4F81BD" w:themeColor="accent1"/>
          <w:sz w:val="32"/>
          <w:szCs w:val="32"/>
        </w:rPr>
        <w:t xml:space="preserve">      </w:t>
      </w:r>
      <w:r w:rsidRPr="006C03BB">
        <w:rPr>
          <w:rFonts w:ascii="Times New Roman" w:eastAsiaTheme="minorEastAsia" w:hAnsi="Times New Roman" w:cs="Times New Roman"/>
          <w:color w:val="4F81BD" w:themeColor="accent1"/>
          <w:sz w:val="32"/>
          <w:szCs w:val="32"/>
        </w:rPr>
        <w:t xml:space="preserve">και </w:t>
      </w:r>
      <w:r w:rsidRPr="006C03BB">
        <w:rPr>
          <w:rFonts w:ascii="Times New Roman" w:eastAsiaTheme="minorEastAsia" w:hAnsi="Times New Roman" w:cs="Times New Roman"/>
          <w:b/>
          <w:color w:val="4F81BD" w:themeColor="accent1"/>
          <w:sz w:val="32"/>
          <w:szCs w:val="32"/>
        </w:rPr>
        <w:t xml:space="preserve">   </w:t>
      </w:r>
      <m:oMath>
        <m:sSub>
          <m:sSubPr>
            <m:ctrlPr>
              <w:rPr>
                <w:rFonts w:ascii="Cambria Math" w:eastAsiaTheme="minorEastAsia" w:hAnsi="Cambria Math" w:cs="Times New Roman"/>
                <w:b/>
                <w:i/>
                <w:color w:val="4F81BD" w:themeColor="accent1"/>
                <w:sz w:val="32"/>
                <w:szCs w:val="32"/>
                <w:lang w:val="en-US"/>
              </w:rPr>
            </m:ctrlPr>
          </m:sSubPr>
          <m:e>
            <m:r>
              <m:rPr>
                <m:sty m:val="bi"/>
              </m:rPr>
              <w:rPr>
                <w:rFonts w:ascii="Cambria Math" w:eastAsiaTheme="minorEastAsia" w:hAnsi="Cambria Math" w:cs="Times New Roman"/>
                <w:color w:val="4F81BD" w:themeColor="accent1"/>
                <w:sz w:val="32"/>
                <w:szCs w:val="32"/>
                <w:lang w:val="en-US"/>
              </w:rPr>
              <m:t>x</m:t>
            </m:r>
          </m:e>
          <m:sub>
            <m:r>
              <m:rPr>
                <m:sty m:val="bi"/>
              </m:rPr>
              <w:rPr>
                <w:rFonts w:ascii="Cambria Math" w:eastAsiaTheme="minorEastAsia" w:hAnsi="Cambria Math" w:cs="Times New Roman"/>
                <w:color w:val="4F81BD" w:themeColor="accent1"/>
                <w:sz w:val="32"/>
                <w:szCs w:val="32"/>
                <w:lang w:val="en-US"/>
              </w:rPr>
              <m:t>9</m:t>
            </m:r>
          </m:sub>
        </m:sSub>
        <m:r>
          <m:rPr>
            <m:sty m:val="bi"/>
          </m:rPr>
          <w:rPr>
            <w:rFonts w:ascii="Cambria Math" w:eastAsiaTheme="minorEastAsia" w:hAnsi="Cambria Math" w:cs="Times New Roman"/>
            <w:color w:val="4F81BD" w:themeColor="accent1"/>
            <w:sz w:val="32"/>
            <w:szCs w:val="32"/>
          </w:rPr>
          <m:t>=</m:t>
        </m:r>
        <m:f>
          <m:fPr>
            <m:ctrlPr>
              <w:rPr>
                <w:rFonts w:ascii="Cambria Math" w:eastAsiaTheme="minorEastAsia" w:hAnsi="Cambria Math" w:cs="Times New Roman"/>
                <w:b/>
                <w:i/>
                <w:color w:val="4F81BD" w:themeColor="accent1"/>
                <w:sz w:val="32"/>
                <w:szCs w:val="32"/>
                <w:lang w:val="en-US"/>
              </w:rPr>
            </m:ctrlPr>
          </m:fPr>
          <m:num>
            <m:r>
              <m:rPr>
                <m:sty m:val="bi"/>
              </m:rPr>
              <w:rPr>
                <w:rFonts w:ascii="Cambria Math" w:eastAsiaTheme="minorEastAsia" w:hAnsi="Cambria Math" w:cs="Times New Roman"/>
                <w:color w:val="4F81BD" w:themeColor="accent1"/>
                <w:sz w:val="32"/>
                <w:szCs w:val="32"/>
              </w:rPr>
              <m:t>1</m:t>
            </m:r>
          </m:num>
          <m:den>
            <m:r>
              <m:rPr>
                <m:sty m:val="bi"/>
              </m:rPr>
              <w:rPr>
                <w:rFonts w:ascii="Cambria Math" w:eastAsiaTheme="minorEastAsia" w:hAnsi="Cambria Math" w:cs="Times New Roman"/>
                <w:color w:val="4F81BD" w:themeColor="accent1"/>
                <w:sz w:val="32"/>
                <w:szCs w:val="32"/>
                <w:lang w:val="en-US"/>
              </w:rPr>
              <m:t>n</m:t>
            </m:r>
          </m:den>
        </m:f>
        <m:nary>
          <m:naryPr>
            <m:chr m:val="∑"/>
            <m:limLoc m:val="undOvr"/>
            <m:ctrlPr>
              <w:rPr>
                <w:rFonts w:ascii="Cambria Math" w:eastAsiaTheme="minorEastAsia" w:hAnsi="Cambria Math" w:cs="Times New Roman"/>
                <w:b/>
                <w:i/>
                <w:color w:val="4F81BD" w:themeColor="accent1"/>
                <w:sz w:val="32"/>
                <w:szCs w:val="32"/>
                <w:lang w:val="en-US"/>
              </w:rPr>
            </m:ctrlPr>
          </m:naryPr>
          <m:sub>
            <m:r>
              <m:rPr>
                <m:sty m:val="bi"/>
              </m:rPr>
              <w:rPr>
                <w:rFonts w:ascii="Cambria Math" w:eastAsiaTheme="minorEastAsia" w:hAnsi="Cambria Math" w:cs="Times New Roman"/>
                <w:color w:val="4F81BD" w:themeColor="accent1"/>
                <w:sz w:val="32"/>
                <w:szCs w:val="32"/>
                <w:lang w:val="en-US"/>
              </w:rPr>
              <m:t>i</m:t>
            </m:r>
            <m:r>
              <m:rPr>
                <m:sty m:val="bi"/>
              </m:rPr>
              <w:rPr>
                <w:rFonts w:ascii="Cambria Math" w:eastAsiaTheme="minorEastAsia" w:hAnsi="Cambria Math" w:cs="Times New Roman"/>
                <w:color w:val="4F81BD" w:themeColor="accent1"/>
                <w:sz w:val="32"/>
                <w:szCs w:val="32"/>
              </w:rPr>
              <m:t>=1</m:t>
            </m:r>
          </m:sub>
          <m:sup>
            <m:r>
              <m:rPr>
                <m:sty m:val="bi"/>
              </m:rPr>
              <w:rPr>
                <w:rFonts w:ascii="Cambria Math" w:eastAsiaTheme="minorEastAsia" w:hAnsi="Cambria Math" w:cs="Times New Roman"/>
                <w:color w:val="4F81BD" w:themeColor="accent1"/>
                <w:sz w:val="32"/>
                <w:szCs w:val="32"/>
                <w:lang w:val="en-US"/>
              </w:rPr>
              <m:t>n</m:t>
            </m:r>
          </m:sup>
          <m:e>
            <m:sSub>
              <m:sSubPr>
                <m:ctrlPr>
                  <w:rPr>
                    <w:rFonts w:ascii="Cambria Math" w:eastAsiaTheme="minorEastAsia" w:hAnsi="Cambria Math" w:cs="Times New Roman"/>
                    <w:b/>
                    <w:i/>
                    <w:color w:val="4F81BD" w:themeColor="accent1"/>
                    <w:sz w:val="32"/>
                    <w:szCs w:val="32"/>
                    <w:lang w:val="en-US"/>
                  </w:rPr>
                </m:ctrlPr>
              </m:sSubPr>
              <m:e>
                <m:r>
                  <m:rPr>
                    <m:sty m:val="bi"/>
                  </m:rPr>
                  <w:rPr>
                    <w:rFonts w:ascii="Cambria Math" w:eastAsiaTheme="minorEastAsia" w:hAnsi="Cambria Math" w:cs="Times New Roman"/>
                    <w:color w:val="4F81BD" w:themeColor="accent1"/>
                    <w:sz w:val="32"/>
                    <w:szCs w:val="32"/>
                    <w:lang w:val="en-US"/>
                  </w:rPr>
                  <m:t>r</m:t>
                </m:r>
              </m:e>
              <m:sub>
                <m:r>
                  <m:rPr>
                    <m:sty m:val="bi"/>
                  </m:rPr>
                  <w:rPr>
                    <w:rFonts w:ascii="Cambria Math" w:eastAsiaTheme="minorEastAsia" w:hAnsi="Cambria Math" w:cs="Times New Roman"/>
                    <w:color w:val="4F81BD" w:themeColor="accent1"/>
                    <w:sz w:val="32"/>
                    <w:szCs w:val="32"/>
                    <w:lang w:val="en-US"/>
                  </w:rPr>
                  <m:t>i</m:t>
                </m:r>
              </m:sub>
            </m:sSub>
          </m:e>
        </m:nary>
      </m:oMath>
      <w:r>
        <w:rPr>
          <w:rFonts w:ascii="Times New Roman" w:eastAsiaTheme="minorEastAsia" w:hAnsi="Times New Roman" w:cs="Times New Roman"/>
          <w:b/>
          <w:color w:val="4F81BD" w:themeColor="accent1"/>
          <w:sz w:val="40"/>
          <w:szCs w:val="40"/>
        </w:rPr>
        <w:t xml:space="preserve">     </w:t>
      </w:r>
      <w:r w:rsidR="006C03BB" w:rsidRPr="006C03BB">
        <w:rPr>
          <w:rFonts w:ascii="Times New Roman" w:eastAsiaTheme="minorEastAsia" w:hAnsi="Times New Roman" w:cs="Times New Roman"/>
          <w:b/>
          <w:color w:val="4F81BD" w:themeColor="accent1"/>
          <w:sz w:val="40"/>
          <w:szCs w:val="40"/>
        </w:rPr>
        <w:t xml:space="preserve">    </w:t>
      </w:r>
      <w:r>
        <w:rPr>
          <w:rFonts w:ascii="Times New Roman" w:eastAsiaTheme="minorEastAsia" w:hAnsi="Times New Roman" w:cs="Times New Roman"/>
          <w:b/>
          <w:color w:val="4F81BD" w:themeColor="accent1"/>
          <w:sz w:val="40"/>
          <w:szCs w:val="40"/>
        </w:rPr>
        <w:t xml:space="preserve"> </w:t>
      </w:r>
      <w:r w:rsidR="006C03BB" w:rsidRPr="006C03BB">
        <w:rPr>
          <w:rFonts w:ascii="Times New Roman" w:eastAsiaTheme="minorEastAsia" w:hAnsi="Times New Roman" w:cs="Times New Roman"/>
          <w:b/>
          <w:color w:val="4F81BD" w:themeColor="accent1"/>
          <w:sz w:val="40"/>
          <w:szCs w:val="40"/>
        </w:rPr>
        <w:t xml:space="preserve">        </w:t>
      </w:r>
      <w:r>
        <w:rPr>
          <w:rFonts w:ascii="Times New Roman" w:eastAsiaTheme="minorEastAsia" w:hAnsi="Times New Roman" w:cs="Times New Roman"/>
          <w:b/>
          <w:color w:val="4F81BD" w:themeColor="accent1"/>
          <w:sz w:val="40"/>
          <w:szCs w:val="40"/>
        </w:rPr>
        <w:t xml:space="preserve">  </w:t>
      </w:r>
      <w:r>
        <w:rPr>
          <w:rFonts w:ascii="Times New Roman" w:eastAsiaTheme="minorEastAsia" w:hAnsi="Times New Roman" w:cs="Times New Roman"/>
          <w:b/>
          <w:color w:val="4F81BD" w:themeColor="accent1"/>
          <w:sz w:val="20"/>
          <w:szCs w:val="20"/>
        </w:rPr>
        <w:t>(3</w:t>
      </w:r>
      <w:r w:rsidRPr="001F0A43">
        <w:rPr>
          <w:rFonts w:ascii="Times New Roman" w:eastAsiaTheme="minorEastAsia" w:hAnsi="Times New Roman" w:cs="Times New Roman"/>
          <w:b/>
          <w:color w:val="4F81BD" w:themeColor="accent1"/>
          <w:sz w:val="20"/>
          <w:szCs w:val="20"/>
        </w:rPr>
        <w:t>)</w:t>
      </w:r>
    </w:p>
    <w:p w:rsidR="002A70F3" w:rsidRPr="006C03BB" w:rsidRDefault="002A70F3" w:rsidP="006C03BB">
      <w:pPr>
        <w:spacing w:line="360" w:lineRule="auto"/>
        <w:jc w:val="both"/>
        <w:rPr>
          <w:rFonts w:ascii="Times New Roman" w:eastAsiaTheme="minorEastAsia" w:hAnsi="Times New Roman" w:cs="Times New Roman"/>
        </w:rPr>
      </w:pPr>
      <w:r w:rsidRPr="006C03BB">
        <w:rPr>
          <w:rFonts w:ascii="Times New Roman" w:eastAsiaTheme="minorEastAsia" w:hAnsi="Times New Roman" w:cs="Times New Roman"/>
        </w:rPr>
        <w:t xml:space="preserve">Όπου  </w:t>
      </w:r>
      <w:r w:rsidRPr="006C03BB">
        <w:rPr>
          <w:rFonts w:ascii="Times New Roman" w:eastAsiaTheme="minorEastAsia" w:hAnsi="Times New Roman" w:cs="Times New Roman"/>
          <w:lang w:val="en-US"/>
        </w:rPr>
        <w:t>W</w:t>
      </w:r>
      <w:r w:rsidRPr="006C03BB">
        <w:rPr>
          <w:rFonts w:ascii="Times New Roman" w:eastAsiaTheme="minorEastAsia" w:hAnsi="Times New Roman" w:cs="Times New Roman"/>
          <w:vertAlign w:val="subscript"/>
          <w:lang w:val="en-US"/>
        </w:rPr>
        <w:t>i</w:t>
      </w:r>
      <w:r w:rsidRPr="006C03BB">
        <w:rPr>
          <w:rFonts w:ascii="Times New Roman" w:eastAsiaTheme="minorEastAsia" w:hAnsi="Times New Roman" w:cs="Times New Roman"/>
        </w:rPr>
        <w:t xml:space="preserve">= συντελεστές στάθμισης των υπόλοιπα των καταθέσεων – δανείων                                                                         </w:t>
      </w:r>
      <w:proofErr w:type="spellStart"/>
      <w:r w:rsidR="006C03BB" w:rsidRPr="006C03BB">
        <w:rPr>
          <w:rFonts w:ascii="Times New Roman" w:eastAsiaTheme="minorEastAsia" w:hAnsi="Times New Roman" w:cs="Times New Roman"/>
          <w:lang w:val="en-US"/>
        </w:rPr>
        <w:t>r</w:t>
      </w:r>
      <w:r w:rsidRPr="006C03BB">
        <w:rPr>
          <w:rFonts w:ascii="Times New Roman" w:eastAsiaTheme="minorEastAsia" w:hAnsi="Times New Roman" w:cs="Times New Roman"/>
          <w:vertAlign w:val="subscript"/>
          <w:lang w:val="en-US"/>
        </w:rPr>
        <w:t>i</w:t>
      </w:r>
      <w:proofErr w:type="spellEnd"/>
      <w:r w:rsidRPr="006C03BB">
        <w:rPr>
          <w:rFonts w:ascii="Times New Roman" w:eastAsiaTheme="minorEastAsia" w:hAnsi="Times New Roman" w:cs="Times New Roman"/>
          <w:vertAlign w:val="subscript"/>
        </w:rPr>
        <w:t xml:space="preserve">   </w:t>
      </w:r>
      <w:r w:rsidRPr="006C03BB">
        <w:rPr>
          <w:rFonts w:ascii="Times New Roman" w:eastAsiaTheme="minorEastAsia" w:hAnsi="Times New Roman" w:cs="Times New Roman"/>
        </w:rPr>
        <w:t xml:space="preserve">=  επιτόκιο ανά κατηγορία δάνειου   </w:t>
      </w:r>
      <w:r w:rsidRPr="006C03BB">
        <w:rPr>
          <w:rFonts w:ascii="Times New Roman" w:eastAsiaTheme="minorEastAsia" w:hAnsi="Times New Roman" w:cs="Times New Roman"/>
          <w:lang w:val="en-US"/>
        </w:rPr>
        <w:t>n</w:t>
      </w:r>
      <w:r w:rsidRPr="006C03BB">
        <w:rPr>
          <w:rFonts w:ascii="Times New Roman" w:eastAsiaTheme="minorEastAsia" w:hAnsi="Times New Roman" w:cs="Times New Roman"/>
        </w:rPr>
        <w:t xml:space="preserve">= πλήθος κατηγόριων </w:t>
      </w:r>
    </w:p>
    <w:p w:rsidR="00806E0D" w:rsidRDefault="00D315D8" w:rsidP="00AF08A8">
      <w:pPr>
        <w:jc w:val="center"/>
        <w:rPr>
          <w:lang w:val="en-US"/>
        </w:rPr>
      </w:pPr>
      <w:r>
        <w:rPr>
          <w:noProof/>
          <w:lang w:eastAsia="el-GR"/>
        </w:rPr>
        <w:drawing>
          <wp:inline distT="0" distB="0" distL="0" distR="0">
            <wp:extent cx="5736740" cy="1943100"/>
            <wp:effectExtent l="0" t="0" r="0"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3288" cy="1941931"/>
                    </a:xfrm>
                    <a:prstGeom prst="rect">
                      <a:avLst/>
                    </a:prstGeom>
                    <a:noFill/>
                    <a:ln>
                      <a:noFill/>
                    </a:ln>
                  </pic:spPr>
                </pic:pic>
              </a:graphicData>
            </a:graphic>
          </wp:inline>
        </w:drawing>
      </w:r>
    </w:p>
    <w:p w:rsidR="006C03BB" w:rsidRPr="006C03BB" w:rsidRDefault="006C03BB" w:rsidP="006C03BB">
      <w:pPr>
        <w:jc w:val="both"/>
      </w:pPr>
      <w:r w:rsidRPr="006C03BB">
        <w:rPr>
          <w:rFonts w:ascii="Times New Roman" w:hAnsi="Times New Roman" w:cs="Times New Roman"/>
          <w:sz w:val="16"/>
          <w:szCs w:val="16"/>
        </w:rPr>
        <w:t>Σημειώσεις: (1) Ο υπολογισμός των επιτοκίων γίνεται χωρίς να λαμβάνονται υπόψη οι παρακαταθήκες (ειδική μορφή κατάθεσης με μηδενικό επιτόκιο).(2) Τα μέσα επιτόκια (</w:t>
      </w:r>
      <w:r w:rsidRPr="006C03BB">
        <w:rPr>
          <w:rFonts w:ascii="Times New Roman" w:hAnsi="Times New Roman" w:cs="Times New Roman"/>
          <w:sz w:val="16"/>
          <w:szCs w:val="16"/>
          <w:lang w:val="en-US"/>
        </w:rPr>
        <w:t>I</w:t>
      </w:r>
      <w:r w:rsidRPr="006C03BB">
        <w:rPr>
          <w:rFonts w:ascii="Times New Roman" w:hAnsi="Times New Roman" w:cs="Times New Roman"/>
          <w:sz w:val="16"/>
          <w:szCs w:val="16"/>
        </w:rPr>
        <w:t xml:space="preserve">, </w:t>
      </w:r>
      <w:proofErr w:type="spellStart"/>
      <w:r w:rsidRPr="006C03BB">
        <w:rPr>
          <w:rFonts w:ascii="Times New Roman" w:hAnsi="Times New Roman" w:cs="Times New Roman"/>
          <w:sz w:val="16"/>
          <w:szCs w:val="16"/>
          <w:lang w:val="en-US"/>
        </w:rPr>
        <w:t>Ia</w:t>
      </w:r>
      <w:proofErr w:type="spellEnd"/>
      <w:r w:rsidRPr="006C03BB">
        <w:rPr>
          <w:rFonts w:ascii="Times New Roman" w:hAnsi="Times New Roman" w:cs="Times New Roman"/>
          <w:sz w:val="16"/>
          <w:szCs w:val="16"/>
        </w:rPr>
        <w:t xml:space="preserve">, </w:t>
      </w:r>
      <w:proofErr w:type="spellStart"/>
      <w:r w:rsidRPr="006C03BB">
        <w:rPr>
          <w:rFonts w:ascii="Times New Roman" w:hAnsi="Times New Roman" w:cs="Times New Roman"/>
          <w:sz w:val="16"/>
          <w:szCs w:val="16"/>
          <w:lang w:val="en-US"/>
        </w:rPr>
        <w:t>Ib</w:t>
      </w:r>
      <w:proofErr w:type="spellEnd"/>
      <w:r w:rsidRPr="006C03BB">
        <w:rPr>
          <w:rFonts w:ascii="Times New Roman" w:hAnsi="Times New Roman" w:cs="Times New Roman"/>
          <w:sz w:val="16"/>
          <w:szCs w:val="16"/>
        </w:rPr>
        <w:t xml:space="preserve">, </w:t>
      </w:r>
      <w:r w:rsidRPr="006C03BB">
        <w:rPr>
          <w:rFonts w:ascii="Times New Roman" w:hAnsi="Times New Roman" w:cs="Times New Roman"/>
          <w:sz w:val="16"/>
          <w:szCs w:val="16"/>
          <w:lang w:val="en-US"/>
        </w:rPr>
        <w:t>II</w:t>
      </w:r>
      <w:r w:rsidRPr="006C03BB">
        <w:rPr>
          <w:rFonts w:ascii="Times New Roman" w:hAnsi="Times New Roman" w:cs="Times New Roman"/>
          <w:sz w:val="16"/>
          <w:szCs w:val="16"/>
        </w:rPr>
        <w:t xml:space="preserve">, </w:t>
      </w:r>
      <w:proofErr w:type="spellStart"/>
      <w:r w:rsidRPr="006C03BB">
        <w:rPr>
          <w:rFonts w:ascii="Times New Roman" w:hAnsi="Times New Roman" w:cs="Times New Roman"/>
          <w:sz w:val="16"/>
          <w:szCs w:val="16"/>
          <w:lang w:val="en-US"/>
        </w:rPr>
        <w:t>IIa</w:t>
      </w:r>
      <w:proofErr w:type="spellEnd"/>
      <w:r w:rsidRPr="006C03BB">
        <w:rPr>
          <w:rFonts w:ascii="Times New Roman" w:hAnsi="Times New Roman" w:cs="Times New Roman"/>
          <w:sz w:val="16"/>
          <w:szCs w:val="16"/>
        </w:rPr>
        <w:t xml:space="preserve">, </w:t>
      </w:r>
      <w:proofErr w:type="spellStart"/>
      <w:r w:rsidRPr="006C03BB">
        <w:rPr>
          <w:rFonts w:ascii="Times New Roman" w:hAnsi="Times New Roman" w:cs="Times New Roman"/>
          <w:sz w:val="16"/>
          <w:szCs w:val="16"/>
          <w:lang w:val="en-US"/>
        </w:rPr>
        <w:t>IIb</w:t>
      </w:r>
      <w:proofErr w:type="spellEnd"/>
      <w:r w:rsidRPr="006C03BB">
        <w:rPr>
          <w:rFonts w:ascii="Times New Roman" w:hAnsi="Times New Roman" w:cs="Times New Roman"/>
          <w:sz w:val="16"/>
          <w:szCs w:val="16"/>
        </w:rPr>
        <w:t xml:space="preserve">, </w:t>
      </w:r>
      <w:r w:rsidRPr="006C03BB">
        <w:rPr>
          <w:rFonts w:ascii="Times New Roman" w:hAnsi="Times New Roman" w:cs="Times New Roman"/>
          <w:sz w:val="16"/>
          <w:szCs w:val="16"/>
          <w:lang w:val="en-US"/>
        </w:rPr>
        <w:t>III</w:t>
      </w:r>
      <w:r w:rsidRPr="006C03BB">
        <w:rPr>
          <w:rFonts w:ascii="Times New Roman" w:hAnsi="Times New Roman" w:cs="Times New Roman"/>
          <w:sz w:val="16"/>
          <w:szCs w:val="16"/>
        </w:rPr>
        <w:t xml:space="preserve">) υπολογίζονται με συντελεστές στάθμισης τα υπόλοιπα των καταθέσεων </w:t>
      </w:r>
      <w:r>
        <w:rPr>
          <w:rFonts w:ascii="Times New Roman" w:hAnsi="Times New Roman" w:cs="Times New Roman"/>
          <w:sz w:val="16"/>
          <w:szCs w:val="16"/>
        </w:rPr>
        <w:t xml:space="preserve">δανείων. </w:t>
      </w:r>
      <w:r w:rsidRPr="006C03BB">
        <w:rPr>
          <w:rFonts w:ascii="Times New Roman" w:hAnsi="Times New Roman" w:cs="Times New Roman"/>
          <w:sz w:val="16"/>
          <w:szCs w:val="16"/>
        </w:rPr>
        <w:t>Η διαμόρφωσή τους εξαρτάται τόσο από το ύψος των επιτοκίων των επιμέρους κατηγοριών καταθέσεων-δανείων όσο και από τα μερίδια συμμετοχής κάθε μορφής κατάθεσης-</w:t>
      </w:r>
      <w:r>
        <w:rPr>
          <w:rFonts w:ascii="Times New Roman" w:hAnsi="Times New Roman" w:cs="Times New Roman"/>
          <w:sz w:val="16"/>
          <w:szCs w:val="16"/>
        </w:rPr>
        <w:t xml:space="preserve">δανείου στο αντίστοιχο σύνολο. </w:t>
      </w:r>
      <w:r w:rsidRPr="006C03BB">
        <w:rPr>
          <w:rFonts w:ascii="Times New Roman" w:hAnsi="Times New Roman" w:cs="Times New Roman"/>
          <w:sz w:val="16"/>
          <w:szCs w:val="16"/>
        </w:rPr>
        <w:t xml:space="preserve">Για να μετριασθεί η </w:t>
      </w:r>
      <w:r w:rsidRPr="006C03BB">
        <w:rPr>
          <w:rFonts w:ascii="Times New Roman" w:hAnsi="Times New Roman" w:cs="Times New Roman"/>
          <w:sz w:val="16"/>
          <w:szCs w:val="16"/>
        </w:rPr>
        <w:lastRenderedPageBreak/>
        <w:t>επίδραση των απότομων μεταβολών των μεριδίων συμμετοχής, ο υπολογισμός του μέσου επιτοκίου γίνεται με βάση το μέσο όρο των μεριδίων συμμετοχής κατά</w:t>
      </w:r>
      <w:r>
        <w:rPr>
          <w:rFonts w:ascii="Times New Roman" w:hAnsi="Times New Roman" w:cs="Times New Roman"/>
          <w:sz w:val="16"/>
          <w:szCs w:val="16"/>
        </w:rPr>
        <w:t xml:space="preserve"> τους τελευταίους 12 μήνες.</w:t>
      </w:r>
      <w:r w:rsidRPr="006C03BB">
        <w:rPr>
          <w:rFonts w:ascii="Times New Roman" w:hAnsi="Times New Roman" w:cs="Times New Roman"/>
          <w:sz w:val="16"/>
          <w:szCs w:val="16"/>
        </w:rPr>
        <w:t>(3) Τα δάνεια προς ελεύθερους επαγγελματίες περιλαμβάνονται στα δάνεια των μη χρηματοπιστωτικών επιχειρήσεων</w:t>
      </w:r>
      <w:r w:rsidRPr="006C03BB">
        <w:rPr>
          <w:rFonts w:ascii="Times New Roman" w:hAnsi="Times New Roman" w:cs="Times New Roman"/>
          <w:sz w:val="16"/>
          <w:szCs w:val="16"/>
        </w:rPr>
        <w:tab/>
      </w:r>
      <w:r w:rsidRPr="006C03BB">
        <w:tab/>
      </w:r>
      <w:r w:rsidRPr="006C03BB">
        <w:tab/>
      </w:r>
      <w:r w:rsidRPr="006C03BB">
        <w:tab/>
      </w:r>
    </w:p>
    <w:p w:rsidR="00806E0D" w:rsidRDefault="006C03BB" w:rsidP="005445D5">
      <w:r>
        <w:rPr>
          <w:noProof/>
          <w:lang w:eastAsia="el-GR"/>
        </w:rPr>
        <w:drawing>
          <wp:inline distT="0" distB="0" distL="0" distR="0">
            <wp:extent cx="5800725" cy="1952625"/>
            <wp:effectExtent l="0" t="0" r="9525" b="9525"/>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BEBA8EAE-BF5A-486C-A8C5-ECC9F3942E4B}">
                          <a14:imgProps xmlns:a14="http://schemas.microsoft.com/office/drawing/2010/main">
                            <a14:imgLayer r:embed="rId2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800725" cy="1952625"/>
                    </a:xfrm>
                    <a:prstGeom prst="rect">
                      <a:avLst/>
                    </a:prstGeom>
                    <a:noFill/>
                    <a:ln>
                      <a:noFill/>
                    </a:ln>
                  </pic:spPr>
                </pic:pic>
              </a:graphicData>
            </a:graphic>
          </wp:inline>
        </w:drawing>
      </w:r>
    </w:p>
    <w:p w:rsidR="00762F10" w:rsidRDefault="00D315D8" w:rsidP="006C03BB">
      <w:pPr>
        <w:keepNext/>
        <w:jc w:val="center"/>
      </w:pPr>
      <w:r>
        <w:rPr>
          <w:noProof/>
          <w:lang w:eastAsia="el-GR"/>
        </w:rPr>
        <w:drawing>
          <wp:inline distT="0" distB="0" distL="0" distR="0">
            <wp:extent cx="5800298" cy="5322627"/>
            <wp:effectExtent l="0" t="0" r="0" b="0"/>
            <wp:docPr id="9" name="Εικόνα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16967" cy="5337923"/>
                    </a:xfrm>
                    <a:prstGeom prst="rect">
                      <a:avLst/>
                    </a:prstGeom>
                    <a:noFill/>
                    <a:ln>
                      <a:noFill/>
                    </a:ln>
                  </pic:spPr>
                </pic:pic>
              </a:graphicData>
            </a:graphic>
          </wp:inline>
        </w:drawing>
      </w:r>
    </w:p>
    <w:p w:rsidR="00FB0872" w:rsidRDefault="00762F10" w:rsidP="00762F10">
      <w:pPr>
        <w:pStyle w:val="ac"/>
      </w:pPr>
      <w:bookmarkStart w:id="80" w:name="_Toc474268188"/>
      <w:r>
        <w:t xml:space="preserve">Πίνακας </w:t>
      </w:r>
      <w:fldSimple w:instr=" SEQ Πίνακας \* ARABIC ">
        <w:r w:rsidR="0089464B">
          <w:rPr>
            <w:noProof/>
          </w:rPr>
          <w:t>3</w:t>
        </w:r>
      </w:fldSimple>
      <w:r w:rsidRPr="005500A1">
        <w:t xml:space="preserve"> Τραπεζικά Επιτόκια</w:t>
      </w:r>
      <w:bookmarkEnd w:id="80"/>
    </w:p>
    <w:p w:rsidR="002E6CA6" w:rsidRPr="003C230B" w:rsidRDefault="002E6CA6" w:rsidP="004C72BF">
      <w:pPr>
        <w:spacing w:line="360" w:lineRule="auto"/>
        <w:rPr>
          <w:lang w:eastAsia="el-GR"/>
        </w:rPr>
      </w:pPr>
      <w:bookmarkStart w:id="81" w:name="_Toc474252097"/>
      <w:r>
        <w:rPr>
          <w:rFonts w:ascii="Times New Roman" w:hAnsi="Times New Roman" w:cs="Times New Roman"/>
          <w:sz w:val="16"/>
          <w:szCs w:val="16"/>
          <w:lang w:eastAsia="el-GR"/>
        </w:rPr>
        <w:t xml:space="preserve">Σημειώσεις </w:t>
      </w:r>
      <w:r w:rsidRPr="002E6CA6">
        <w:rPr>
          <w:rFonts w:ascii="Times New Roman" w:hAnsi="Times New Roman" w:cs="Times New Roman"/>
          <w:sz w:val="16"/>
          <w:szCs w:val="16"/>
          <w:lang w:eastAsia="el-GR"/>
        </w:rPr>
        <w:t xml:space="preserve">: </w:t>
      </w:r>
      <w:r>
        <w:rPr>
          <w:rFonts w:ascii="Times New Roman" w:hAnsi="Times New Roman" w:cs="Times New Roman"/>
          <w:sz w:val="16"/>
          <w:szCs w:val="16"/>
          <w:lang w:eastAsia="el-GR"/>
        </w:rPr>
        <w:t>1</w:t>
      </w:r>
      <w:r w:rsidRPr="002E6CA6">
        <w:rPr>
          <w:rFonts w:ascii="Times New Roman" w:hAnsi="Times New Roman" w:cs="Times New Roman"/>
          <w:sz w:val="16"/>
          <w:szCs w:val="16"/>
          <w:lang w:eastAsia="el-GR"/>
        </w:rPr>
        <w:t>) Από το</w:t>
      </w:r>
      <w:r>
        <w:rPr>
          <w:rFonts w:ascii="Times New Roman" w:hAnsi="Times New Roman" w:cs="Times New Roman"/>
          <w:sz w:val="16"/>
          <w:szCs w:val="16"/>
          <w:lang w:eastAsia="el-GR"/>
        </w:rPr>
        <w:t xml:space="preserve"> 1999 και μετά μέσα μηνιαία.</w:t>
      </w:r>
      <w:r w:rsidRPr="002E6CA6">
        <w:rPr>
          <w:rFonts w:ascii="Times New Roman" w:hAnsi="Times New Roman" w:cs="Times New Roman"/>
          <w:sz w:val="16"/>
          <w:szCs w:val="16"/>
          <w:lang w:eastAsia="el-GR"/>
        </w:rPr>
        <w:t xml:space="preserve"> </w:t>
      </w:r>
      <w:r>
        <w:rPr>
          <w:rFonts w:ascii="Times New Roman" w:hAnsi="Times New Roman" w:cs="Times New Roman"/>
          <w:sz w:val="16"/>
          <w:szCs w:val="16"/>
          <w:lang w:eastAsia="el-GR"/>
        </w:rPr>
        <w:t>2</w:t>
      </w:r>
      <w:r w:rsidRPr="002E6CA6">
        <w:rPr>
          <w:rFonts w:ascii="Times New Roman" w:hAnsi="Times New Roman" w:cs="Times New Roman"/>
          <w:sz w:val="16"/>
          <w:szCs w:val="16"/>
          <w:lang w:eastAsia="el-GR"/>
        </w:rPr>
        <w:t xml:space="preserve">)Από το 1995 και μετά η διάρκεια </w:t>
      </w:r>
      <w:r>
        <w:rPr>
          <w:rFonts w:ascii="Times New Roman" w:hAnsi="Times New Roman" w:cs="Times New Roman"/>
          <w:sz w:val="16"/>
          <w:szCs w:val="16"/>
          <w:lang w:eastAsia="el-GR"/>
        </w:rPr>
        <w:t>της κατάθεσης είναι 1 μήνας.</w:t>
      </w:r>
      <w:r w:rsidRPr="002E6CA6">
        <w:rPr>
          <w:rFonts w:ascii="Times New Roman" w:hAnsi="Times New Roman" w:cs="Times New Roman"/>
          <w:sz w:val="16"/>
          <w:szCs w:val="16"/>
          <w:lang w:eastAsia="el-GR"/>
        </w:rPr>
        <w:t xml:space="preserve"> 3) Από το 1995 και μετά η διάρκεια </w:t>
      </w:r>
      <w:r>
        <w:rPr>
          <w:rFonts w:ascii="Times New Roman" w:hAnsi="Times New Roman" w:cs="Times New Roman"/>
          <w:sz w:val="16"/>
          <w:szCs w:val="16"/>
          <w:lang w:eastAsia="el-GR"/>
        </w:rPr>
        <w:t>της κατάθεσης είναι 3 μήνες.</w:t>
      </w:r>
      <w:r>
        <w:rPr>
          <w:rFonts w:ascii="Times New Roman" w:hAnsi="Times New Roman" w:cs="Times New Roman"/>
          <w:sz w:val="16"/>
          <w:szCs w:val="16"/>
          <w:lang w:eastAsia="el-GR"/>
        </w:rPr>
        <w:tab/>
      </w:r>
      <w:r w:rsidRPr="002E6CA6">
        <w:rPr>
          <w:rFonts w:ascii="Times New Roman" w:hAnsi="Times New Roman" w:cs="Times New Roman"/>
          <w:sz w:val="16"/>
          <w:szCs w:val="16"/>
          <w:lang w:eastAsia="el-GR"/>
        </w:rPr>
        <w:t>4) Από το 1995 και μετά η διάρκεια τ</w:t>
      </w:r>
      <w:r>
        <w:rPr>
          <w:rFonts w:ascii="Times New Roman" w:hAnsi="Times New Roman" w:cs="Times New Roman"/>
          <w:sz w:val="16"/>
          <w:szCs w:val="16"/>
          <w:lang w:eastAsia="el-GR"/>
        </w:rPr>
        <w:t>ης κατάθεσης είναι 12 μήνες.</w:t>
      </w:r>
      <w:r>
        <w:rPr>
          <w:rFonts w:ascii="Times New Roman" w:hAnsi="Times New Roman" w:cs="Times New Roman"/>
          <w:sz w:val="16"/>
          <w:szCs w:val="16"/>
          <w:lang w:eastAsia="el-GR"/>
        </w:rPr>
        <w:tab/>
      </w:r>
      <w:r w:rsidRPr="002E6CA6">
        <w:rPr>
          <w:rFonts w:ascii="Times New Roman" w:hAnsi="Times New Roman" w:cs="Times New Roman"/>
          <w:sz w:val="16"/>
          <w:szCs w:val="16"/>
          <w:lang w:eastAsia="el-GR"/>
        </w:rPr>
        <w:t xml:space="preserve">       5) Δάνεια για αγορά </w:t>
      </w:r>
      <w:r w:rsidR="004C72BF" w:rsidRPr="002E6CA6">
        <w:rPr>
          <w:rFonts w:ascii="Times New Roman" w:hAnsi="Times New Roman" w:cs="Times New Roman"/>
          <w:sz w:val="16"/>
          <w:szCs w:val="16"/>
          <w:lang w:eastAsia="el-GR"/>
        </w:rPr>
        <w:t>συγκεκριμένου</w:t>
      </w:r>
      <w:r w:rsidRPr="002E6CA6">
        <w:rPr>
          <w:rFonts w:ascii="Times New Roman" w:hAnsi="Times New Roman" w:cs="Times New Roman"/>
          <w:sz w:val="16"/>
          <w:szCs w:val="16"/>
          <w:lang w:eastAsia="el-GR"/>
        </w:rPr>
        <w:t xml:space="preserve"> αγαθού. Απαιτείται προσκόμιση δικαιολογητικών αγ</w:t>
      </w:r>
      <w:r>
        <w:rPr>
          <w:rFonts w:ascii="Times New Roman" w:hAnsi="Times New Roman" w:cs="Times New Roman"/>
          <w:sz w:val="16"/>
          <w:szCs w:val="16"/>
          <w:lang w:eastAsia="el-GR"/>
        </w:rPr>
        <w:t>οράς.</w:t>
      </w:r>
      <w:r w:rsidRPr="002E6CA6">
        <w:rPr>
          <w:rFonts w:ascii="Times New Roman" w:hAnsi="Times New Roman" w:cs="Times New Roman"/>
          <w:sz w:val="16"/>
          <w:szCs w:val="16"/>
          <w:lang w:eastAsia="el-GR"/>
        </w:rPr>
        <w:t xml:space="preserve"> 6) Δάνεια χωρίς συγκεκριμένο σκοπό αγοράς κάποιου καταναλωτικού αγαθού.</w:t>
      </w:r>
    </w:p>
    <w:p w:rsidR="00FB0872" w:rsidRPr="0008572C" w:rsidRDefault="001D76CD" w:rsidP="00974475">
      <w:pPr>
        <w:pStyle w:val="1"/>
        <w:pBdr>
          <w:bottom w:val="single" w:sz="4" w:space="1" w:color="4F81BD" w:themeColor="accent1"/>
        </w:pBdr>
        <w:rPr>
          <w:rFonts w:ascii="Garamond" w:hAnsi="Garamond"/>
          <w:color w:val="548DD4" w:themeColor="text2" w:themeTint="99"/>
        </w:rPr>
      </w:pPr>
      <w:r w:rsidRPr="0008572C">
        <w:rPr>
          <w:rFonts w:ascii="Garamond" w:hAnsi="Garamond"/>
          <w:color w:val="548DD4" w:themeColor="text2" w:themeTint="99"/>
          <w:lang w:eastAsia="el-GR"/>
        </w:rPr>
        <w:lastRenderedPageBreak/>
        <w:t>2.2.7 Πληθωρισμός</w:t>
      </w:r>
      <w:r w:rsidR="00AF08A8" w:rsidRPr="0089464B">
        <w:rPr>
          <w:rFonts w:ascii="Garamond" w:hAnsi="Garamond"/>
          <w:color w:val="548DD4" w:themeColor="text2" w:themeTint="99"/>
          <w:lang w:eastAsia="el-GR"/>
        </w:rPr>
        <w:t xml:space="preserve"> </w:t>
      </w:r>
      <w:r w:rsidR="00AF08A8" w:rsidRPr="0008572C">
        <w:rPr>
          <w:rFonts w:ascii="Garamond" w:hAnsi="Garamond"/>
          <w:color w:val="548DD4" w:themeColor="text2" w:themeTint="99"/>
          <w:lang w:eastAsia="el-GR"/>
        </w:rPr>
        <w:t>Χ10</w:t>
      </w:r>
      <w:r w:rsidRPr="0008572C">
        <w:rPr>
          <w:rFonts w:ascii="Garamond" w:hAnsi="Garamond"/>
          <w:color w:val="548DD4" w:themeColor="text2" w:themeTint="99"/>
          <w:lang w:eastAsia="el-GR"/>
        </w:rPr>
        <w:t>.</w:t>
      </w:r>
      <w:bookmarkEnd w:id="81"/>
    </w:p>
    <w:p w:rsidR="00FB0872" w:rsidRPr="002E6CA6" w:rsidRDefault="00FB0872" w:rsidP="00FB0872">
      <w:pPr>
        <w:spacing w:line="360" w:lineRule="auto"/>
        <w:jc w:val="both"/>
        <w:rPr>
          <w:rFonts w:ascii="Times New Roman" w:hAnsi="Times New Roman" w:cs="Times New Roman"/>
          <w:lang w:eastAsia="el-GR"/>
        </w:rPr>
      </w:pPr>
      <w:r w:rsidRPr="006B269C">
        <w:rPr>
          <w:rFonts w:ascii="Times New Roman" w:hAnsi="Times New Roman" w:cs="Times New Roman"/>
          <w:lang w:eastAsia="el-GR"/>
        </w:rPr>
        <w:t xml:space="preserve">    Πληθωρισμός</w:t>
      </w:r>
      <w:r w:rsidR="004957EA" w:rsidRPr="004957EA">
        <w:rPr>
          <w:rFonts w:ascii="Times New Roman" w:hAnsi="Times New Roman" w:cs="Times New Roman"/>
          <w:vertAlign w:val="superscript"/>
          <w:lang w:eastAsia="el-GR"/>
        </w:rPr>
        <w:t>26,27,28</w:t>
      </w:r>
      <w:r w:rsidRPr="006B269C">
        <w:rPr>
          <w:rFonts w:ascii="Times New Roman" w:hAnsi="Times New Roman" w:cs="Times New Roman"/>
          <w:lang w:eastAsia="el-GR"/>
        </w:rPr>
        <w:t xml:space="preserve">, είναι η συνεχής αύξηση του γενικού επιπέδου των τιμών μιας οικονομίας μέσα σε μια συγκεκριμένη χρονική περίοδο. Ο πληθωρισμός μπορεί να είναι είτε θετικός, είτε αρνητικός οπότε μιλάμε για αποπληθωρισμό. Στην ανάλυση μας ερευνούμε, αν η αύξηση του πληθωρισμού ή η μείωση του τα τελευταία πέντε χρόνια επηρεάζει το φαινόμενο των μη εξυπηρετούμενων δάνειων. Σε μια οικονομία όταν μετράμε τον πληθωρισμό, στην ουσία μελετάμε την ποσοστιαία μεταβολή του επιπέδου των τιμών, όχι για το σύνολο των αγαθών ή υπηρεσιών που καταναλώνονται, αλλά για κάποια συγκεκριμένα αγαθά και υπηρεσίες, το σύνολο των οποίων αναφέρεται ως "καλάθι του καταναλωτή". Υπολογίζεται με τον δείκτη τιμών καταναλωτή που αντιπροσωπεύει τις τιμές των αγαθών και υπηρεσιών που αγοράζει ένα δείγμα νοικοκυριών, το οποίο θεωρείται αντιπροσωπευτικό του συνόλου των νοικοκυριών. Τα δεδομένα για τον πληθωρισμό με βάση τον δείκτη τιμών καταναλωτή (ΔΤΚ) αντληθήκαν από την </w:t>
      </w:r>
      <w:r w:rsidRPr="006B269C">
        <w:rPr>
          <w:rFonts w:ascii="Times New Roman" w:hAnsi="Times New Roman" w:cs="Times New Roman"/>
          <w:lang w:val="en-US" w:eastAsia="el-GR"/>
        </w:rPr>
        <w:t>Eurostat</w:t>
      </w:r>
      <w:r w:rsidRPr="006B269C">
        <w:rPr>
          <w:rFonts w:ascii="Times New Roman" w:hAnsi="Times New Roman" w:cs="Times New Roman"/>
          <w:lang w:eastAsia="el-GR"/>
        </w:rPr>
        <w:t>. Το γράφημα 10</w:t>
      </w:r>
      <w:r w:rsidR="002E6CA6">
        <w:rPr>
          <w:rFonts w:ascii="Times New Roman" w:hAnsi="Times New Roman" w:cs="Times New Roman"/>
          <w:lang w:eastAsia="el-GR"/>
        </w:rPr>
        <w:t xml:space="preserve"> αξιοποιώντας τα στοιχεία του πίνακα 5</w:t>
      </w:r>
      <w:r w:rsidRPr="006B269C">
        <w:rPr>
          <w:rFonts w:ascii="Times New Roman" w:hAnsi="Times New Roman" w:cs="Times New Roman"/>
          <w:lang w:eastAsia="el-GR"/>
        </w:rPr>
        <w:t xml:space="preserve"> παρουσιάζει την πορεία του πληθωρισμού σε σχέση με τα </w:t>
      </w:r>
      <w:r w:rsidRPr="006B269C">
        <w:rPr>
          <w:rFonts w:ascii="Times New Roman" w:hAnsi="Times New Roman" w:cs="Times New Roman"/>
          <w:lang w:val="en-US" w:eastAsia="el-GR"/>
        </w:rPr>
        <w:t>NPL</w:t>
      </w:r>
      <w:r w:rsidRPr="006B269C">
        <w:rPr>
          <w:rFonts w:ascii="Times New Roman" w:hAnsi="Times New Roman" w:cs="Times New Roman"/>
          <w:lang w:eastAsia="el-GR"/>
        </w:rPr>
        <w:t>. Παρατηρούμε ότι, όπως και στις προηγούμενες μεταβλητές από το έτος 2010 και έπειτα η μείωση του πληθωρισμού ακολουθείτε από μια αύξηση των μη εξυπηρετούμενων δάνειων.</w:t>
      </w:r>
      <w:r w:rsidR="002E6CA6">
        <w:rPr>
          <w:rFonts w:ascii="Times New Roman" w:hAnsi="Times New Roman" w:cs="Times New Roman"/>
          <w:lang w:eastAsia="el-GR"/>
        </w:rPr>
        <w:t xml:space="preserve"> </w:t>
      </w:r>
    </w:p>
    <w:p w:rsidR="00FB0872" w:rsidRPr="0057340E" w:rsidRDefault="00FB0872" w:rsidP="00FB0872">
      <w:pPr>
        <w:rPr>
          <w:lang w:eastAsia="el-GR"/>
        </w:rPr>
      </w:pPr>
    </w:p>
    <w:p w:rsidR="001D76CD" w:rsidRDefault="00FB0872" w:rsidP="001D76CD">
      <w:pPr>
        <w:keepNext/>
        <w:spacing w:line="360" w:lineRule="auto"/>
        <w:jc w:val="both"/>
      </w:pPr>
      <w:r>
        <w:rPr>
          <w:rFonts w:ascii="Times New Roman" w:hAnsi="Times New Roman" w:cs="Times New Roman"/>
          <w:noProof/>
          <w:lang w:eastAsia="el-GR"/>
        </w:rPr>
        <w:drawing>
          <wp:inline distT="0" distB="0" distL="0" distR="0" wp14:anchorId="43819655" wp14:editId="5D712593">
            <wp:extent cx="4743450" cy="2235527"/>
            <wp:effectExtent l="0" t="0" r="0" b="0"/>
            <wp:docPr id="22" name="Εικόνα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7">
                      <a:extLst>
                        <a:ext uri="{28A0092B-C50C-407E-A947-70E740481C1C}">
                          <a14:useLocalDpi xmlns:a14="http://schemas.microsoft.com/office/drawing/2010/main" val="0"/>
                        </a:ext>
                      </a:extLst>
                    </a:blip>
                    <a:srcRect l="6126" t="7571" r="2770" b="3425"/>
                    <a:stretch/>
                  </pic:blipFill>
                  <pic:spPr bwMode="auto">
                    <a:xfrm>
                      <a:off x="0" y="0"/>
                      <a:ext cx="4765562" cy="2245948"/>
                    </a:xfrm>
                    <a:prstGeom prst="rect">
                      <a:avLst/>
                    </a:prstGeom>
                    <a:noFill/>
                    <a:ln>
                      <a:noFill/>
                    </a:ln>
                    <a:extLst>
                      <a:ext uri="{53640926-AAD7-44D8-BBD7-CCE9431645EC}">
                        <a14:shadowObscured xmlns:a14="http://schemas.microsoft.com/office/drawing/2010/main"/>
                      </a:ext>
                    </a:extLst>
                  </pic:spPr>
                </pic:pic>
              </a:graphicData>
            </a:graphic>
          </wp:inline>
        </w:drawing>
      </w:r>
    </w:p>
    <w:p w:rsidR="00FB0872" w:rsidRPr="00723776" w:rsidRDefault="001D76CD" w:rsidP="001D76CD">
      <w:pPr>
        <w:pStyle w:val="ac"/>
        <w:jc w:val="both"/>
        <w:rPr>
          <w:rFonts w:ascii="Times New Roman" w:hAnsi="Times New Roman" w:cs="Times New Roman"/>
          <w:lang w:eastAsia="el-GR"/>
        </w:rPr>
      </w:pPr>
      <w:bookmarkStart w:id="82" w:name="_Toc474268129"/>
      <w:r>
        <w:t xml:space="preserve">Γράφημα </w:t>
      </w:r>
      <w:fldSimple w:instr=" SEQ Γράφημα \* ARABIC ">
        <w:r w:rsidR="00150831">
          <w:rPr>
            <w:noProof/>
          </w:rPr>
          <w:t>10</w:t>
        </w:r>
      </w:fldSimple>
      <w:r w:rsidRPr="0057340E">
        <w:t xml:space="preserve"> Πληθωρισμός – </w:t>
      </w:r>
      <w:r w:rsidRPr="00A15760">
        <w:rPr>
          <w:lang w:val="en-US"/>
        </w:rPr>
        <w:t>NPL</w:t>
      </w:r>
      <w:bookmarkEnd w:id="82"/>
    </w:p>
    <w:p w:rsidR="00123580" w:rsidRDefault="00123580" w:rsidP="00FB0872">
      <w:pPr>
        <w:rPr>
          <w:rFonts w:ascii="Times New Roman" w:hAnsi="Times New Roman" w:cs="Times New Roman"/>
          <w:lang w:eastAsia="el-GR"/>
        </w:rPr>
      </w:pPr>
      <w:r>
        <w:rPr>
          <w:rFonts w:ascii="Times New Roman" w:hAnsi="Times New Roman" w:cs="Times New Roman"/>
          <w:lang w:eastAsia="el-GR"/>
        </w:rPr>
        <w:t xml:space="preserve">   </w:t>
      </w:r>
    </w:p>
    <w:p w:rsidR="00FB0872" w:rsidRPr="00AF08A8" w:rsidRDefault="00123580" w:rsidP="002E6CA6">
      <w:pPr>
        <w:spacing w:line="360" w:lineRule="auto"/>
        <w:jc w:val="both"/>
        <w:rPr>
          <w:lang w:eastAsia="el-GR"/>
        </w:rPr>
      </w:pPr>
      <w:r>
        <w:rPr>
          <w:rFonts w:ascii="Times New Roman" w:hAnsi="Times New Roman" w:cs="Times New Roman"/>
          <w:lang w:eastAsia="el-GR"/>
        </w:rPr>
        <w:t xml:space="preserve">   </w:t>
      </w:r>
      <w:r w:rsidR="00AF08A8">
        <w:rPr>
          <w:rFonts w:ascii="Times New Roman" w:hAnsi="Times New Roman" w:cs="Times New Roman"/>
          <w:lang w:eastAsia="el-GR"/>
        </w:rPr>
        <w:t>Στο κεφάλαιο αυτό θεωρήσαμε δέκα μακροοικονομικούς παράγοντες που επηρεάζουν τα μη εξυπηρετούμενα δάνεια. Στο επόμενο κεφάλαιο θα δούμε πως οι παράγοντες αυτοί ενσωματώνονται σε ένα υπόδειγμα παλινδρόμησης.</w:t>
      </w:r>
    </w:p>
    <w:p w:rsidR="00FB0872" w:rsidRPr="0057340E" w:rsidRDefault="00FB0872" w:rsidP="00FB0872">
      <w:pPr>
        <w:rPr>
          <w:lang w:eastAsia="el-GR"/>
        </w:rPr>
      </w:pPr>
    </w:p>
    <w:p w:rsidR="001D76CD" w:rsidRPr="0057340E" w:rsidRDefault="001D76CD" w:rsidP="00FB0872">
      <w:pPr>
        <w:rPr>
          <w:lang w:eastAsia="el-GR"/>
        </w:rPr>
      </w:pPr>
    </w:p>
    <w:p w:rsidR="001D76CD" w:rsidRPr="0057340E" w:rsidRDefault="001D76CD" w:rsidP="00FB0872">
      <w:pPr>
        <w:rPr>
          <w:lang w:eastAsia="el-GR"/>
        </w:rPr>
      </w:pPr>
    </w:p>
    <w:p w:rsidR="009C45EE" w:rsidRPr="0008572C" w:rsidRDefault="00C319D1" w:rsidP="006B269C">
      <w:pPr>
        <w:pStyle w:val="1"/>
        <w:pBdr>
          <w:bottom w:val="single" w:sz="4" w:space="1" w:color="4F81BD" w:themeColor="accent1"/>
        </w:pBdr>
        <w:spacing w:line="360" w:lineRule="auto"/>
        <w:rPr>
          <w:rFonts w:ascii="Garamond" w:hAnsi="Garamond"/>
          <w:color w:val="548DD4" w:themeColor="text2" w:themeTint="99"/>
        </w:rPr>
      </w:pPr>
      <w:bookmarkStart w:id="83" w:name="_Toc462576658"/>
      <w:bookmarkStart w:id="84" w:name="_Toc463900944"/>
      <w:bookmarkStart w:id="85" w:name="_Toc465615668"/>
      <w:bookmarkStart w:id="86" w:name="_Toc465801247"/>
      <w:bookmarkStart w:id="87" w:name="_Toc474252098"/>
      <w:r w:rsidRPr="0008572C">
        <w:rPr>
          <w:rFonts w:ascii="Garamond" w:hAnsi="Garamond"/>
          <w:bCs w:val="0"/>
          <w:color w:val="548DD4" w:themeColor="text2" w:themeTint="99"/>
        </w:rPr>
        <w:lastRenderedPageBreak/>
        <w:t>Κεφάλαιο 3</w:t>
      </w:r>
      <w:r w:rsidR="00B33A00" w:rsidRPr="0008572C">
        <w:rPr>
          <w:rFonts w:ascii="Garamond" w:hAnsi="Garamond"/>
          <w:bCs w:val="0"/>
          <w:color w:val="548DD4" w:themeColor="text2" w:themeTint="99"/>
        </w:rPr>
        <w:t xml:space="preserve"> :</w:t>
      </w:r>
      <w:bookmarkEnd w:id="83"/>
      <w:bookmarkEnd w:id="84"/>
      <w:bookmarkEnd w:id="85"/>
      <w:bookmarkEnd w:id="86"/>
      <w:r w:rsidR="00BB0065" w:rsidRPr="0008572C">
        <w:rPr>
          <w:rFonts w:ascii="Garamond" w:hAnsi="Garamond"/>
          <w:color w:val="548DD4" w:themeColor="text2" w:themeTint="99"/>
        </w:rPr>
        <w:t xml:space="preserve"> Δεδομένα</w:t>
      </w:r>
      <w:r w:rsidR="00FE2ECB" w:rsidRPr="0008572C">
        <w:rPr>
          <w:rFonts w:ascii="Garamond" w:hAnsi="Garamond"/>
          <w:color w:val="548DD4" w:themeColor="text2" w:themeTint="99"/>
        </w:rPr>
        <w:t xml:space="preserve">, </w:t>
      </w:r>
      <w:r w:rsidR="005325DE" w:rsidRPr="0008572C">
        <w:rPr>
          <w:rFonts w:ascii="Garamond" w:hAnsi="Garamond"/>
          <w:color w:val="548DD4" w:themeColor="text2" w:themeTint="99"/>
        </w:rPr>
        <w:t>Μεθοδολογία και Υπόδειγμα Παλινδρόμησης</w:t>
      </w:r>
      <w:bookmarkEnd w:id="87"/>
    </w:p>
    <w:p w:rsidR="0058041F" w:rsidRPr="00471D0E" w:rsidRDefault="00CD1C4B" w:rsidP="00471D0E">
      <w:pPr>
        <w:spacing w:line="360" w:lineRule="auto"/>
        <w:jc w:val="both"/>
        <w:rPr>
          <w:rFonts w:ascii="Times New Roman" w:hAnsi="Times New Roman" w:cs="Times New Roman"/>
        </w:rPr>
      </w:pPr>
      <w:r w:rsidRPr="00471D0E">
        <w:rPr>
          <w:rFonts w:ascii="Times New Roman" w:hAnsi="Times New Roman" w:cs="Times New Roman"/>
        </w:rPr>
        <w:t xml:space="preserve">   Στο κεφάλαιο 3 παραθέτουμε τον πίνακα με τα αριθμητικά δεδομένα</w:t>
      </w:r>
      <w:r w:rsidR="00471D0E" w:rsidRPr="00471D0E">
        <w:rPr>
          <w:rFonts w:ascii="Times New Roman" w:hAnsi="Times New Roman" w:cs="Times New Roman"/>
        </w:rPr>
        <w:t xml:space="preserve">, περιγράφουμε την μεθοδολογία </w:t>
      </w:r>
      <w:r w:rsidRPr="00471D0E">
        <w:rPr>
          <w:rFonts w:ascii="Times New Roman" w:hAnsi="Times New Roman" w:cs="Times New Roman"/>
        </w:rPr>
        <w:t>που ακολουθήσαμε και παρουσιάζουμε το υπόδειγμα παλινδρόμησης συνοδευόμενο</w:t>
      </w:r>
      <w:r w:rsidR="002E6CA6">
        <w:rPr>
          <w:rFonts w:ascii="Times New Roman" w:hAnsi="Times New Roman" w:cs="Times New Roman"/>
        </w:rPr>
        <w:t xml:space="preserve"> τόσο από τα αποτελέσματά</w:t>
      </w:r>
      <w:r w:rsidRPr="00471D0E">
        <w:rPr>
          <w:rFonts w:ascii="Times New Roman" w:hAnsi="Times New Roman" w:cs="Times New Roman"/>
        </w:rPr>
        <w:t xml:space="preserve"> του</w:t>
      </w:r>
      <w:r w:rsidR="00471D0E" w:rsidRPr="00471D0E">
        <w:rPr>
          <w:rFonts w:ascii="Times New Roman" w:hAnsi="Times New Roman" w:cs="Times New Roman"/>
        </w:rPr>
        <w:t xml:space="preserve"> και</w:t>
      </w:r>
      <w:r w:rsidR="002E6CA6">
        <w:rPr>
          <w:rFonts w:ascii="Times New Roman" w:hAnsi="Times New Roman" w:cs="Times New Roman"/>
        </w:rPr>
        <w:t xml:space="preserve"> από</w:t>
      </w:r>
      <w:r w:rsidR="00471D0E" w:rsidRPr="00471D0E">
        <w:rPr>
          <w:rFonts w:ascii="Times New Roman" w:hAnsi="Times New Roman" w:cs="Times New Roman"/>
        </w:rPr>
        <w:t xml:space="preserve"> τις προβλέψεις για τα επόμενα έτη</w:t>
      </w:r>
      <w:r w:rsidRPr="00471D0E">
        <w:rPr>
          <w:rFonts w:ascii="Times New Roman" w:hAnsi="Times New Roman" w:cs="Times New Roman"/>
        </w:rPr>
        <w:t xml:space="preserve">. </w:t>
      </w:r>
    </w:p>
    <w:p w:rsidR="00BB0065" w:rsidRPr="0008572C" w:rsidRDefault="005325DE" w:rsidP="005325DE">
      <w:pPr>
        <w:pStyle w:val="1"/>
        <w:pBdr>
          <w:bottom w:val="single" w:sz="4" w:space="1" w:color="4F81BD" w:themeColor="accent1"/>
        </w:pBdr>
        <w:rPr>
          <w:rFonts w:ascii="Garamond" w:hAnsi="Garamond"/>
          <w:color w:val="548DD4" w:themeColor="text2" w:themeTint="99"/>
        </w:rPr>
      </w:pPr>
      <w:bookmarkStart w:id="88" w:name="_Toc474252099"/>
      <w:r w:rsidRPr="0008572C">
        <w:rPr>
          <w:rFonts w:ascii="Garamond" w:hAnsi="Garamond"/>
          <w:color w:val="548DD4" w:themeColor="text2" w:themeTint="99"/>
        </w:rPr>
        <w:t>3</w:t>
      </w:r>
      <w:r w:rsidR="00677F6D" w:rsidRPr="0008572C">
        <w:rPr>
          <w:rFonts w:ascii="Garamond" w:hAnsi="Garamond"/>
          <w:color w:val="548DD4" w:themeColor="text2" w:themeTint="99"/>
        </w:rPr>
        <w:t xml:space="preserve">.1 </w:t>
      </w:r>
      <w:r w:rsidR="002E6CA6">
        <w:rPr>
          <w:rFonts w:ascii="Garamond" w:hAnsi="Garamond"/>
          <w:color w:val="548DD4" w:themeColor="text2" w:themeTint="99"/>
        </w:rPr>
        <w:t xml:space="preserve">Οι </w:t>
      </w:r>
      <w:r w:rsidR="00BB0065" w:rsidRPr="0008572C">
        <w:rPr>
          <w:rFonts w:ascii="Garamond" w:hAnsi="Garamond"/>
          <w:color w:val="548DD4" w:themeColor="text2" w:themeTint="99"/>
        </w:rPr>
        <w:t>Μακροοικονομικές μεταβλητές</w:t>
      </w:r>
      <w:bookmarkEnd w:id="88"/>
      <w:r w:rsidR="00C319D1" w:rsidRPr="0008572C">
        <w:rPr>
          <w:rFonts w:ascii="Garamond" w:hAnsi="Garamond"/>
          <w:color w:val="548DD4" w:themeColor="text2" w:themeTint="99"/>
        </w:rPr>
        <w:t xml:space="preserve"> </w:t>
      </w:r>
      <w:r w:rsidR="002E6CA6">
        <w:rPr>
          <w:rFonts w:ascii="Garamond" w:hAnsi="Garamond"/>
          <w:color w:val="548DD4" w:themeColor="text2" w:themeTint="99"/>
        </w:rPr>
        <w:t>και τα δεδομένα του υποδείγματος</w:t>
      </w:r>
    </w:p>
    <w:p w:rsidR="006C0FD2" w:rsidRPr="006B269C" w:rsidRDefault="00B854DB" w:rsidP="00CC638F">
      <w:pPr>
        <w:spacing w:after="0" w:line="360" w:lineRule="auto"/>
        <w:jc w:val="both"/>
        <w:rPr>
          <w:rFonts w:ascii="Times New Roman" w:hAnsi="Times New Roman" w:cs="Times New Roman"/>
        </w:rPr>
      </w:pPr>
      <w:r w:rsidRPr="006B269C">
        <w:rPr>
          <w:rFonts w:ascii="Times New Roman" w:hAnsi="Times New Roman" w:cs="Times New Roman"/>
        </w:rPr>
        <w:t>Με αναφορά στους παράγοντες που αναλύσαμε στην ενότητα 2.2 καταλήξαμε στις 10 μακροοικονομικές μεταβλ</w:t>
      </w:r>
      <w:r w:rsidR="00975149" w:rsidRPr="006B269C">
        <w:rPr>
          <w:rFonts w:ascii="Times New Roman" w:hAnsi="Times New Roman" w:cs="Times New Roman"/>
        </w:rPr>
        <w:t>ητές που φαίνονται στον πίνακα 4</w:t>
      </w:r>
      <w:r w:rsidRPr="006B269C">
        <w:rPr>
          <w:rFonts w:ascii="Times New Roman" w:hAnsi="Times New Roman" w:cs="Times New Roman"/>
        </w:rPr>
        <w:t xml:space="preserve"> με ονομασία και πηγή προέλευσης.</w:t>
      </w:r>
    </w:p>
    <w:p w:rsidR="00144130" w:rsidRDefault="00144130" w:rsidP="00CC638F">
      <w:pPr>
        <w:pStyle w:val="ac"/>
        <w:keepNext/>
        <w:spacing w:after="0"/>
      </w:pPr>
    </w:p>
    <w:tbl>
      <w:tblPr>
        <w:tblStyle w:val="2-1"/>
        <w:tblW w:w="8364" w:type="dxa"/>
        <w:tblInd w:w="108" w:type="dxa"/>
        <w:tblLayout w:type="fixed"/>
        <w:tblLook w:val="04A0" w:firstRow="1" w:lastRow="0" w:firstColumn="1" w:lastColumn="0" w:noHBand="0" w:noVBand="1"/>
      </w:tblPr>
      <w:tblGrid>
        <w:gridCol w:w="4395"/>
        <w:gridCol w:w="2551"/>
        <w:gridCol w:w="1418"/>
      </w:tblGrid>
      <w:tr w:rsidR="00DE3334" w:rsidRPr="009D7978" w:rsidTr="008E1588">
        <w:trPr>
          <w:cnfStyle w:val="100000000000" w:firstRow="1" w:lastRow="0" w:firstColumn="0" w:lastColumn="0" w:oddVBand="0" w:evenVBand="0" w:oddHBand="0" w:evenHBand="0" w:firstRowFirstColumn="0" w:firstRowLastColumn="0" w:lastRowFirstColumn="0" w:lastRowLastColumn="0"/>
          <w:trHeight w:val="304"/>
        </w:trPr>
        <w:tc>
          <w:tcPr>
            <w:cnfStyle w:val="001000000100" w:firstRow="0" w:lastRow="0" w:firstColumn="1" w:lastColumn="0" w:oddVBand="0" w:evenVBand="0" w:oddHBand="0" w:evenHBand="0" w:firstRowFirstColumn="1" w:firstRowLastColumn="0" w:lastRowFirstColumn="0" w:lastRowLastColumn="0"/>
            <w:tcW w:w="4395" w:type="dxa"/>
            <w:tcBorders>
              <w:top w:val="single" w:sz="24" w:space="0" w:color="4F81BD" w:themeColor="accent1"/>
            </w:tcBorders>
            <w:hideMark/>
          </w:tcPr>
          <w:p w:rsidR="00DE3334" w:rsidRPr="00F61194" w:rsidRDefault="00DE3334" w:rsidP="008C4E0A">
            <w:pPr>
              <w:spacing w:line="360" w:lineRule="auto"/>
              <w:rPr>
                <w:rFonts w:ascii="Times New Roman" w:eastAsia="Times New Roman" w:hAnsi="Times New Roman" w:cs="Times New Roman"/>
                <w:color w:val="4F81BD" w:themeColor="accent1"/>
                <w:sz w:val="20"/>
                <w:szCs w:val="20"/>
                <w:lang w:eastAsia="el-GR"/>
              </w:rPr>
            </w:pPr>
            <w:r w:rsidRPr="00F61194">
              <w:rPr>
                <w:rFonts w:ascii="Times New Roman" w:eastAsia="Times New Roman" w:hAnsi="Times New Roman" w:cs="Times New Roman"/>
                <w:b/>
                <w:bCs/>
                <w:color w:val="4F81BD" w:themeColor="accent1"/>
                <w:sz w:val="20"/>
                <w:szCs w:val="20"/>
                <w:lang w:eastAsia="el-GR"/>
              </w:rPr>
              <w:t>ΔΕΔΟΜΕΝΑ</w:t>
            </w:r>
          </w:p>
        </w:tc>
        <w:tc>
          <w:tcPr>
            <w:tcW w:w="2551" w:type="dxa"/>
            <w:tcBorders>
              <w:top w:val="single" w:sz="24" w:space="0" w:color="4F81BD" w:themeColor="accent1"/>
            </w:tcBorders>
            <w:hideMark/>
          </w:tcPr>
          <w:p w:rsidR="00DE3334" w:rsidRPr="00F61194" w:rsidRDefault="00DE3334" w:rsidP="00806D14">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4F81BD" w:themeColor="accent1"/>
                <w:sz w:val="20"/>
                <w:szCs w:val="20"/>
                <w:lang w:eastAsia="el-GR"/>
              </w:rPr>
            </w:pPr>
            <w:r w:rsidRPr="00F61194">
              <w:rPr>
                <w:rFonts w:ascii="Times New Roman" w:eastAsia="Times New Roman" w:hAnsi="Times New Roman" w:cs="Times New Roman"/>
                <w:b/>
                <w:bCs/>
                <w:color w:val="4F81BD" w:themeColor="accent1"/>
                <w:sz w:val="20"/>
                <w:szCs w:val="20"/>
                <w:lang w:eastAsia="el-GR"/>
              </w:rPr>
              <w:t>ΠΗΓΕΣ</w:t>
            </w:r>
          </w:p>
        </w:tc>
        <w:tc>
          <w:tcPr>
            <w:tcW w:w="1418" w:type="dxa"/>
            <w:tcBorders>
              <w:top w:val="single" w:sz="24" w:space="0" w:color="4F81BD" w:themeColor="accent1"/>
            </w:tcBorders>
            <w:hideMark/>
          </w:tcPr>
          <w:p w:rsidR="00DE3334" w:rsidRPr="008E1588" w:rsidRDefault="009C45EE" w:rsidP="00653DF9">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4F81BD" w:themeColor="accent1"/>
                <w:sz w:val="18"/>
                <w:szCs w:val="18"/>
                <w:lang w:eastAsia="el-GR"/>
              </w:rPr>
            </w:pPr>
            <w:r w:rsidRPr="008E1588">
              <w:rPr>
                <w:rFonts w:ascii="Times New Roman" w:eastAsia="Times New Roman" w:hAnsi="Times New Roman" w:cs="Times New Roman"/>
                <w:b/>
                <w:bCs/>
                <w:color w:val="4F81BD" w:themeColor="accent1"/>
                <w:sz w:val="18"/>
                <w:szCs w:val="18"/>
                <w:lang w:eastAsia="el-GR"/>
              </w:rPr>
              <w:t>ΜΕΤΑΒΛΗΤΗ</w:t>
            </w:r>
          </w:p>
        </w:tc>
      </w:tr>
      <w:tr w:rsidR="00DE3334" w:rsidRPr="009D7978" w:rsidTr="008E15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95" w:type="dxa"/>
            <w:shd w:val="clear" w:color="auto" w:fill="C6D9F1" w:themeFill="text2" w:themeFillTint="33"/>
            <w:hideMark/>
          </w:tcPr>
          <w:p w:rsidR="00DE3334" w:rsidRPr="00EA0E47" w:rsidRDefault="00DE3334" w:rsidP="00055FA3">
            <w:pPr>
              <w:spacing w:before="100" w:beforeAutospacing="1" w:line="360" w:lineRule="auto"/>
              <w:rPr>
                <w:rFonts w:ascii="Times New Roman" w:eastAsia="Times New Roman" w:hAnsi="Times New Roman" w:cs="Times New Roman"/>
                <w:color w:val="222222"/>
                <w:sz w:val="20"/>
                <w:szCs w:val="20"/>
                <w:lang w:eastAsia="el-GR"/>
              </w:rPr>
            </w:pPr>
            <w:r w:rsidRPr="00EA0E47">
              <w:rPr>
                <w:rFonts w:ascii="Times New Roman" w:eastAsia="Times New Roman" w:hAnsi="Times New Roman" w:cs="Times New Roman"/>
                <w:i/>
                <w:iCs/>
                <w:color w:val="222222"/>
                <w:sz w:val="20"/>
                <w:szCs w:val="20"/>
                <w:lang w:eastAsia="el-GR"/>
              </w:rPr>
              <w:t>Α</w:t>
            </w:r>
            <w:r w:rsidR="00055FA3">
              <w:rPr>
                <w:rFonts w:ascii="Times New Roman" w:eastAsia="Times New Roman" w:hAnsi="Times New Roman" w:cs="Times New Roman"/>
                <w:i/>
                <w:iCs/>
                <w:color w:val="222222"/>
                <w:sz w:val="20"/>
                <w:szCs w:val="20"/>
                <w:lang w:eastAsia="el-GR"/>
              </w:rPr>
              <w:t>καθάριστο Εγχώριο Προϊόν</w:t>
            </w:r>
          </w:p>
        </w:tc>
        <w:tc>
          <w:tcPr>
            <w:tcW w:w="2551" w:type="dxa"/>
            <w:tcBorders>
              <w:top w:val="single" w:sz="24" w:space="0" w:color="4F81BD" w:themeColor="accent1"/>
              <w:right w:val="single" w:sz="8" w:space="0" w:color="4F81BD" w:themeColor="accent1"/>
            </w:tcBorders>
            <w:shd w:val="clear" w:color="auto" w:fill="C6D9F1" w:themeFill="text2" w:themeFillTint="33"/>
            <w:hideMark/>
          </w:tcPr>
          <w:p w:rsidR="00DE3334" w:rsidRPr="00EA0E47" w:rsidRDefault="00491B96" w:rsidP="00653DF9">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222222"/>
                <w:sz w:val="20"/>
                <w:szCs w:val="20"/>
                <w:lang w:eastAsia="el-GR"/>
              </w:rPr>
            </w:pPr>
            <w:r>
              <w:rPr>
                <w:rFonts w:ascii="Times New Roman" w:eastAsia="Times New Roman" w:hAnsi="Times New Roman" w:cs="Times New Roman"/>
                <w:color w:val="222222"/>
                <w:sz w:val="20"/>
                <w:szCs w:val="20"/>
                <w:lang w:eastAsia="el-GR"/>
              </w:rPr>
              <w:t>Ελληνική Στατιστική Αρχή</w:t>
            </w:r>
          </w:p>
        </w:tc>
        <w:tc>
          <w:tcPr>
            <w:tcW w:w="1418" w:type="dxa"/>
            <w:tcBorders>
              <w:left w:val="single" w:sz="8" w:space="0" w:color="4F81BD" w:themeColor="accent1"/>
            </w:tcBorders>
            <w:shd w:val="clear" w:color="auto" w:fill="C6D9F1" w:themeFill="text2" w:themeFillTint="33"/>
            <w:hideMark/>
          </w:tcPr>
          <w:p w:rsidR="00DE3334" w:rsidRPr="00EA0E47" w:rsidRDefault="00DE3334" w:rsidP="00653DF9">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222222"/>
                <w:sz w:val="20"/>
                <w:szCs w:val="20"/>
                <w:lang w:eastAsia="el-GR"/>
              </w:rPr>
            </w:pPr>
            <w:r w:rsidRPr="00EA0E47">
              <w:rPr>
                <w:rFonts w:ascii="Times New Roman" w:eastAsia="Times New Roman" w:hAnsi="Times New Roman" w:cs="Times New Roman"/>
                <w:b/>
                <w:bCs/>
                <w:color w:val="222222"/>
                <w:sz w:val="20"/>
                <w:szCs w:val="20"/>
                <w:lang w:eastAsia="el-GR"/>
              </w:rPr>
              <w:t>Χ1</w:t>
            </w:r>
          </w:p>
        </w:tc>
      </w:tr>
      <w:tr w:rsidR="00DE3334" w:rsidRPr="009D7978" w:rsidTr="008E1588">
        <w:tc>
          <w:tcPr>
            <w:cnfStyle w:val="001000000000" w:firstRow="0" w:lastRow="0" w:firstColumn="1" w:lastColumn="0" w:oddVBand="0" w:evenVBand="0" w:oddHBand="0" w:evenHBand="0" w:firstRowFirstColumn="0" w:firstRowLastColumn="0" w:lastRowFirstColumn="0" w:lastRowLastColumn="0"/>
            <w:tcW w:w="4395" w:type="dxa"/>
            <w:hideMark/>
          </w:tcPr>
          <w:p w:rsidR="00DE3334" w:rsidRPr="00EA0E47" w:rsidRDefault="00DE3334" w:rsidP="00653DF9">
            <w:pPr>
              <w:spacing w:before="100" w:beforeAutospacing="1" w:line="360" w:lineRule="auto"/>
              <w:rPr>
                <w:rFonts w:ascii="Times New Roman" w:eastAsia="Times New Roman" w:hAnsi="Times New Roman" w:cs="Times New Roman"/>
                <w:color w:val="222222"/>
                <w:sz w:val="20"/>
                <w:szCs w:val="20"/>
                <w:lang w:eastAsia="el-GR"/>
              </w:rPr>
            </w:pPr>
            <w:r w:rsidRPr="00EA0E47">
              <w:rPr>
                <w:rFonts w:ascii="Times New Roman" w:eastAsia="Times New Roman" w:hAnsi="Times New Roman" w:cs="Times New Roman"/>
                <w:i/>
                <w:iCs/>
                <w:color w:val="222222"/>
                <w:sz w:val="20"/>
                <w:szCs w:val="20"/>
                <w:lang w:eastAsia="el-GR"/>
              </w:rPr>
              <w:t>Παραγωγή αγαθών και υπηρεσιών</w:t>
            </w:r>
            <w:bookmarkStart w:id="89" w:name="m_8191302979207531079__GoBack"/>
            <w:bookmarkEnd w:id="89"/>
          </w:p>
        </w:tc>
        <w:tc>
          <w:tcPr>
            <w:tcW w:w="2551" w:type="dxa"/>
            <w:tcBorders>
              <w:top w:val="nil"/>
              <w:bottom w:val="nil"/>
              <w:right w:val="single" w:sz="8" w:space="0" w:color="4F81BD" w:themeColor="accent1"/>
            </w:tcBorders>
            <w:hideMark/>
          </w:tcPr>
          <w:p w:rsidR="00DE3334" w:rsidRPr="00EA0E47" w:rsidRDefault="00491B96" w:rsidP="00653DF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20"/>
                <w:szCs w:val="20"/>
                <w:lang w:eastAsia="el-GR"/>
              </w:rPr>
            </w:pPr>
            <w:r>
              <w:rPr>
                <w:rFonts w:ascii="Times New Roman" w:eastAsia="Times New Roman" w:hAnsi="Times New Roman" w:cs="Times New Roman"/>
                <w:color w:val="222222"/>
                <w:sz w:val="20"/>
                <w:szCs w:val="20"/>
                <w:lang w:eastAsia="el-GR"/>
              </w:rPr>
              <w:t>Ελληνική Στατιστική Αρχή</w:t>
            </w:r>
          </w:p>
        </w:tc>
        <w:tc>
          <w:tcPr>
            <w:tcW w:w="1418" w:type="dxa"/>
            <w:tcBorders>
              <w:left w:val="single" w:sz="8" w:space="0" w:color="4F81BD" w:themeColor="accent1"/>
            </w:tcBorders>
            <w:hideMark/>
          </w:tcPr>
          <w:p w:rsidR="00DE3334" w:rsidRPr="00EA0E47" w:rsidRDefault="00DE3334" w:rsidP="00653DF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20"/>
                <w:szCs w:val="20"/>
                <w:lang w:eastAsia="el-GR"/>
              </w:rPr>
            </w:pPr>
            <w:r w:rsidRPr="00EA0E47">
              <w:rPr>
                <w:rFonts w:ascii="Times New Roman" w:eastAsia="Times New Roman" w:hAnsi="Times New Roman" w:cs="Times New Roman"/>
                <w:b/>
                <w:bCs/>
                <w:color w:val="222222"/>
                <w:sz w:val="20"/>
                <w:szCs w:val="20"/>
                <w:lang w:eastAsia="el-GR"/>
              </w:rPr>
              <w:t>Χ2</w:t>
            </w:r>
          </w:p>
        </w:tc>
      </w:tr>
      <w:tr w:rsidR="00DE3334" w:rsidRPr="009D7978" w:rsidTr="008E15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95" w:type="dxa"/>
            <w:shd w:val="clear" w:color="auto" w:fill="C6D9F1" w:themeFill="text2" w:themeFillTint="33"/>
            <w:hideMark/>
          </w:tcPr>
          <w:p w:rsidR="00DE3334" w:rsidRPr="00EA0E47" w:rsidRDefault="00DE3334" w:rsidP="00653DF9">
            <w:pPr>
              <w:spacing w:before="100" w:beforeAutospacing="1" w:line="360" w:lineRule="auto"/>
              <w:rPr>
                <w:rFonts w:ascii="Times New Roman" w:eastAsia="Times New Roman" w:hAnsi="Times New Roman" w:cs="Times New Roman"/>
                <w:color w:val="222222"/>
                <w:sz w:val="20"/>
                <w:szCs w:val="20"/>
                <w:lang w:eastAsia="el-GR"/>
              </w:rPr>
            </w:pPr>
            <w:r w:rsidRPr="00EA0E47">
              <w:rPr>
                <w:rFonts w:ascii="Times New Roman" w:eastAsia="Times New Roman" w:hAnsi="Times New Roman" w:cs="Times New Roman"/>
                <w:i/>
                <w:iCs/>
                <w:color w:val="222222"/>
                <w:sz w:val="20"/>
                <w:szCs w:val="20"/>
                <w:lang w:eastAsia="el-GR"/>
              </w:rPr>
              <w:t>Φόροι επί των προϊόντων</w:t>
            </w:r>
          </w:p>
        </w:tc>
        <w:tc>
          <w:tcPr>
            <w:tcW w:w="2551" w:type="dxa"/>
            <w:tcBorders>
              <w:right w:val="single" w:sz="8" w:space="0" w:color="4F81BD" w:themeColor="accent1"/>
            </w:tcBorders>
            <w:shd w:val="clear" w:color="auto" w:fill="C6D9F1" w:themeFill="text2" w:themeFillTint="33"/>
            <w:hideMark/>
          </w:tcPr>
          <w:p w:rsidR="00DE3334" w:rsidRPr="00EA0E47" w:rsidRDefault="00491B96" w:rsidP="00653DF9">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222222"/>
                <w:sz w:val="20"/>
                <w:szCs w:val="20"/>
                <w:lang w:eastAsia="el-GR"/>
              </w:rPr>
            </w:pPr>
            <w:r>
              <w:rPr>
                <w:rFonts w:ascii="Times New Roman" w:eastAsia="Times New Roman" w:hAnsi="Times New Roman" w:cs="Times New Roman"/>
                <w:color w:val="222222"/>
                <w:sz w:val="20"/>
                <w:szCs w:val="20"/>
                <w:lang w:eastAsia="el-GR"/>
              </w:rPr>
              <w:t>Ελληνική Στατιστική Αρχή</w:t>
            </w:r>
          </w:p>
        </w:tc>
        <w:tc>
          <w:tcPr>
            <w:tcW w:w="1418" w:type="dxa"/>
            <w:tcBorders>
              <w:left w:val="single" w:sz="8" w:space="0" w:color="4F81BD" w:themeColor="accent1"/>
            </w:tcBorders>
            <w:shd w:val="clear" w:color="auto" w:fill="C6D9F1" w:themeFill="text2" w:themeFillTint="33"/>
            <w:hideMark/>
          </w:tcPr>
          <w:p w:rsidR="00DE3334" w:rsidRPr="00EA0E47" w:rsidRDefault="00DE3334" w:rsidP="00653DF9">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222222"/>
                <w:sz w:val="20"/>
                <w:szCs w:val="20"/>
                <w:lang w:eastAsia="el-GR"/>
              </w:rPr>
            </w:pPr>
            <w:r w:rsidRPr="00EA0E47">
              <w:rPr>
                <w:rFonts w:ascii="Times New Roman" w:eastAsia="Times New Roman" w:hAnsi="Times New Roman" w:cs="Times New Roman"/>
                <w:b/>
                <w:bCs/>
                <w:color w:val="222222"/>
                <w:sz w:val="20"/>
                <w:szCs w:val="20"/>
                <w:lang w:eastAsia="el-GR"/>
              </w:rPr>
              <w:t>Χ3</w:t>
            </w:r>
          </w:p>
        </w:tc>
      </w:tr>
      <w:tr w:rsidR="00491B96" w:rsidRPr="009D7978" w:rsidTr="008E1588">
        <w:tc>
          <w:tcPr>
            <w:cnfStyle w:val="001000000000" w:firstRow="0" w:lastRow="0" w:firstColumn="1" w:lastColumn="0" w:oddVBand="0" w:evenVBand="0" w:oddHBand="0" w:evenHBand="0" w:firstRowFirstColumn="0" w:firstRowLastColumn="0" w:lastRowFirstColumn="0" w:lastRowLastColumn="0"/>
            <w:tcW w:w="4395" w:type="dxa"/>
            <w:hideMark/>
          </w:tcPr>
          <w:p w:rsidR="00491B96" w:rsidRPr="00EA0E47" w:rsidRDefault="00491B96" w:rsidP="00653DF9">
            <w:pPr>
              <w:spacing w:before="100" w:beforeAutospacing="1" w:line="360" w:lineRule="auto"/>
              <w:rPr>
                <w:rFonts w:ascii="Times New Roman" w:eastAsia="Times New Roman" w:hAnsi="Times New Roman" w:cs="Times New Roman"/>
                <w:color w:val="222222"/>
                <w:sz w:val="20"/>
                <w:szCs w:val="20"/>
                <w:lang w:eastAsia="el-GR"/>
              </w:rPr>
            </w:pPr>
            <w:r>
              <w:rPr>
                <w:rFonts w:ascii="Times New Roman" w:eastAsia="Times New Roman" w:hAnsi="Times New Roman" w:cs="Times New Roman"/>
                <w:i/>
                <w:iCs/>
                <w:color w:val="222222"/>
                <w:sz w:val="20"/>
                <w:szCs w:val="20"/>
                <w:lang w:eastAsia="el-GR"/>
              </w:rPr>
              <w:t>Π</w:t>
            </w:r>
            <w:r w:rsidRPr="00BB4F9C">
              <w:rPr>
                <w:rFonts w:ascii="Times New Roman" w:eastAsia="Times New Roman" w:hAnsi="Times New Roman" w:cs="Times New Roman"/>
                <w:i/>
                <w:iCs/>
                <w:color w:val="222222"/>
                <w:sz w:val="20"/>
                <w:szCs w:val="20"/>
                <w:lang w:val="en-US" w:eastAsia="el-GR"/>
              </w:rPr>
              <w:t xml:space="preserve">ροσέγγιση δαπάνης </w:t>
            </w:r>
            <w:r w:rsidRPr="00EA0E47">
              <w:rPr>
                <w:rFonts w:ascii="Times New Roman" w:eastAsia="Times New Roman" w:hAnsi="Times New Roman" w:cs="Times New Roman"/>
                <w:i/>
                <w:iCs/>
                <w:color w:val="222222"/>
                <w:sz w:val="20"/>
                <w:szCs w:val="20"/>
                <w:lang w:val="en-US" w:eastAsia="el-GR"/>
              </w:rPr>
              <w:t>Νοικοκυριών</w:t>
            </w:r>
          </w:p>
        </w:tc>
        <w:tc>
          <w:tcPr>
            <w:tcW w:w="2551" w:type="dxa"/>
            <w:tcBorders>
              <w:top w:val="nil"/>
              <w:bottom w:val="nil"/>
              <w:right w:val="single" w:sz="8" w:space="0" w:color="4F81BD" w:themeColor="accent1"/>
            </w:tcBorders>
            <w:hideMark/>
          </w:tcPr>
          <w:p w:rsidR="00491B96" w:rsidRDefault="00491B96">
            <w:pPr>
              <w:cnfStyle w:val="000000000000" w:firstRow="0" w:lastRow="0" w:firstColumn="0" w:lastColumn="0" w:oddVBand="0" w:evenVBand="0" w:oddHBand="0" w:evenHBand="0" w:firstRowFirstColumn="0" w:firstRowLastColumn="0" w:lastRowFirstColumn="0" w:lastRowLastColumn="0"/>
            </w:pPr>
            <w:r w:rsidRPr="00876E6F">
              <w:rPr>
                <w:rFonts w:ascii="Times New Roman" w:eastAsia="Times New Roman" w:hAnsi="Times New Roman" w:cs="Times New Roman"/>
                <w:color w:val="222222"/>
                <w:sz w:val="20"/>
                <w:szCs w:val="20"/>
                <w:lang w:eastAsia="el-GR"/>
              </w:rPr>
              <w:t>Ελληνική Στατιστική Αρχή</w:t>
            </w:r>
          </w:p>
        </w:tc>
        <w:tc>
          <w:tcPr>
            <w:tcW w:w="1418" w:type="dxa"/>
            <w:tcBorders>
              <w:left w:val="single" w:sz="8" w:space="0" w:color="4F81BD" w:themeColor="accent1"/>
            </w:tcBorders>
            <w:hideMark/>
          </w:tcPr>
          <w:p w:rsidR="00491B96" w:rsidRPr="00EA0E47" w:rsidRDefault="00491B96" w:rsidP="00653DF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20"/>
                <w:szCs w:val="20"/>
                <w:lang w:eastAsia="el-GR"/>
              </w:rPr>
            </w:pPr>
            <w:r w:rsidRPr="00EA0E47">
              <w:rPr>
                <w:rFonts w:ascii="Times New Roman" w:eastAsia="Times New Roman" w:hAnsi="Times New Roman" w:cs="Times New Roman"/>
                <w:b/>
                <w:bCs/>
                <w:color w:val="222222"/>
                <w:sz w:val="20"/>
                <w:szCs w:val="20"/>
                <w:lang w:eastAsia="el-GR"/>
              </w:rPr>
              <w:t>Χ4</w:t>
            </w:r>
          </w:p>
        </w:tc>
      </w:tr>
      <w:tr w:rsidR="00491B96" w:rsidRPr="009D7978" w:rsidTr="008E15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95" w:type="dxa"/>
            <w:shd w:val="clear" w:color="auto" w:fill="C6D9F1" w:themeFill="text2" w:themeFillTint="33"/>
            <w:hideMark/>
          </w:tcPr>
          <w:p w:rsidR="00491B96" w:rsidRPr="00EA0E47" w:rsidRDefault="00491B96" w:rsidP="00653DF9">
            <w:pPr>
              <w:spacing w:before="100" w:beforeAutospacing="1" w:line="360" w:lineRule="auto"/>
              <w:rPr>
                <w:rFonts w:ascii="Times New Roman" w:eastAsia="Times New Roman" w:hAnsi="Times New Roman" w:cs="Times New Roman"/>
                <w:color w:val="222222"/>
                <w:sz w:val="20"/>
                <w:szCs w:val="20"/>
                <w:lang w:eastAsia="el-GR"/>
              </w:rPr>
            </w:pPr>
            <w:r>
              <w:rPr>
                <w:rFonts w:ascii="Times New Roman" w:eastAsia="Times New Roman" w:hAnsi="Times New Roman" w:cs="Times New Roman"/>
                <w:i/>
                <w:iCs/>
                <w:color w:val="222222"/>
                <w:sz w:val="20"/>
                <w:szCs w:val="20"/>
                <w:lang w:eastAsia="el-GR"/>
              </w:rPr>
              <w:t>Π</w:t>
            </w:r>
            <w:r w:rsidRPr="00BB4F9C">
              <w:rPr>
                <w:rFonts w:ascii="Times New Roman" w:eastAsia="Times New Roman" w:hAnsi="Times New Roman" w:cs="Times New Roman"/>
                <w:i/>
                <w:iCs/>
                <w:color w:val="222222"/>
                <w:sz w:val="20"/>
                <w:szCs w:val="20"/>
                <w:lang w:val="en-US" w:eastAsia="el-GR"/>
              </w:rPr>
              <w:t xml:space="preserve">ροσέγγιση δαπάνης </w:t>
            </w:r>
            <w:r w:rsidRPr="00EA0E47">
              <w:rPr>
                <w:rFonts w:ascii="Times New Roman" w:eastAsia="Times New Roman" w:hAnsi="Times New Roman" w:cs="Times New Roman"/>
                <w:i/>
                <w:iCs/>
                <w:color w:val="222222"/>
                <w:sz w:val="20"/>
                <w:szCs w:val="20"/>
                <w:lang w:val="en-US" w:eastAsia="el-GR"/>
              </w:rPr>
              <w:t>Γενικής Κυβέρνησης</w:t>
            </w:r>
          </w:p>
        </w:tc>
        <w:tc>
          <w:tcPr>
            <w:tcW w:w="2551" w:type="dxa"/>
            <w:tcBorders>
              <w:right w:val="single" w:sz="8" w:space="0" w:color="4F81BD" w:themeColor="accent1"/>
            </w:tcBorders>
            <w:shd w:val="clear" w:color="auto" w:fill="C6D9F1" w:themeFill="text2" w:themeFillTint="33"/>
            <w:hideMark/>
          </w:tcPr>
          <w:p w:rsidR="00491B96" w:rsidRDefault="00491B96">
            <w:pPr>
              <w:cnfStyle w:val="000000100000" w:firstRow="0" w:lastRow="0" w:firstColumn="0" w:lastColumn="0" w:oddVBand="0" w:evenVBand="0" w:oddHBand="1" w:evenHBand="0" w:firstRowFirstColumn="0" w:firstRowLastColumn="0" w:lastRowFirstColumn="0" w:lastRowLastColumn="0"/>
            </w:pPr>
            <w:r w:rsidRPr="00876E6F">
              <w:rPr>
                <w:rFonts w:ascii="Times New Roman" w:eastAsia="Times New Roman" w:hAnsi="Times New Roman" w:cs="Times New Roman"/>
                <w:color w:val="222222"/>
                <w:sz w:val="20"/>
                <w:szCs w:val="20"/>
                <w:lang w:eastAsia="el-GR"/>
              </w:rPr>
              <w:t>Ελληνική Στατιστική Αρχή</w:t>
            </w:r>
          </w:p>
        </w:tc>
        <w:tc>
          <w:tcPr>
            <w:tcW w:w="1418" w:type="dxa"/>
            <w:tcBorders>
              <w:left w:val="single" w:sz="8" w:space="0" w:color="4F81BD" w:themeColor="accent1"/>
            </w:tcBorders>
            <w:shd w:val="clear" w:color="auto" w:fill="C6D9F1" w:themeFill="text2" w:themeFillTint="33"/>
            <w:hideMark/>
          </w:tcPr>
          <w:p w:rsidR="00491B96" w:rsidRPr="00EA0E47" w:rsidRDefault="00491B96" w:rsidP="00653DF9">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222222"/>
                <w:sz w:val="20"/>
                <w:szCs w:val="20"/>
                <w:lang w:eastAsia="el-GR"/>
              </w:rPr>
            </w:pPr>
            <w:r w:rsidRPr="00EA0E47">
              <w:rPr>
                <w:rFonts w:ascii="Times New Roman" w:eastAsia="Times New Roman" w:hAnsi="Times New Roman" w:cs="Times New Roman"/>
                <w:b/>
                <w:bCs/>
                <w:color w:val="222222"/>
                <w:sz w:val="20"/>
                <w:szCs w:val="20"/>
                <w:lang w:eastAsia="el-GR"/>
              </w:rPr>
              <w:t>Χ5</w:t>
            </w:r>
          </w:p>
        </w:tc>
      </w:tr>
      <w:tr w:rsidR="00491B96" w:rsidRPr="009D7978" w:rsidTr="008E1588">
        <w:tc>
          <w:tcPr>
            <w:cnfStyle w:val="001000000000" w:firstRow="0" w:lastRow="0" w:firstColumn="1" w:lastColumn="0" w:oddVBand="0" w:evenVBand="0" w:oddHBand="0" w:evenHBand="0" w:firstRowFirstColumn="0" w:firstRowLastColumn="0" w:lastRowFirstColumn="0" w:lastRowLastColumn="0"/>
            <w:tcW w:w="4395" w:type="dxa"/>
            <w:hideMark/>
          </w:tcPr>
          <w:p w:rsidR="00491B96" w:rsidRPr="009A36E9" w:rsidRDefault="00491B96" w:rsidP="00653DF9">
            <w:pPr>
              <w:spacing w:before="100" w:beforeAutospacing="1" w:line="360" w:lineRule="auto"/>
              <w:rPr>
                <w:rFonts w:ascii="Times New Roman" w:eastAsia="Times New Roman" w:hAnsi="Times New Roman" w:cs="Times New Roman"/>
                <w:color w:val="222222"/>
                <w:sz w:val="20"/>
                <w:szCs w:val="20"/>
                <w:lang w:eastAsia="el-GR"/>
              </w:rPr>
            </w:pPr>
            <w:r w:rsidRPr="009A36E9">
              <w:rPr>
                <w:rFonts w:ascii="Times New Roman" w:eastAsia="Times New Roman" w:hAnsi="Times New Roman" w:cs="Times New Roman"/>
                <w:i/>
                <w:iCs/>
                <w:color w:val="222222"/>
                <w:sz w:val="20"/>
                <w:szCs w:val="20"/>
                <w:lang w:eastAsia="el-GR"/>
              </w:rPr>
              <w:t>Αμοιβές εξαρτημένης εργασίας</w:t>
            </w:r>
          </w:p>
        </w:tc>
        <w:tc>
          <w:tcPr>
            <w:tcW w:w="2551" w:type="dxa"/>
            <w:tcBorders>
              <w:top w:val="nil"/>
              <w:bottom w:val="nil"/>
              <w:right w:val="single" w:sz="8" w:space="0" w:color="4F81BD" w:themeColor="accent1"/>
            </w:tcBorders>
            <w:hideMark/>
          </w:tcPr>
          <w:p w:rsidR="00491B96" w:rsidRDefault="00491B96">
            <w:pPr>
              <w:cnfStyle w:val="000000000000" w:firstRow="0" w:lastRow="0" w:firstColumn="0" w:lastColumn="0" w:oddVBand="0" w:evenVBand="0" w:oddHBand="0" w:evenHBand="0" w:firstRowFirstColumn="0" w:firstRowLastColumn="0" w:lastRowFirstColumn="0" w:lastRowLastColumn="0"/>
            </w:pPr>
            <w:r w:rsidRPr="00876E6F">
              <w:rPr>
                <w:rFonts w:ascii="Times New Roman" w:eastAsia="Times New Roman" w:hAnsi="Times New Roman" w:cs="Times New Roman"/>
                <w:color w:val="222222"/>
                <w:sz w:val="20"/>
                <w:szCs w:val="20"/>
                <w:lang w:eastAsia="el-GR"/>
              </w:rPr>
              <w:t>Ελληνική Στατιστική Αρχή</w:t>
            </w:r>
          </w:p>
        </w:tc>
        <w:tc>
          <w:tcPr>
            <w:tcW w:w="1418" w:type="dxa"/>
            <w:tcBorders>
              <w:left w:val="single" w:sz="8" w:space="0" w:color="4F81BD" w:themeColor="accent1"/>
            </w:tcBorders>
            <w:hideMark/>
          </w:tcPr>
          <w:p w:rsidR="00491B96" w:rsidRPr="00EA0E47" w:rsidRDefault="00491B96" w:rsidP="00653DF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20"/>
                <w:szCs w:val="20"/>
                <w:lang w:eastAsia="el-GR"/>
              </w:rPr>
            </w:pPr>
            <w:r w:rsidRPr="00EA0E47">
              <w:rPr>
                <w:rFonts w:ascii="Times New Roman" w:eastAsia="Times New Roman" w:hAnsi="Times New Roman" w:cs="Times New Roman"/>
                <w:b/>
                <w:bCs/>
                <w:color w:val="222222"/>
                <w:sz w:val="20"/>
                <w:szCs w:val="20"/>
                <w:lang w:eastAsia="el-GR"/>
              </w:rPr>
              <w:t>Χ6</w:t>
            </w:r>
          </w:p>
        </w:tc>
      </w:tr>
      <w:tr w:rsidR="00491B96" w:rsidRPr="009D7978" w:rsidTr="008E15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95" w:type="dxa"/>
            <w:shd w:val="clear" w:color="auto" w:fill="C6D9F1" w:themeFill="text2" w:themeFillTint="33"/>
            <w:hideMark/>
          </w:tcPr>
          <w:p w:rsidR="00491B96" w:rsidRPr="00EA0E47" w:rsidRDefault="00491B96" w:rsidP="00653DF9">
            <w:pPr>
              <w:spacing w:before="100" w:beforeAutospacing="1" w:line="360" w:lineRule="auto"/>
              <w:rPr>
                <w:rFonts w:ascii="Times New Roman" w:eastAsia="Times New Roman" w:hAnsi="Times New Roman" w:cs="Times New Roman"/>
                <w:color w:val="222222"/>
                <w:sz w:val="20"/>
                <w:szCs w:val="20"/>
                <w:lang w:eastAsia="el-GR"/>
              </w:rPr>
            </w:pPr>
            <w:r w:rsidRPr="009A36E9">
              <w:rPr>
                <w:rFonts w:ascii="Times New Roman" w:eastAsia="Times New Roman" w:hAnsi="Times New Roman" w:cs="Times New Roman"/>
                <w:i/>
                <w:iCs/>
                <w:color w:val="222222"/>
                <w:sz w:val="20"/>
                <w:szCs w:val="20"/>
                <w:lang w:eastAsia="el-GR"/>
              </w:rPr>
              <w:t>Απασχόληση Σύν</w:t>
            </w:r>
            <w:r w:rsidRPr="00EA0E47">
              <w:rPr>
                <w:rFonts w:ascii="Times New Roman" w:eastAsia="Times New Roman" w:hAnsi="Times New Roman" w:cs="Times New Roman"/>
                <w:i/>
                <w:iCs/>
                <w:color w:val="222222"/>
                <w:sz w:val="20"/>
                <w:szCs w:val="20"/>
                <w:lang w:val="en-US" w:eastAsia="el-GR"/>
              </w:rPr>
              <w:t>o</w:t>
            </w:r>
            <w:r w:rsidRPr="009A36E9">
              <w:rPr>
                <w:rFonts w:ascii="Times New Roman" w:eastAsia="Times New Roman" w:hAnsi="Times New Roman" w:cs="Times New Roman"/>
                <w:i/>
                <w:iCs/>
                <w:color w:val="222222"/>
                <w:sz w:val="20"/>
                <w:szCs w:val="20"/>
                <w:lang w:eastAsia="el-GR"/>
              </w:rPr>
              <w:t>λο</w:t>
            </w:r>
          </w:p>
        </w:tc>
        <w:tc>
          <w:tcPr>
            <w:tcW w:w="2551" w:type="dxa"/>
            <w:tcBorders>
              <w:right w:val="single" w:sz="8" w:space="0" w:color="4F81BD" w:themeColor="accent1"/>
            </w:tcBorders>
            <w:shd w:val="clear" w:color="auto" w:fill="C6D9F1" w:themeFill="text2" w:themeFillTint="33"/>
            <w:hideMark/>
          </w:tcPr>
          <w:p w:rsidR="00491B96" w:rsidRDefault="00491B96">
            <w:pPr>
              <w:cnfStyle w:val="000000100000" w:firstRow="0" w:lastRow="0" w:firstColumn="0" w:lastColumn="0" w:oddVBand="0" w:evenVBand="0" w:oddHBand="1" w:evenHBand="0" w:firstRowFirstColumn="0" w:firstRowLastColumn="0" w:lastRowFirstColumn="0" w:lastRowLastColumn="0"/>
            </w:pPr>
            <w:r w:rsidRPr="00876E6F">
              <w:rPr>
                <w:rFonts w:ascii="Times New Roman" w:eastAsia="Times New Roman" w:hAnsi="Times New Roman" w:cs="Times New Roman"/>
                <w:color w:val="222222"/>
                <w:sz w:val="20"/>
                <w:szCs w:val="20"/>
                <w:lang w:eastAsia="el-GR"/>
              </w:rPr>
              <w:t>Ελληνική Στατιστική Αρχή</w:t>
            </w:r>
          </w:p>
        </w:tc>
        <w:tc>
          <w:tcPr>
            <w:tcW w:w="1418" w:type="dxa"/>
            <w:tcBorders>
              <w:left w:val="single" w:sz="8" w:space="0" w:color="4F81BD" w:themeColor="accent1"/>
            </w:tcBorders>
            <w:shd w:val="clear" w:color="auto" w:fill="C6D9F1" w:themeFill="text2" w:themeFillTint="33"/>
            <w:hideMark/>
          </w:tcPr>
          <w:p w:rsidR="00491B96" w:rsidRPr="00EA0E47" w:rsidRDefault="00491B96" w:rsidP="00653DF9">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222222"/>
                <w:sz w:val="20"/>
                <w:szCs w:val="20"/>
                <w:lang w:eastAsia="el-GR"/>
              </w:rPr>
            </w:pPr>
            <w:r w:rsidRPr="00EA0E47">
              <w:rPr>
                <w:rFonts w:ascii="Times New Roman" w:eastAsia="Times New Roman" w:hAnsi="Times New Roman" w:cs="Times New Roman"/>
                <w:b/>
                <w:bCs/>
                <w:color w:val="222222"/>
                <w:sz w:val="20"/>
                <w:szCs w:val="20"/>
                <w:lang w:eastAsia="el-GR"/>
              </w:rPr>
              <w:t>Χ7</w:t>
            </w:r>
          </w:p>
        </w:tc>
      </w:tr>
      <w:tr w:rsidR="00DE3334" w:rsidRPr="009D7978" w:rsidTr="008E1588">
        <w:tc>
          <w:tcPr>
            <w:cnfStyle w:val="001000000000" w:firstRow="0" w:lastRow="0" w:firstColumn="1" w:lastColumn="0" w:oddVBand="0" w:evenVBand="0" w:oddHBand="0" w:evenHBand="0" w:firstRowFirstColumn="0" w:firstRowLastColumn="0" w:lastRowFirstColumn="0" w:lastRowLastColumn="0"/>
            <w:tcW w:w="4395" w:type="dxa"/>
            <w:hideMark/>
          </w:tcPr>
          <w:p w:rsidR="00DE3334" w:rsidRPr="000469A8" w:rsidRDefault="000469A8" w:rsidP="000469A8">
            <w:pPr>
              <w:rPr>
                <w:rFonts w:ascii="Times New Roman" w:eastAsia="Times New Roman" w:hAnsi="Times New Roman" w:cs="Times New Roman"/>
                <w:color w:val="222222"/>
                <w:sz w:val="20"/>
                <w:szCs w:val="20"/>
                <w:lang w:eastAsia="el-GR"/>
              </w:rPr>
            </w:pPr>
            <w:r w:rsidRPr="000469A8">
              <w:rPr>
                <w:rFonts w:ascii="Times New Roman" w:eastAsia="Times New Roman" w:hAnsi="Times New Roman" w:cs="Times New Roman"/>
                <w:i/>
                <w:iCs/>
                <w:color w:val="222222"/>
                <w:sz w:val="20"/>
                <w:szCs w:val="20"/>
                <w:lang w:eastAsia="el-GR"/>
              </w:rPr>
              <w:t xml:space="preserve">Ανεργία ως ποσοστά οικονομικά ενεργού πληθυσμού </w:t>
            </w:r>
          </w:p>
        </w:tc>
        <w:tc>
          <w:tcPr>
            <w:tcW w:w="2551" w:type="dxa"/>
            <w:tcBorders>
              <w:top w:val="nil"/>
              <w:bottom w:val="nil"/>
              <w:right w:val="single" w:sz="8" w:space="0" w:color="4F81BD" w:themeColor="accent1"/>
            </w:tcBorders>
            <w:hideMark/>
          </w:tcPr>
          <w:p w:rsidR="00DE3334" w:rsidRPr="00EA0E47" w:rsidRDefault="00DE3334" w:rsidP="00653DF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20"/>
                <w:szCs w:val="20"/>
                <w:lang w:eastAsia="el-GR"/>
              </w:rPr>
            </w:pPr>
            <w:r w:rsidRPr="00EA0E47">
              <w:rPr>
                <w:rFonts w:ascii="Times New Roman" w:eastAsia="Times New Roman" w:hAnsi="Times New Roman" w:cs="Times New Roman"/>
                <w:color w:val="222222"/>
                <w:sz w:val="20"/>
                <w:szCs w:val="20"/>
                <w:lang w:val="en-US" w:eastAsia="el-GR"/>
              </w:rPr>
              <w:t>Eurostat</w:t>
            </w:r>
          </w:p>
        </w:tc>
        <w:tc>
          <w:tcPr>
            <w:tcW w:w="1418" w:type="dxa"/>
            <w:tcBorders>
              <w:left w:val="single" w:sz="8" w:space="0" w:color="4F81BD" w:themeColor="accent1"/>
            </w:tcBorders>
            <w:hideMark/>
          </w:tcPr>
          <w:p w:rsidR="00DE3334" w:rsidRPr="00EA0E47" w:rsidRDefault="00DE3334" w:rsidP="00653DF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20"/>
                <w:szCs w:val="20"/>
                <w:lang w:eastAsia="el-GR"/>
              </w:rPr>
            </w:pPr>
            <w:r w:rsidRPr="00EA0E47">
              <w:rPr>
                <w:rFonts w:ascii="Times New Roman" w:eastAsia="Times New Roman" w:hAnsi="Times New Roman" w:cs="Times New Roman"/>
                <w:b/>
                <w:bCs/>
                <w:color w:val="222222"/>
                <w:sz w:val="20"/>
                <w:szCs w:val="20"/>
                <w:lang w:eastAsia="el-GR"/>
              </w:rPr>
              <w:t>Χ8</w:t>
            </w:r>
          </w:p>
        </w:tc>
      </w:tr>
      <w:tr w:rsidR="00DE3334" w:rsidRPr="009D7978" w:rsidTr="008E1588">
        <w:trPr>
          <w:cnfStyle w:val="000000100000" w:firstRow="0" w:lastRow="0" w:firstColumn="0" w:lastColumn="0" w:oddVBand="0" w:evenVBand="0" w:oddHBand="1" w:evenHBand="0" w:firstRowFirstColumn="0" w:firstRowLastColumn="0" w:lastRowFirstColumn="0" w:lastRowLastColumn="0"/>
          <w:trHeight w:val="376"/>
        </w:trPr>
        <w:tc>
          <w:tcPr>
            <w:cnfStyle w:val="001000000000" w:firstRow="0" w:lastRow="0" w:firstColumn="1" w:lastColumn="0" w:oddVBand="0" w:evenVBand="0" w:oddHBand="0" w:evenHBand="0" w:firstRowFirstColumn="0" w:firstRowLastColumn="0" w:lastRowFirstColumn="0" w:lastRowLastColumn="0"/>
            <w:tcW w:w="4395" w:type="dxa"/>
            <w:shd w:val="clear" w:color="auto" w:fill="C6D9F1" w:themeFill="text2" w:themeFillTint="33"/>
            <w:hideMark/>
          </w:tcPr>
          <w:p w:rsidR="00DE3334" w:rsidRPr="00EA0E47" w:rsidRDefault="00DE3334" w:rsidP="00653DF9">
            <w:pPr>
              <w:spacing w:before="100" w:beforeAutospacing="1" w:line="360" w:lineRule="auto"/>
              <w:rPr>
                <w:rFonts w:ascii="Times New Roman" w:eastAsia="Times New Roman" w:hAnsi="Times New Roman" w:cs="Times New Roman"/>
                <w:color w:val="222222"/>
                <w:sz w:val="20"/>
                <w:szCs w:val="20"/>
                <w:lang w:eastAsia="el-GR"/>
              </w:rPr>
            </w:pPr>
            <w:r w:rsidRPr="00EA0E47">
              <w:rPr>
                <w:rFonts w:ascii="Times New Roman" w:eastAsia="Times New Roman" w:hAnsi="Times New Roman" w:cs="Times New Roman"/>
                <w:i/>
                <w:iCs/>
                <w:color w:val="222222"/>
                <w:sz w:val="20"/>
                <w:szCs w:val="20"/>
                <w:lang w:eastAsia="el-GR"/>
              </w:rPr>
              <w:t>Τραπεζικά επιτόκια από εγχώρια πιστωτικά ιδρύματα</w:t>
            </w:r>
          </w:p>
        </w:tc>
        <w:tc>
          <w:tcPr>
            <w:tcW w:w="2551" w:type="dxa"/>
            <w:tcBorders>
              <w:right w:val="single" w:sz="8" w:space="0" w:color="4F81BD" w:themeColor="accent1"/>
            </w:tcBorders>
            <w:shd w:val="clear" w:color="auto" w:fill="C6D9F1" w:themeFill="text2" w:themeFillTint="33"/>
            <w:hideMark/>
          </w:tcPr>
          <w:p w:rsidR="00DE3334" w:rsidRPr="00EA0E47" w:rsidRDefault="00DE3334" w:rsidP="00653DF9">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222222"/>
                <w:sz w:val="20"/>
                <w:szCs w:val="20"/>
                <w:lang w:eastAsia="el-GR"/>
              </w:rPr>
            </w:pPr>
            <w:r w:rsidRPr="00EA0E47">
              <w:rPr>
                <w:rFonts w:ascii="Times New Roman" w:eastAsia="Times New Roman" w:hAnsi="Times New Roman" w:cs="Times New Roman"/>
                <w:color w:val="222222"/>
                <w:sz w:val="20"/>
                <w:szCs w:val="20"/>
                <w:lang w:val="en-US" w:eastAsia="el-GR"/>
              </w:rPr>
              <w:t>Bank of Greece</w:t>
            </w:r>
          </w:p>
        </w:tc>
        <w:tc>
          <w:tcPr>
            <w:tcW w:w="1418" w:type="dxa"/>
            <w:tcBorders>
              <w:left w:val="single" w:sz="8" w:space="0" w:color="4F81BD" w:themeColor="accent1"/>
            </w:tcBorders>
            <w:shd w:val="clear" w:color="auto" w:fill="C6D9F1" w:themeFill="text2" w:themeFillTint="33"/>
            <w:hideMark/>
          </w:tcPr>
          <w:p w:rsidR="00DE3334" w:rsidRPr="00EA0E47" w:rsidRDefault="00DE3334" w:rsidP="00653DF9">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222222"/>
                <w:sz w:val="20"/>
                <w:szCs w:val="20"/>
                <w:lang w:eastAsia="el-GR"/>
              </w:rPr>
            </w:pPr>
            <w:r w:rsidRPr="00EA0E47">
              <w:rPr>
                <w:rFonts w:ascii="Times New Roman" w:eastAsia="Times New Roman" w:hAnsi="Times New Roman" w:cs="Times New Roman"/>
                <w:b/>
                <w:bCs/>
                <w:color w:val="222222"/>
                <w:sz w:val="20"/>
                <w:szCs w:val="20"/>
                <w:lang w:eastAsia="el-GR"/>
              </w:rPr>
              <w:t>Χ9</w:t>
            </w:r>
          </w:p>
        </w:tc>
      </w:tr>
      <w:tr w:rsidR="00E3060B" w:rsidRPr="009D7978" w:rsidTr="008E1588">
        <w:trPr>
          <w:trHeight w:val="376"/>
        </w:trPr>
        <w:tc>
          <w:tcPr>
            <w:cnfStyle w:val="001000000000" w:firstRow="0" w:lastRow="0" w:firstColumn="1" w:lastColumn="0" w:oddVBand="0" w:evenVBand="0" w:oddHBand="0" w:evenHBand="0" w:firstRowFirstColumn="0" w:firstRowLastColumn="0" w:lastRowFirstColumn="0" w:lastRowLastColumn="0"/>
            <w:tcW w:w="4395" w:type="dxa"/>
          </w:tcPr>
          <w:p w:rsidR="00E3060B" w:rsidRPr="00EA0E47" w:rsidRDefault="00E3060B" w:rsidP="00E3060B">
            <w:pPr>
              <w:rPr>
                <w:rFonts w:ascii="Times New Roman" w:eastAsia="Times New Roman" w:hAnsi="Times New Roman" w:cs="Times New Roman"/>
                <w:i/>
                <w:iCs/>
                <w:color w:val="222222"/>
                <w:sz w:val="20"/>
                <w:szCs w:val="20"/>
                <w:lang w:eastAsia="el-GR"/>
              </w:rPr>
            </w:pPr>
            <w:r w:rsidRPr="00E3060B">
              <w:rPr>
                <w:rFonts w:ascii="Times New Roman" w:eastAsia="Times New Roman" w:hAnsi="Times New Roman" w:cs="Times New Roman"/>
                <w:i/>
                <w:iCs/>
                <w:color w:val="222222"/>
                <w:sz w:val="20"/>
                <w:szCs w:val="20"/>
                <w:lang w:eastAsia="el-GR"/>
              </w:rPr>
              <w:t>Πληθωρισμός</w:t>
            </w:r>
          </w:p>
        </w:tc>
        <w:tc>
          <w:tcPr>
            <w:tcW w:w="2551" w:type="dxa"/>
            <w:tcBorders>
              <w:top w:val="nil"/>
              <w:bottom w:val="nil"/>
              <w:right w:val="single" w:sz="8" w:space="0" w:color="4F81BD" w:themeColor="accent1"/>
            </w:tcBorders>
          </w:tcPr>
          <w:p w:rsidR="00E3060B" w:rsidRPr="00EA0E47" w:rsidRDefault="00E3060B" w:rsidP="00653DF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20"/>
                <w:szCs w:val="20"/>
                <w:lang w:val="en-US" w:eastAsia="el-GR"/>
              </w:rPr>
            </w:pPr>
            <w:r w:rsidRPr="00EA0E47">
              <w:rPr>
                <w:rFonts w:ascii="Times New Roman" w:eastAsia="Times New Roman" w:hAnsi="Times New Roman" w:cs="Times New Roman"/>
                <w:color w:val="222222"/>
                <w:sz w:val="20"/>
                <w:szCs w:val="20"/>
                <w:lang w:val="en-US" w:eastAsia="el-GR"/>
              </w:rPr>
              <w:t>Eurostat</w:t>
            </w:r>
          </w:p>
        </w:tc>
        <w:tc>
          <w:tcPr>
            <w:tcW w:w="1418" w:type="dxa"/>
            <w:tcBorders>
              <w:left w:val="single" w:sz="8" w:space="0" w:color="4F81BD" w:themeColor="accent1"/>
            </w:tcBorders>
          </w:tcPr>
          <w:p w:rsidR="00E3060B" w:rsidRPr="00EA0E47" w:rsidRDefault="00E3060B" w:rsidP="00653DF9">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222222"/>
                <w:sz w:val="20"/>
                <w:szCs w:val="20"/>
                <w:lang w:eastAsia="el-GR"/>
              </w:rPr>
            </w:pPr>
            <w:r>
              <w:rPr>
                <w:rFonts w:ascii="Times New Roman" w:eastAsia="Times New Roman" w:hAnsi="Times New Roman" w:cs="Times New Roman"/>
                <w:b/>
                <w:bCs/>
                <w:color w:val="222222"/>
                <w:sz w:val="20"/>
                <w:szCs w:val="20"/>
                <w:lang w:eastAsia="el-GR"/>
              </w:rPr>
              <w:t>Χ10</w:t>
            </w:r>
          </w:p>
        </w:tc>
      </w:tr>
      <w:tr w:rsidR="00DE3334" w:rsidRPr="009D7978" w:rsidTr="008E15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95" w:type="dxa"/>
            <w:shd w:val="clear" w:color="auto" w:fill="C6D9F1" w:themeFill="text2" w:themeFillTint="33"/>
            <w:hideMark/>
          </w:tcPr>
          <w:p w:rsidR="00DE3334" w:rsidRPr="002E6CA6" w:rsidRDefault="002E6CA6" w:rsidP="00653DF9">
            <w:pPr>
              <w:spacing w:before="100" w:beforeAutospacing="1" w:line="360" w:lineRule="auto"/>
              <w:rPr>
                <w:rFonts w:ascii="Times New Roman" w:eastAsia="Times New Roman" w:hAnsi="Times New Roman" w:cs="Times New Roman"/>
                <w:color w:val="222222"/>
                <w:sz w:val="20"/>
                <w:szCs w:val="20"/>
                <w:u w:val="single"/>
                <w:lang w:val="en-US" w:eastAsia="el-GR"/>
              </w:rPr>
            </w:pPr>
            <w:r>
              <w:rPr>
                <w:rFonts w:ascii="Times New Roman" w:eastAsia="Times New Roman" w:hAnsi="Times New Roman" w:cs="Times New Roman"/>
                <w:b/>
                <w:bCs/>
                <w:i/>
                <w:iCs/>
                <w:color w:val="222222"/>
                <w:sz w:val="20"/>
                <w:szCs w:val="20"/>
                <w:u w:val="single"/>
                <w:lang w:eastAsia="el-GR"/>
              </w:rPr>
              <w:t>Μη Εξυπηρετούμενα Δάνεια (</w:t>
            </w:r>
            <w:r>
              <w:rPr>
                <w:rFonts w:ascii="Times New Roman" w:eastAsia="Times New Roman" w:hAnsi="Times New Roman" w:cs="Times New Roman"/>
                <w:b/>
                <w:bCs/>
                <w:i/>
                <w:iCs/>
                <w:color w:val="222222"/>
                <w:sz w:val="20"/>
                <w:szCs w:val="20"/>
                <w:u w:val="single"/>
                <w:lang w:val="en-US" w:eastAsia="el-GR"/>
              </w:rPr>
              <w:t>NPL)</w:t>
            </w:r>
          </w:p>
        </w:tc>
        <w:tc>
          <w:tcPr>
            <w:tcW w:w="2551" w:type="dxa"/>
            <w:tcBorders>
              <w:right w:val="single" w:sz="8" w:space="0" w:color="4F81BD" w:themeColor="accent1"/>
            </w:tcBorders>
            <w:shd w:val="clear" w:color="auto" w:fill="C6D9F1" w:themeFill="text2" w:themeFillTint="33"/>
            <w:hideMark/>
          </w:tcPr>
          <w:p w:rsidR="00DE3334" w:rsidRPr="00EA0E47" w:rsidRDefault="003C230B" w:rsidP="00653DF9">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222222"/>
                <w:sz w:val="20"/>
                <w:szCs w:val="20"/>
                <w:lang w:eastAsia="el-GR"/>
              </w:rPr>
            </w:pPr>
            <w:hyperlink r:id="rId28" w:tgtFrame="_blank" w:history="1">
              <w:r w:rsidR="00DE3334" w:rsidRPr="00EA0E47">
                <w:rPr>
                  <w:rFonts w:ascii="Times New Roman" w:eastAsia="Times New Roman" w:hAnsi="Times New Roman" w:cs="Times New Roman"/>
                  <w:b/>
                  <w:bCs/>
                  <w:color w:val="1155CC"/>
                  <w:sz w:val="20"/>
                  <w:szCs w:val="20"/>
                  <w:u w:val="single"/>
                  <w:lang w:val="en-US" w:eastAsia="el-GR"/>
                </w:rPr>
                <w:t>www.worldbank.org</w:t>
              </w:r>
            </w:hyperlink>
          </w:p>
        </w:tc>
        <w:tc>
          <w:tcPr>
            <w:tcW w:w="1418" w:type="dxa"/>
            <w:tcBorders>
              <w:left w:val="single" w:sz="8" w:space="0" w:color="4F81BD" w:themeColor="accent1"/>
            </w:tcBorders>
            <w:shd w:val="clear" w:color="auto" w:fill="C6D9F1" w:themeFill="text2" w:themeFillTint="33"/>
            <w:hideMark/>
          </w:tcPr>
          <w:p w:rsidR="00DE3334" w:rsidRPr="00E3060B" w:rsidRDefault="00DE3334" w:rsidP="00762F10">
            <w:pPr>
              <w:keepNext/>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222222"/>
                <w:sz w:val="20"/>
                <w:szCs w:val="20"/>
                <w:u w:val="single"/>
                <w:lang w:eastAsia="el-GR"/>
              </w:rPr>
            </w:pPr>
            <w:r w:rsidRPr="00E3060B">
              <w:rPr>
                <w:rFonts w:ascii="Times New Roman" w:eastAsia="Times New Roman" w:hAnsi="Times New Roman" w:cs="Times New Roman"/>
                <w:b/>
                <w:bCs/>
                <w:color w:val="222222"/>
                <w:sz w:val="20"/>
                <w:szCs w:val="20"/>
                <w:u w:val="single"/>
                <w:lang w:eastAsia="el-GR"/>
              </w:rPr>
              <w:t>Υ</w:t>
            </w:r>
          </w:p>
        </w:tc>
      </w:tr>
    </w:tbl>
    <w:p w:rsidR="00762F10" w:rsidRDefault="00762F10">
      <w:pPr>
        <w:pStyle w:val="ac"/>
      </w:pPr>
      <w:bookmarkStart w:id="90" w:name="_Toc474268189"/>
      <w:r>
        <w:t xml:space="preserve">Πίνακας </w:t>
      </w:r>
      <w:fldSimple w:instr=" SEQ Πίνακας \* ARABIC ">
        <w:r w:rsidR="0089464B">
          <w:rPr>
            <w:noProof/>
          </w:rPr>
          <w:t>4</w:t>
        </w:r>
      </w:fldSimple>
      <w:r>
        <w:rPr>
          <w:lang w:val="en-US"/>
        </w:rPr>
        <w:t xml:space="preserve"> </w:t>
      </w:r>
      <w:proofErr w:type="spellStart"/>
      <w:r w:rsidRPr="00B16C14">
        <w:rPr>
          <w:lang w:val="en-US"/>
        </w:rPr>
        <w:t>Πίν</w:t>
      </w:r>
      <w:proofErr w:type="spellEnd"/>
      <w:r w:rsidRPr="00B16C14">
        <w:rPr>
          <w:lang w:val="en-US"/>
        </w:rPr>
        <w:t xml:space="preserve">ακας </w:t>
      </w:r>
      <w:proofErr w:type="spellStart"/>
      <w:r w:rsidRPr="00B16C14">
        <w:rPr>
          <w:lang w:val="en-US"/>
        </w:rPr>
        <w:t>Δεδομένων</w:t>
      </w:r>
      <w:bookmarkEnd w:id="90"/>
      <w:proofErr w:type="spellEnd"/>
    </w:p>
    <w:p w:rsidR="00B854DB" w:rsidRPr="00CC638F" w:rsidRDefault="00CC638F" w:rsidP="00653DF9">
      <w:pPr>
        <w:spacing w:line="360" w:lineRule="auto"/>
        <w:jc w:val="both"/>
        <w:rPr>
          <w:rFonts w:ascii="Times New Roman" w:hAnsi="Times New Roman" w:cs="Times New Roman"/>
        </w:rPr>
      </w:pPr>
      <w:r>
        <w:rPr>
          <w:rFonts w:ascii="Times New Roman" w:hAnsi="Times New Roman" w:cs="Times New Roman"/>
        </w:rPr>
        <w:t xml:space="preserve"> </w:t>
      </w:r>
      <w:r w:rsidR="00B854DB" w:rsidRPr="006B269C">
        <w:rPr>
          <w:rFonts w:ascii="Times New Roman" w:hAnsi="Times New Roman" w:cs="Times New Roman"/>
        </w:rPr>
        <w:t>Τα αριθμητικά δεδ</w:t>
      </w:r>
      <w:r w:rsidR="00975149" w:rsidRPr="006B269C">
        <w:rPr>
          <w:rFonts w:ascii="Times New Roman" w:hAnsi="Times New Roman" w:cs="Times New Roman"/>
        </w:rPr>
        <w:t>ομένα των μεταβλητών</w:t>
      </w:r>
      <w:r w:rsidR="000063C6" w:rsidRPr="006B269C">
        <w:rPr>
          <w:rFonts w:ascii="Times New Roman" w:hAnsi="Times New Roman" w:cs="Times New Roman"/>
          <w:vertAlign w:val="superscript"/>
        </w:rPr>
        <w:t>1, 2, 3, 4</w:t>
      </w:r>
      <w:r w:rsidR="00975149" w:rsidRPr="006B269C">
        <w:rPr>
          <w:rFonts w:ascii="Times New Roman" w:hAnsi="Times New Roman" w:cs="Times New Roman"/>
        </w:rPr>
        <w:t xml:space="preserve"> του πίνακα 4 παρουσιάζονται στον πίνακα 5</w:t>
      </w:r>
      <w:r w:rsidR="00B854DB" w:rsidRPr="006B269C">
        <w:rPr>
          <w:rFonts w:ascii="Times New Roman" w:hAnsi="Times New Roman" w:cs="Times New Roman"/>
        </w:rPr>
        <w:t>.</w:t>
      </w:r>
    </w:p>
    <w:p w:rsidR="00E15366" w:rsidRDefault="00CC638F" w:rsidP="00653DF9">
      <w:pPr>
        <w:spacing w:line="360" w:lineRule="auto"/>
        <w:jc w:val="both"/>
        <w:rPr>
          <w:rFonts w:ascii="Times New Roman" w:hAnsi="Times New Roman" w:cs="Times New Roman"/>
        </w:rPr>
      </w:pPr>
      <w:r>
        <w:rPr>
          <w:rFonts w:ascii="Times New Roman" w:hAnsi="Times New Roman" w:cs="Times New Roman"/>
        </w:rPr>
        <w:t xml:space="preserve">   </w:t>
      </w:r>
      <w:r w:rsidR="004A720C" w:rsidRPr="006B269C">
        <w:rPr>
          <w:rFonts w:ascii="Times New Roman" w:hAnsi="Times New Roman" w:cs="Times New Roman"/>
        </w:rPr>
        <w:t>Ο</w:t>
      </w:r>
      <w:r w:rsidR="00DE3334" w:rsidRPr="006B269C">
        <w:rPr>
          <w:rFonts w:ascii="Times New Roman" w:hAnsi="Times New Roman" w:cs="Times New Roman"/>
        </w:rPr>
        <w:t>ι τράπεζες</w:t>
      </w:r>
      <w:r w:rsidR="004A720C" w:rsidRPr="006B269C">
        <w:rPr>
          <w:rFonts w:ascii="Times New Roman" w:hAnsi="Times New Roman" w:cs="Times New Roman"/>
        </w:rPr>
        <w:t xml:space="preserve"> άρχισαν</w:t>
      </w:r>
      <w:r w:rsidR="00DE3334" w:rsidRPr="006B269C">
        <w:rPr>
          <w:rFonts w:ascii="Times New Roman" w:hAnsi="Times New Roman" w:cs="Times New Roman"/>
        </w:rPr>
        <w:t xml:space="preserve"> να </w:t>
      </w:r>
      <w:r w:rsidR="00123580">
        <w:rPr>
          <w:rFonts w:ascii="Times New Roman" w:hAnsi="Times New Roman" w:cs="Times New Roman"/>
        </w:rPr>
        <w:t>παρέχουν</w:t>
      </w:r>
      <w:r w:rsidR="00DE3334" w:rsidRPr="006B269C">
        <w:rPr>
          <w:rFonts w:ascii="Times New Roman" w:hAnsi="Times New Roman" w:cs="Times New Roman"/>
        </w:rPr>
        <w:t xml:space="preserve"> δεδομένα στην </w:t>
      </w:r>
      <w:proofErr w:type="spellStart"/>
      <w:r w:rsidR="00DE3334" w:rsidRPr="006B269C">
        <w:rPr>
          <w:rFonts w:ascii="Times New Roman" w:hAnsi="Times New Roman" w:cs="Times New Roman"/>
        </w:rPr>
        <w:t>ΤτΕ</w:t>
      </w:r>
      <w:proofErr w:type="spellEnd"/>
      <w:r w:rsidR="00DE3334" w:rsidRPr="006B269C">
        <w:rPr>
          <w:rFonts w:ascii="Times New Roman" w:hAnsi="Times New Roman" w:cs="Times New Roman"/>
        </w:rPr>
        <w:t xml:space="preserve"> </w:t>
      </w:r>
      <w:r w:rsidR="004A720C" w:rsidRPr="006B269C">
        <w:rPr>
          <w:rFonts w:ascii="Times New Roman" w:hAnsi="Times New Roman" w:cs="Times New Roman"/>
        </w:rPr>
        <w:t xml:space="preserve">για τα ληξιπρόθεσμα δάνεια τους από το 1998 και έπειτα. </w:t>
      </w:r>
      <w:r w:rsidR="007F712B" w:rsidRPr="006B269C">
        <w:rPr>
          <w:rFonts w:ascii="Times New Roman" w:hAnsi="Times New Roman" w:cs="Times New Roman"/>
        </w:rPr>
        <w:t xml:space="preserve"> Για τ</w:t>
      </w:r>
      <w:r w:rsidR="006F2D79" w:rsidRPr="006B269C">
        <w:rPr>
          <w:rFonts w:ascii="Times New Roman" w:hAnsi="Times New Roman" w:cs="Times New Roman"/>
        </w:rPr>
        <w:t>α προηγούμενα έτη</w:t>
      </w:r>
      <w:r w:rsidR="00DE3334" w:rsidRPr="006B269C">
        <w:rPr>
          <w:rFonts w:ascii="Times New Roman" w:hAnsi="Times New Roman" w:cs="Times New Roman"/>
        </w:rPr>
        <w:t xml:space="preserve"> οι χρηματοδοτήσεις </w:t>
      </w:r>
      <w:r w:rsidR="006F2D79" w:rsidRPr="006B269C">
        <w:rPr>
          <w:rFonts w:ascii="Times New Roman" w:hAnsi="Times New Roman" w:cs="Times New Roman"/>
        </w:rPr>
        <w:t>σ</w:t>
      </w:r>
      <w:r w:rsidR="00DE3334" w:rsidRPr="006B269C">
        <w:rPr>
          <w:rFonts w:ascii="Times New Roman" w:hAnsi="Times New Roman" w:cs="Times New Roman"/>
        </w:rPr>
        <w:t xml:space="preserve">την </w:t>
      </w:r>
      <w:r w:rsidR="0067164F" w:rsidRPr="006B269C">
        <w:rPr>
          <w:rFonts w:ascii="Times New Roman" w:hAnsi="Times New Roman" w:cs="Times New Roman"/>
        </w:rPr>
        <w:t xml:space="preserve">Ελλάδα ήταν ως επί το πλείστον </w:t>
      </w:r>
      <w:r w:rsidR="00DE3334" w:rsidRPr="006B269C">
        <w:rPr>
          <w:rFonts w:ascii="Times New Roman" w:hAnsi="Times New Roman" w:cs="Times New Roman"/>
        </w:rPr>
        <w:t>επιχειρηματικές και ελάχιστα κα</w:t>
      </w:r>
      <w:r w:rsidR="007F712B" w:rsidRPr="006B269C">
        <w:rPr>
          <w:rFonts w:ascii="Times New Roman" w:hAnsi="Times New Roman" w:cs="Times New Roman"/>
        </w:rPr>
        <w:t>ταναλωτικές – στεγαστικές. Τ</w:t>
      </w:r>
      <w:r w:rsidR="00DE3334" w:rsidRPr="006B269C">
        <w:rPr>
          <w:rFonts w:ascii="Times New Roman" w:hAnsi="Times New Roman" w:cs="Times New Roman"/>
        </w:rPr>
        <w:t>ο φαινόμενο των μη εξυπηρετούμενων δανεί</w:t>
      </w:r>
      <w:r w:rsidR="006F2D79" w:rsidRPr="006B269C">
        <w:rPr>
          <w:rFonts w:ascii="Times New Roman" w:hAnsi="Times New Roman" w:cs="Times New Roman"/>
        </w:rPr>
        <w:t>ων ήταν πρακτικά άγνωστο στην</w:t>
      </w:r>
      <w:r w:rsidR="00DE3334" w:rsidRPr="006B269C">
        <w:rPr>
          <w:rFonts w:ascii="Times New Roman" w:hAnsi="Times New Roman" w:cs="Times New Roman"/>
        </w:rPr>
        <w:t xml:space="preserve"> ελληνική αγορά. </w:t>
      </w:r>
      <w:r w:rsidR="007F712B" w:rsidRPr="006B269C">
        <w:rPr>
          <w:rFonts w:ascii="Times New Roman" w:hAnsi="Times New Roman" w:cs="Times New Roman"/>
        </w:rPr>
        <w:t>Επομέν</w:t>
      </w:r>
      <w:r w:rsidR="00123580">
        <w:rPr>
          <w:rFonts w:ascii="Times New Roman" w:hAnsi="Times New Roman" w:cs="Times New Roman"/>
        </w:rPr>
        <w:t>ως κατ’</w:t>
      </w:r>
      <w:r w:rsidR="00806E0D" w:rsidRPr="006B269C">
        <w:rPr>
          <w:rFonts w:ascii="Times New Roman" w:hAnsi="Times New Roman" w:cs="Times New Roman"/>
        </w:rPr>
        <w:t xml:space="preserve"> ανάγκη το δείγμα μας αφορά</w:t>
      </w:r>
      <w:r w:rsidR="007F712B" w:rsidRPr="006B269C">
        <w:rPr>
          <w:rFonts w:ascii="Times New Roman" w:hAnsi="Times New Roman" w:cs="Times New Roman"/>
        </w:rPr>
        <w:t xml:space="preserve"> </w:t>
      </w:r>
      <w:r w:rsidR="00123580">
        <w:rPr>
          <w:rFonts w:ascii="Times New Roman" w:hAnsi="Times New Roman" w:cs="Times New Roman"/>
        </w:rPr>
        <w:t xml:space="preserve">σε </w:t>
      </w:r>
      <w:r w:rsidR="007F712B" w:rsidRPr="006B269C">
        <w:rPr>
          <w:rFonts w:ascii="Times New Roman" w:hAnsi="Times New Roman" w:cs="Times New Roman"/>
        </w:rPr>
        <w:t>δεδομένα 18 ετών</w:t>
      </w:r>
      <w:r w:rsidR="00806E0D" w:rsidRPr="006B269C">
        <w:rPr>
          <w:rFonts w:ascii="Times New Roman" w:hAnsi="Times New Roman" w:cs="Times New Roman"/>
        </w:rPr>
        <w:t>,</w:t>
      </w:r>
      <w:r w:rsidR="007F712B" w:rsidRPr="006B269C">
        <w:rPr>
          <w:rFonts w:ascii="Times New Roman" w:hAnsi="Times New Roman" w:cs="Times New Roman"/>
        </w:rPr>
        <w:t xml:space="preserve"> όποτε </w:t>
      </w:r>
      <w:r w:rsidR="007F712B" w:rsidRPr="006B269C">
        <w:rPr>
          <w:rFonts w:ascii="Times New Roman" w:hAnsi="Times New Roman" w:cs="Times New Roman"/>
          <w:lang w:val="en-US"/>
        </w:rPr>
        <w:t>n</w:t>
      </w:r>
      <w:r w:rsidR="006F2D79" w:rsidRPr="006B269C">
        <w:rPr>
          <w:rFonts w:ascii="Times New Roman" w:hAnsi="Times New Roman" w:cs="Times New Roman"/>
        </w:rPr>
        <w:t xml:space="preserve">= 18. Η πρώτη μας σκέψη </w:t>
      </w:r>
      <w:r w:rsidR="00E15366" w:rsidRPr="006B269C">
        <w:rPr>
          <w:rFonts w:ascii="Times New Roman" w:hAnsi="Times New Roman" w:cs="Times New Roman"/>
        </w:rPr>
        <w:t xml:space="preserve">είναι να μεγεθύνουμε τα δεδομένα μας και τις μεταβλητές, </w:t>
      </w:r>
      <w:r w:rsidR="007F712B" w:rsidRPr="006B269C">
        <w:rPr>
          <w:rFonts w:ascii="Times New Roman" w:hAnsi="Times New Roman" w:cs="Times New Roman"/>
        </w:rPr>
        <w:t xml:space="preserve"> </w:t>
      </w:r>
      <w:r w:rsidR="006C5A4B" w:rsidRPr="006B269C">
        <w:rPr>
          <w:rFonts w:ascii="Times New Roman" w:hAnsi="Times New Roman" w:cs="Times New Roman"/>
        </w:rPr>
        <w:t>μετατρέποντας</w:t>
      </w:r>
      <w:r w:rsidR="00E15366" w:rsidRPr="006B269C">
        <w:rPr>
          <w:rFonts w:ascii="Times New Roman" w:hAnsi="Times New Roman" w:cs="Times New Roman"/>
        </w:rPr>
        <w:t xml:space="preserve"> την βάση</w:t>
      </w:r>
      <w:r w:rsidR="00DE3334" w:rsidRPr="006B269C">
        <w:rPr>
          <w:rFonts w:ascii="Times New Roman" w:hAnsi="Times New Roman" w:cs="Times New Roman"/>
        </w:rPr>
        <w:t xml:space="preserve"> </w:t>
      </w:r>
      <w:r w:rsidR="00E15366" w:rsidRPr="006B269C">
        <w:rPr>
          <w:rFonts w:ascii="Times New Roman" w:hAnsi="Times New Roman" w:cs="Times New Roman"/>
        </w:rPr>
        <w:t xml:space="preserve">από ετήσια </w:t>
      </w:r>
      <w:r w:rsidR="00DE3334" w:rsidRPr="006B269C">
        <w:rPr>
          <w:rFonts w:ascii="Times New Roman" w:hAnsi="Times New Roman" w:cs="Times New Roman"/>
        </w:rPr>
        <w:t xml:space="preserve">σε </w:t>
      </w:r>
      <w:r w:rsidR="0006708A" w:rsidRPr="006B269C">
        <w:rPr>
          <w:rFonts w:ascii="Times New Roman" w:hAnsi="Times New Roman" w:cs="Times New Roman"/>
        </w:rPr>
        <w:t>τριμηνιαία</w:t>
      </w:r>
      <w:r w:rsidR="0083774E" w:rsidRPr="006B269C">
        <w:rPr>
          <w:rFonts w:ascii="Times New Roman" w:hAnsi="Times New Roman" w:cs="Times New Roman"/>
        </w:rPr>
        <w:t xml:space="preserve"> ή ακόμα και σε μηνιαία</w:t>
      </w:r>
      <w:r w:rsidR="00E15366" w:rsidRPr="006B269C">
        <w:rPr>
          <w:rFonts w:ascii="Times New Roman" w:hAnsi="Times New Roman" w:cs="Times New Roman"/>
        </w:rPr>
        <w:t xml:space="preserve">, </w:t>
      </w:r>
      <w:r w:rsidR="0006708A" w:rsidRPr="006B269C">
        <w:rPr>
          <w:rFonts w:ascii="Times New Roman" w:hAnsi="Times New Roman" w:cs="Times New Roman"/>
        </w:rPr>
        <w:t>χρησιμοποιώντας</w:t>
      </w:r>
      <w:r w:rsidR="00DE3334" w:rsidRPr="006B269C">
        <w:rPr>
          <w:rFonts w:ascii="Times New Roman" w:hAnsi="Times New Roman" w:cs="Times New Roman"/>
        </w:rPr>
        <w:t xml:space="preserve"> τον </w:t>
      </w:r>
      <w:r w:rsidR="0006708A" w:rsidRPr="006B269C">
        <w:rPr>
          <w:rFonts w:ascii="Times New Roman" w:hAnsi="Times New Roman" w:cs="Times New Roman"/>
        </w:rPr>
        <w:t>δείκτη</w:t>
      </w:r>
      <w:r w:rsidR="00DE3334" w:rsidRPr="006B269C">
        <w:rPr>
          <w:rFonts w:ascii="Times New Roman" w:hAnsi="Times New Roman" w:cs="Times New Roman"/>
        </w:rPr>
        <w:t xml:space="preserve"> </w:t>
      </w:r>
      <w:r w:rsidR="0006708A" w:rsidRPr="006B269C">
        <w:rPr>
          <w:rFonts w:ascii="Times New Roman" w:hAnsi="Times New Roman" w:cs="Times New Roman"/>
        </w:rPr>
        <w:t>τιμών</w:t>
      </w:r>
      <w:r w:rsidR="00DE3334" w:rsidRPr="006B269C">
        <w:rPr>
          <w:rFonts w:ascii="Times New Roman" w:hAnsi="Times New Roman" w:cs="Times New Roman"/>
        </w:rPr>
        <w:t xml:space="preserve"> </w:t>
      </w:r>
      <w:r w:rsidR="0006708A" w:rsidRPr="006B269C">
        <w:rPr>
          <w:rFonts w:ascii="Times New Roman" w:hAnsi="Times New Roman" w:cs="Times New Roman"/>
        </w:rPr>
        <w:t>καταναλωτή (ΔΤΚ)</w:t>
      </w:r>
      <w:r w:rsidR="0083774E" w:rsidRPr="006B269C">
        <w:rPr>
          <w:rStyle w:val="a6"/>
          <w:rFonts w:ascii="Times New Roman" w:hAnsi="Times New Roman" w:cs="Times New Roman"/>
        </w:rPr>
        <w:footnoteReference w:id="6"/>
      </w:r>
      <w:r w:rsidR="00DE3334" w:rsidRPr="006B269C">
        <w:rPr>
          <w:rFonts w:ascii="Times New Roman" w:hAnsi="Times New Roman" w:cs="Times New Roman"/>
        </w:rPr>
        <w:t xml:space="preserve"> και </w:t>
      </w:r>
      <w:r w:rsidR="0006708A" w:rsidRPr="006B269C">
        <w:rPr>
          <w:rFonts w:ascii="Times New Roman" w:hAnsi="Times New Roman" w:cs="Times New Roman"/>
        </w:rPr>
        <w:t>προσθέτοντας</w:t>
      </w:r>
      <w:r w:rsidR="00E15366" w:rsidRPr="006B269C">
        <w:rPr>
          <w:rFonts w:ascii="Times New Roman" w:hAnsi="Times New Roman" w:cs="Times New Roman"/>
        </w:rPr>
        <w:t xml:space="preserve">  </w:t>
      </w:r>
      <w:r w:rsidR="00E15366" w:rsidRPr="006B269C">
        <w:rPr>
          <w:rFonts w:ascii="Times New Roman" w:hAnsi="Times New Roman" w:cs="Times New Roman"/>
          <w:lang w:val="en-US"/>
        </w:rPr>
        <w:t>n</w:t>
      </w:r>
      <w:r w:rsidR="00DE3334" w:rsidRPr="006B269C">
        <w:rPr>
          <w:rFonts w:ascii="Times New Roman" w:hAnsi="Times New Roman" w:cs="Times New Roman"/>
        </w:rPr>
        <w:t xml:space="preserve">-1 </w:t>
      </w:r>
      <w:r w:rsidR="0006708A" w:rsidRPr="006B269C">
        <w:rPr>
          <w:rFonts w:ascii="Times New Roman" w:hAnsi="Times New Roman" w:cs="Times New Roman"/>
        </w:rPr>
        <w:t>περισσότερες</w:t>
      </w:r>
      <w:r w:rsidR="00DE3334" w:rsidRPr="006B269C">
        <w:rPr>
          <w:rFonts w:ascii="Times New Roman" w:hAnsi="Times New Roman" w:cs="Times New Roman"/>
        </w:rPr>
        <w:t xml:space="preserve"> </w:t>
      </w:r>
      <w:r w:rsidR="006F2D79" w:rsidRPr="006B269C">
        <w:rPr>
          <w:rFonts w:ascii="Times New Roman" w:hAnsi="Times New Roman" w:cs="Times New Roman"/>
        </w:rPr>
        <w:t>μεταβλητές.</w:t>
      </w:r>
      <w:r w:rsidR="0006708A" w:rsidRPr="006B269C">
        <w:rPr>
          <w:rFonts w:ascii="Times New Roman" w:hAnsi="Times New Roman" w:cs="Times New Roman"/>
        </w:rPr>
        <w:t xml:space="preserve"> Η μέθοδος αυτή θα προσέθετε στο μοντέλο μας τον παράγοντα της εποχικότητας</w:t>
      </w:r>
      <w:r w:rsidR="00E15366" w:rsidRPr="006B269C">
        <w:rPr>
          <w:rFonts w:ascii="Times New Roman" w:hAnsi="Times New Roman" w:cs="Times New Roman"/>
        </w:rPr>
        <w:t>, γεγονός θεμιτό γ</w:t>
      </w:r>
      <w:r w:rsidR="00806E0D" w:rsidRPr="006B269C">
        <w:rPr>
          <w:rFonts w:ascii="Times New Roman" w:hAnsi="Times New Roman" w:cs="Times New Roman"/>
        </w:rPr>
        <w:t>ια την ανά</w:t>
      </w:r>
      <w:r w:rsidR="00E15366" w:rsidRPr="006B269C">
        <w:rPr>
          <w:rFonts w:ascii="Times New Roman" w:hAnsi="Times New Roman" w:cs="Times New Roman"/>
        </w:rPr>
        <w:t>λυσ</w:t>
      </w:r>
      <w:r w:rsidR="00123580">
        <w:rPr>
          <w:rFonts w:ascii="Times New Roman" w:hAnsi="Times New Roman" w:cs="Times New Roman"/>
        </w:rPr>
        <w:t>ή</w:t>
      </w:r>
      <w:r w:rsidR="006F2D79" w:rsidRPr="006B269C">
        <w:rPr>
          <w:rFonts w:ascii="Times New Roman" w:hAnsi="Times New Roman" w:cs="Times New Roman"/>
        </w:rPr>
        <w:t xml:space="preserve"> μας αλλά </w:t>
      </w:r>
      <w:r w:rsidR="0006708A" w:rsidRPr="006B269C">
        <w:rPr>
          <w:rFonts w:ascii="Times New Roman" w:hAnsi="Times New Roman" w:cs="Times New Roman"/>
        </w:rPr>
        <w:t xml:space="preserve">η εξαρτημένη μεταβλητή του μοντέλου </w:t>
      </w:r>
      <w:r w:rsidR="00B34CBA" w:rsidRPr="006B269C">
        <w:rPr>
          <w:rFonts w:ascii="Times New Roman" w:hAnsi="Times New Roman" w:cs="Times New Roman"/>
        </w:rPr>
        <w:t>έχει</w:t>
      </w:r>
      <w:r w:rsidR="0006708A" w:rsidRPr="006B269C">
        <w:rPr>
          <w:rFonts w:ascii="Times New Roman" w:hAnsi="Times New Roman" w:cs="Times New Roman"/>
        </w:rPr>
        <w:t xml:space="preserve"> την </w:t>
      </w:r>
      <w:r w:rsidR="00B34CBA" w:rsidRPr="006B269C">
        <w:rPr>
          <w:rFonts w:ascii="Times New Roman" w:hAnsi="Times New Roman" w:cs="Times New Roman"/>
        </w:rPr>
        <w:t>δική</w:t>
      </w:r>
      <w:r w:rsidR="0006708A" w:rsidRPr="006B269C">
        <w:rPr>
          <w:rFonts w:ascii="Times New Roman" w:hAnsi="Times New Roman" w:cs="Times New Roman"/>
        </w:rPr>
        <w:t xml:space="preserve"> της </w:t>
      </w:r>
      <w:r w:rsidR="00B34CBA" w:rsidRPr="006B269C">
        <w:rPr>
          <w:rFonts w:ascii="Times New Roman" w:hAnsi="Times New Roman" w:cs="Times New Roman"/>
        </w:rPr>
        <w:t>εποχικότητα</w:t>
      </w:r>
      <w:r w:rsidR="0006708A" w:rsidRPr="006B269C">
        <w:rPr>
          <w:rFonts w:ascii="Times New Roman" w:hAnsi="Times New Roman" w:cs="Times New Roman"/>
        </w:rPr>
        <w:t xml:space="preserve"> και δεν </w:t>
      </w:r>
      <w:r w:rsidR="00B34CBA" w:rsidRPr="006B269C">
        <w:rPr>
          <w:rFonts w:ascii="Times New Roman" w:hAnsi="Times New Roman" w:cs="Times New Roman"/>
        </w:rPr>
        <w:t>συνδυάζεται</w:t>
      </w:r>
      <w:r w:rsidR="0067164F" w:rsidRPr="006B269C">
        <w:rPr>
          <w:rFonts w:ascii="Times New Roman" w:hAnsi="Times New Roman" w:cs="Times New Roman"/>
        </w:rPr>
        <w:t xml:space="preserve"> με τον δείκτη τιμών καταναλωτή. </w:t>
      </w:r>
      <w:r w:rsidR="00E15366" w:rsidRPr="006B269C">
        <w:rPr>
          <w:rFonts w:ascii="Times New Roman" w:hAnsi="Times New Roman" w:cs="Times New Roman"/>
        </w:rPr>
        <w:t>Ο ΔΤΚ περιλαμ</w:t>
      </w:r>
      <w:r w:rsidR="006F2D79" w:rsidRPr="006B269C">
        <w:rPr>
          <w:rFonts w:ascii="Times New Roman" w:hAnsi="Times New Roman" w:cs="Times New Roman"/>
        </w:rPr>
        <w:t xml:space="preserve">βάνει δαπάνες και έξοδα </w:t>
      </w:r>
      <w:r w:rsidR="006F2D79" w:rsidRPr="006B269C">
        <w:rPr>
          <w:rFonts w:ascii="Times New Roman" w:hAnsi="Times New Roman" w:cs="Times New Roman"/>
        </w:rPr>
        <w:lastRenderedPageBreak/>
        <w:t>αλλά όχι</w:t>
      </w:r>
      <w:r w:rsidR="00E15366" w:rsidRPr="006B269C">
        <w:rPr>
          <w:rFonts w:ascii="Times New Roman" w:hAnsi="Times New Roman" w:cs="Times New Roman"/>
        </w:rPr>
        <w:t xml:space="preserve"> τις τραπεζικές οφειλές, ούτε </w:t>
      </w:r>
      <w:r w:rsidR="006F2D79" w:rsidRPr="006B269C">
        <w:rPr>
          <w:rFonts w:ascii="Times New Roman" w:hAnsi="Times New Roman" w:cs="Times New Roman"/>
        </w:rPr>
        <w:t xml:space="preserve">τις </w:t>
      </w:r>
      <w:r w:rsidR="00E15366" w:rsidRPr="006B269C">
        <w:rPr>
          <w:rFonts w:ascii="Times New Roman" w:hAnsi="Times New Roman" w:cs="Times New Roman"/>
        </w:rPr>
        <w:t>δόσεις στην εφορία</w:t>
      </w:r>
      <w:r w:rsidR="0067164F" w:rsidRPr="006B269C">
        <w:rPr>
          <w:rFonts w:ascii="Times New Roman" w:hAnsi="Times New Roman" w:cs="Times New Roman"/>
        </w:rPr>
        <w:t xml:space="preserve"> για φόρο εισοδήμ</w:t>
      </w:r>
      <w:r w:rsidR="00806E0D" w:rsidRPr="006B269C">
        <w:rPr>
          <w:rFonts w:ascii="Times New Roman" w:hAnsi="Times New Roman" w:cs="Times New Roman"/>
        </w:rPr>
        <w:t xml:space="preserve">ατος ή </w:t>
      </w:r>
      <w:r w:rsidR="00123580">
        <w:rPr>
          <w:rFonts w:ascii="Times New Roman" w:hAnsi="Times New Roman" w:cs="Times New Roman"/>
        </w:rPr>
        <w:t xml:space="preserve">του </w:t>
      </w:r>
      <w:r w:rsidR="00806E0D" w:rsidRPr="006B269C">
        <w:rPr>
          <w:rFonts w:ascii="Times New Roman" w:hAnsi="Times New Roman" w:cs="Times New Roman"/>
        </w:rPr>
        <w:t>ΕΝΦΙΑ, στοιχεία</w:t>
      </w:r>
      <w:r w:rsidR="00E15366" w:rsidRPr="006B269C">
        <w:rPr>
          <w:rFonts w:ascii="Times New Roman" w:hAnsi="Times New Roman" w:cs="Times New Roman"/>
        </w:rPr>
        <w:t xml:space="preserve"> που επηρεάζουν άμεσα την συνα</w:t>
      </w:r>
      <w:r w:rsidR="0083774E" w:rsidRPr="006B269C">
        <w:rPr>
          <w:rFonts w:ascii="Times New Roman" w:hAnsi="Times New Roman" w:cs="Times New Roman"/>
        </w:rPr>
        <w:t>λλακτική συμπεριφορά των ατόμων και κατά συνέπεια τα μη εξυπηρετούμενα δάνεια.</w:t>
      </w:r>
      <w:r w:rsidR="006F2D79" w:rsidRPr="006B269C">
        <w:rPr>
          <w:rFonts w:ascii="Times New Roman" w:hAnsi="Times New Roman" w:cs="Times New Roman"/>
        </w:rPr>
        <w:t xml:space="preserve"> </w:t>
      </w:r>
      <w:r w:rsidR="00B34A22" w:rsidRPr="006B269C">
        <w:rPr>
          <w:rFonts w:ascii="Times New Roman" w:hAnsi="Times New Roman" w:cs="Times New Roman"/>
        </w:rPr>
        <w:t>Συγκεκριμένα ο ΔΤΚ στην</w:t>
      </w:r>
      <w:r w:rsidR="00806E0D" w:rsidRPr="006B269C">
        <w:rPr>
          <w:rFonts w:ascii="Times New Roman" w:hAnsi="Times New Roman" w:cs="Times New Roman"/>
        </w:rPr>
        <w:t xml:space="preserve"> κατηγορία</w:t>
      </w:r>
      <w:r w:rsidR="006F2D79" w:rsidRPr="006B269C">
        <w:rPr>
          <w:rFonts w:ascii="Times New Roman" w:hAnsi="Times New Roman" w:cs="Times New Roman"/>
        </w:rPr>
        <w:t xml:space="preserve"> στέγαση περιλαμβάνει</w:t>
      </w:r>
      <w:r w:rsidR="00B34A22" w:rsidRPr="006B269C">
        <w:rPr>
          <w:rFonts w:ascii="Times New Roman" w:hAnsi="Times New Roman" w:cs="Times New Roman"/>
        </w:rPr>
        <w:t xml:space="preserve"> ενοίκια, ύδρευση, ηλεκτρικό, και θέρμανση.  </w:t>
      </w:r>
    </w:p>
    <w:tbl>
      <w:tblPr>
        <w:tblStyle w:val="2-1"/>
        <w:tblW w:w="10616" w:type="dxa"/>
        <w:tblInd w:w="-885" w:type="dxa"/>
        <w:tblLayout w:type="fixed"/>
        <w:tblLook w:val="04A0" w:firstRow="1" w:lastRow="0" w:firstColumn="1" w:lastColumn="0" w:noHBand="0" w:noVBand="1"/>
      </w:tblPr>
      <w:tblGrid>
        <w:gridCol w:w="1277"/>
        <w:gridCol w:w="849"/>
        <w:gridCol w:w="849"/>
        <w:gridCol w:w="849"/>
        <w:gridCol w:w="849"/>
        <w:gridCol w:w="849"/>
        <w:gridCol w:w="849"/>
        <w:gridCol w:w="849"/>
        <w:gridCol w:w="849"/>
        <w:gridCol w:w="849"/>
        <w:gridCol w:w="849"/>
        <w:gridCol w:w="849"/>
      </w:tblGrid>
      <w:tr w:rsidR="00A26268" w:rsidRPr="00A26268" w:rsidTr="004C72BF">
        <w:trPr>
          <w:cnfStyle w:val="100000000000" w:firstRow="1" w:lastRow="0" w:firstColumn="0" w:lastColumn="0" w:oddVBand="0" w:evenVBand="0" w:oddHBand="0" w:evenHBand="0" w:firstRowFirstColumn="0" w:firstRowLastColumn="0" w:lastRowFirstColumn="0" w:lastRowLastColumn="0"/>
          <w:trHeight w:val="315"/>
        </w:trPr>
        <w:tc>
          <w:tcPr>
            <w:cnfStyle w:val="001000000100" w:firstRow="0" w:lastRow="0" w:firstColumn="1" w:lastColumn="0" w:oddVBand="0" w:evenVBand="0" w:oddHBand="0" w:evenHBand="0" w:firstRowFirstColumn="1"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YEAR</w:t>
            </w:r>
          </w:p>
        </w:tc>
        <w:tc>
          <w:tcPr>
            <w:tcW w:w="849" w:type="dxa"/>
            <w:hideMark/>
          </w:tcPr>
          <w:p w:rsidR="00A26268" w:rsidRPr="00A26268" w:rsidRDefault="00A26268" w:rsidP="00A2626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X1</w:t>
            </w:r>
          </w:p>
        </w:tc>
        <w:tc>
          <w:tcPr>
            <w:tcW w:w="849" w:type="dxa"/>
            <w:hideMark/>
          </w:tcPr>
          <w:p w:rsidR="00A26268" w:rsidRPr="00A26268" w:rsidRDefault="00A26268" w:rsidP="00A2626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X2</w:t>
            </w:r>
          </w:p>
        </w:tc>
        <w:tc>
          <w:tcPr>
            <w:tcW w:w="849" w:type="dxa"/>
            <w:hideMark/>
          </w:tcPr>
          <w:p w:rsidR="00A26268" w:rsidRPr="00A26268" w:rsidRDefault="00A26268" w:rsidP="00A2626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X3</w:t>
            </w:r>
          </w:p>
        </w:tc>
        <w:tc>
          <w:tcPr>
            <w:tcW w:w="849" w:type="dxa"/>
            <w:hideMark/>
          </w:tcPr>
          <w:p w:rsidR="00A26268" w:rsidRPr="00A26268" w:rsidRDefault="00A26268" w:rsidP="00A2626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X4</w:t>
            </w:r>
          </w:p>
        </w:tc>
        <w:tc>
          <w:tcPr>
            <w:tcW w:w="849" w:type="dxa"/>
            <w:hideMark/>
          </w:tcPr>
          <w:p w:rsidR="00A26268" w:rsidRPr="00A26268" w:rsidRDefault="00A26268" w:rsidP="00A2626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X5</w:t>
            </w:r>
          </w:p>
        </w:tc>
        <w:tc>
          <w:tcPr>
            <w:tcW w:w="849" w:type="dxa"/>
            <w:hideMark/>
          </w:tcPr>
          <w:p w:rsidR="00A26268" w:rsidRPr="00A26268" w:rsidRDefault="00A26268" w:rsidP="00A2626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X6</w:t>
            </w:r>
          </w:p>
        </w:tc>
        <w:tc>
          <w:tcPr>
            <w:tcW w:w="849" w:type="dxa"/>
            <w:hideMark/>
          </w:tcPr>
          <w:p w:rsidR="00A26268" w:rsidRPr="00A26268" w:rsidRDefault="00A26268" w:rsidP="00A2626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X7</w:t>
            </w:r>
          </w:p>
        </w:tc>
        <w:tc>
          <w:tcPr>
            <w:tcW w:w="849" w:type="dxa"/>
            <w:hideMark/>
          </w:tcPr>
          <w:p w:rsidR="00A26268" w:rsidRPr="00A26268" w:rsidRDefault="00A26268" w:rsidP="00A2626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X8</w:t>
            </w:r>
          </w:p>
        </w:tc>
        <w:tc>
          <w:tcPr>
            <w:tcW w:w="849" w:type="dxa"/>
            <w:hideMark/>
          </w:tcPr>
          <w:p w:rsidR="00A26268" w:rsidRPr="00A26268" w:rsidRDefault="00A26268" w:rsidP="00A2626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X9</w:t>
            </w:r>
          </w:p>
        </w:tc>
        <w:tc>
          <w:tcPr>
            <w:tcW w:w="849" w:type="dxa"/>
            <w:hideMark/>
          </w:tcPr>
          <w:p w:rsidR="00A26268" w:rsidRPr="00A26268" w:rsidRDefault="00A26268" w:rsidP="00A2626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X10</w:t>
            </w:r>
          </w:p>
        </w:tc>
        <w:tc>
          <w:tcPr>
            <w:tcW w:w="849" w:type="dxa"/>
            <w:hideMark/>
          </w:tcPr>
          <w:p w:rsidR="00A26268" w:rsidRPr="00A26268" w:rsidRDefault="00A26268" w:rsidP="00A2626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sidRPr="00A26268">
              <w:rPr>
                <w:rFonts w:ascii="Times New Roman" w:eastAsia="Times New Roman" w:hAnsi="Times New Roman" w:cs="Times New Roman"/>
                <w:b/>
                <w:bCs/>
                <w:i/>
                <w:iCs/>
                <w:color w:val="000000"/>
                <w:sz w:val="16"/>
                <w:szCs w:val="16"/>
                <w:lang w:eastAsia="el-GR"/>
              </w:rPr>
              <w:t>NPL</w:t>
            </w:r>
          </w:p>
        </w:tc>
      </w:tr>
      <w:tr w:rsidR="00A26268" w:rsidRPr="00A26268" w:rsidTr="004C72BF">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1998</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125263</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202685</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14716,21</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81344</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21917,84</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4297,27</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37458,74</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10,85</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16,63</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3,87</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sidRPr="00A26268">
              <w:rPr>
                <w:rFonts w:ascii="Times New Roman" w:eastAsia="Times New Roman" w:hAnsi="Times New Roman" w:cs="Times New Roman"/>
                <w:b/>
                <w:bCs/>
                <w:i/>
                <w:iCs/>
                <w:color w:val="000000"/>
                <w:sz w:val="16"/>
                <w:szCs w:val="16"/>
                <w:lang w:eastAsia="el-GR"/>
              </w:rPr>
              <w:t>13,6</w:t>
            </w:r>
            <w:r w:rsidR="00C53DC4">
              <w:rPr>
                <w:rFonts w:ascii="Times New Roman" w:eastAsia="Times New Roman" w:hAnsi="Times New Roman" w:cs="Times New Roman"/>
                <w:b/>
                <w:bCs/>
                <w:i/>
                <w:iCs/>
                <w:color w:val="000000"/>
                <w:sz w:val="16"/>
                <w:szCs w:val="16"/>
                <w:lang w:eastAsia="el-GR"/>
              </w:rPr>
              <w:t>2</w:t>
            </w:r>
          </w:p>
        </w:tc>
      </w:tr>
      <w:tr w:rsidR="00A26268" w:rsidRPr="00A26268" w:rsidTr="004C72BF">
        <w:trPr>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1999</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133789</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214046</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16385,07</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86405</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24055,31</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4298,69</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40741,66</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11,95</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15,06</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2,74</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sidRPr="00A26268">
              <w:rPr>
                <w:rFonts w:ascii="Times New Roman" w:eastAsia="Times New Roman" w:hAnsi="Times New Roman" w:cs="Times New Roman"/>
                <w:b/>
                <w:bCs/>
                <w:i/>
                <w:iCs/>
                <w:color w:val="000000"/>
                <w:sz w:val="16"/>
                <w:szCs w:val="16"/>
                <w:lang w:eastAsia="el-GR"/>
              </w:rPr>
              <w:t>15,5</w:t>
            </w:r>
            <w:r w:rsidR="00C53DC4">
              <w:rPr>
                <w:rFonts w:ascii="Times New Roman" w:eastAsia="Times New Roman" w:hAnsi="Times New Roman" w:cs="Times New Roman"/>
                <w:b/>
                <w:bCs/>
                <w:i/>
                <w:iCs/>
                <w:color w:val="000000"/>
                <w:sz w:val="16"/>
                <w:szCs w:val="16"/>
                <w:lang w:eastAsia="el-GR"/>
              </w:rPr>
              <w:t>4</w:t>
            </w:r>
          </w:p>
        </w:tc>
      </w:tr>
      <w:tr w:rsidR="00A26268" w:rsidRPr="00A26268" w:rsidTr="004C72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2000</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141247</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231451</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17512,65</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91511</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25791,76</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4312,79</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43481,62</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11,23</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12,46</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3,91</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sidRPr="00A26268">
              <w:rPr>
                <w:rFonts w:ascii="Times New Roman" w:eastAsia="Times New Roman" w:hAnsi="Times New Roman" w:cs="Times New Roman"/>
                <w:b/>
                <w:bCs/>
                <w:i/>
                <w:iCs/>
                <w:color w:val="000000"/>
                <w:sz w:val="16"/>
                <w:szCs w:val="16"/>
                <w:lang w:eastAsia="el-GR"/>
              </w:rPr>
              <w:t>12,3</w:t>
            </w:r>
          </w:p>
        </w:tc>
      </w:tr>
      <w:tr w:rsidR="00A26268" w:rsidRPr="00A26268" w:rsidTr="004C72BF">
        <w:trPr>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2001</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152194</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248815</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18621,91</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97608</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28483,04</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4328,38</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46906,18</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10,65</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9,49</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3,05</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sidRPr="00A26268">
              <w:rPr>
                <w:rFonts w:ascii="Times New Roman" w:eastAsia="Times New Roman" w:hAnsi="Times New Roman" w:cs="Times New Roman"/>
                <w:b/>
                <w:bCs/>
                <w:i/>
                <w:iCs/>
                <w:color w:val="000000"/>
                <w:sz w:val="16"/>
                <w:szCs w:val="16"/>
                <w:lang w:eastAsia="el-GR"/>
              </w:rPr>
              <w:t>5,6</w:t>
            </w:r>
            <w:r w:rsidR="00C53DC4">
              <w:rPr>
                <w:rFonts w:ascii="Times New Roman" w:eastAsia="Times New Roman" w:hAnsi="Times New Roman" w:cs="Times New Roman"/>
                <w:b/>
                <w:bCs/>
                <w:i/>
                <w:iCs/>
                <w:color w:val="000000"/>
                <w:sz w:val="16"/>
                <w:szCs w:val="16"/>
                <w:lang w:eastAsia="el-GR"/>
              </w:rPr>
              <w:t>1</w:t>
            </w:r>
          </w:p>
        </w:tc>
      </w:tr>
      <w:tr w:rsidR="00A26268" w:rsidRPr="00A26268" w:rsidTr="004C72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2002</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163461</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268007</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20256,89</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105106</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31429,11</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4434,29</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54048,09</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10,33</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8,62</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3,39</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sidRPr="00A26268">
              <w:rPr>
                <w:rFonts w:ascii="Times New Roman" w:eastAsia="Times New Roman" w:hAnsi="Times New Roman" w:cs="Times New Roman"/>
                <w:b/>
                <w:bCs/>
                <w:i/>
                <w:iCs/>
                <w:color w:val="000000"/>
                <w:sz w:val="16"/>
                <w:szCs w:val="16"/>
                <w:lang w:eastAsia="el-GR"/>
              </w:rPr>
              <w:t>7,4</w:t>
            </w:r>
            <w:r w:rsidR="00C53DC4">
              <w:rPr>
                <w:rFonts w:ascii="Times New Roman" w:eastAsia="Times New Roman" w:hAnsi="Times New Roman" w:cs="Times New Roman"/>
                <w:b/>
                <w:bCs/>
                <w:i/>
                <w:iCs/>
                <w:color w:val="000000"/>
                <w:sz w:val="16"/>
                <w:szCs w:val="16"/>
                <w:lang w:eastAsia="el-GR"/>
              </w:rPr>
              <w:t>1</w:t>
            </w:r>
          </w:p>
        </w:tc>
      </w:tr>
      <w:tr w:rsidR="00A26268" w:rsidRPr="00A26268" w:rsidTr="004C72BF">
        <w:trPr>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2003</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178905</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287061</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20868,73</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112780</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33918,32</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4495,68</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59461,46</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9,75</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6,57</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3,08</w:t>
            </w:r>
          </w:p>
        </w:tc>
        <w:tc>
          <w:tcPr>
            <w:tcW w:w="849" w:type="dxa"/>
            <w:hideMark/>
          </w:tcPr>
          <w:p w:rsidR="00A26268" w:rsidRPr="00A26268" w:rsidRDefault="00C53DC4"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Pr>
                <w:rFonts w:ascii="Times New Roman" w:eastAsia="Times New Roman" w:hAnsi="Times New Roman" w:cs="Times New Roman"/>
                <w:b/>
                <w:bCs/>
                <w:i/>
                <w:iCs/>
                <w:color w:val="000000"/>
                <w:sz w:val="16"/>
                <w:szCs w:val="16"/>
                <w:lang w:eastAsia="el-GR"/>
              </w:rPr>
              <w:t>7,04</w:t>
            </w:r>
          </w:p>
        </w:tc>
      </w:tr>
      <w:tr w:rsidR="00A26268" w:rsidRPr="00A26268" w:rsidTr="004C72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2004</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193716</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311799</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21635,78</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120707</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37106,31</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4604,09</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64137,94</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10,6</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6,4</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3,09</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sidRPr="00A26268">
              <w:rPr>
                <w:rFonts w:ascii="Times New Roman" w:eastAsia="Times New Roman" w:hAnsi="Times New Roman" w:cs="Times New Roman"/>
                <w:b/>
                <w:bCs/>
                <w:i/>
                <w:iCs/>
                <w:color w:val="000000"/>
                <w:sz w:val="16"/>
                <w:szCs w:val="16"/>
                <w:lang w:eastAsia="el-GR"/>
              </w:rPr>
              <w:t>7</w:t>
            </w:r>
            <w:r w:rsidR="00C53DC4">
              <w:rPr>
                <w:rFonts w:ascii="Times New Roman" w:eastAsia="Times New Roman" w:hAnsi="Times New Roman" w:cs="Times New Roman"/>
                <w:b/>
                <w:bCs/>
                <w:i/>
                <w:iCs/>
                <w:color w:val="000000"/>
                <w:sz w:val="16"/>
                <w:szCs w:val="16"/>
                <w:lang w:eastAsia="el-GR"/>
              </w:rPr>
              <w:t>,02</w:t>
            </w:r>
          </w:p>
        </w:tc>
      </w:tr>
      <w:tr w:rsidR="00A26268" w:rsidRPr="00A26268" w:rsidTr="004C72BF">
        <w:trPr>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2005</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199242</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321498</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22755,66</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128557</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39888,78</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4646,87</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68270,67</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10,03</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6,29</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3,62</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sidRPr="00A26268">
              <w:rPr>
                <w:rFonts w:ascii="Times New Roman" w:eastAsia="Times New Roman" w:hAnsi="Times New Roman" w:cs="Times New Roman"/>
                <w:b/>
                <w:bCs/>
                <w:i/>
                <w:iCs/>
                <w:color w:val="000000"/>
                <w:sz w:val="16"/>
                <w:szCs w:val="16"/>
                <w:lang w:eastAsia="el-GR"/>
              </w:rPr>
              <w:t>6,3</w:t>
            </w:r>
            <w:r w:rsidR="00C53DC4">
              <w:rPr>
                <w:rFonts w:ascii="Times New Roman" w:eastAsia="Times New Roman" w:hAnsi="Times New Roman" w:cs="Times New Roman"/>
                <w:b/>
                <w:bCs/>
                <w:i/>
                <w:iCs/>
                <w:color w:val="000000"/>
                <w:sz w:val="16"/>
                <w:szCs w:val="16"/>
                <w:lang w:eastAsia="el-GR"/>
              </w:rPr>
              <w:t>2</w:t>
            </w:r>
          </w:p>
        </w:tc>
      </w:tr>
      <w:tr w:rsidR="00A26268" w:rsidRPr="00A26268" w:rsidTr="004C72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2006</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217862</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353965</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25572,44</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136001</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43911,05</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4731,34</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73066,11</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9,03</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6,5</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2,91</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sidRPr="00A26268">
              <w:rPr>
                <w:rFonts w:ascii="Times New Roman" w:eastAsia="Times New Roman" w:hAnsi="Times New Roman" w:cs="Times New Roman"/>
                <w:b/>
                <w:bCs/>
                <w:i/>
                <w:iCs/>
                <w:color w:val="000000"/>
                <w:sz w:val="16"/>
                <w:szCs w:val="16"/>
                <w:lang w:eastAsia="el-GR"/>
              </w:rPr>
              <w:t>5,4</w:t>
            </w:r>
            <w:r w:rsidR="00C53DC4">
              <w:rPr>
                <w:rFonts w:ascii="Times New Roman" w:eastAsia="Times New Roman" w:hAnsi="Times New Roman" w:cs="Times New Roman"/>
                <w:b/>
                <w:bCs/>
                <w:i/>
                <w:iCs/>
                <w:color w:val="000000"/>
                <w:sz w:val="16"/>
                <w:szCs w:val="16"/>
                <w:lang w:eastAsia="el-GR"/>
              </w:rPr>
              <w:t>3</w:t>
            </w:r>
          </w:p>
        </w:tc>
      </w:tr>
      <w:tr w:rsidR="00A26268" w:rsidRPr="00A26268" w:rsidTr="004C72BF">
        <w:trPr>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2007</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232695</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377760</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28120,15</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147079</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47749,59</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4795,07</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78440,9</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8,43</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6,94</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3,88</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sidRPr="00A26268">
              <w:rPr>
                <w:rFonts w:ascii="Times New Roman" w:eastAsia="Times New Roman" w:hAnsi="Times New Roman" w:cs="Times New Roman"/>
                <w:b/>
                <w:bCs/>
                <w:i/>
                <w:iCs/>
                <w:color w:val="000000"/>
                <w:sz w:val="16"/>
                <w:szCs w:val="16"/>
                <w:lang w:eastAsia="el-GR"/>
              </w:rPr>
              <w:t>4,6</w:t>
            </w:r>
            <w:r w:rsidR="00C53DC4">
              <w:rPr>
                <w:rFonts w:ascii="Times New Roman" w:eastAsia="Times New Roman" w:hAnsi="Times New Roman" w:cs="Times New Roman"/>
                <w:b/>
                <w:bCs/>
                <w:i/>
                <w:iCs/>
                <w:color w:val="000000"/>
                <w:sz w:val="16"/>
                <w:szCs w:val="16"/>
                <w:lang w:eastAsia="el-GR"/>
              </w:rPr>
              <w:t>2</w:t>
            </w:r>
          </w:p>
        </w:tc>
      </w:tr>
      <w:tr w:rsidR="00A26268" w:rsidRPr="00A26268" w:rsidTr="004C72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2008</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241990</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386427</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28640,01</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159108</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50143,15</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4856,36</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82947,43</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7,78</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7,03</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1,97</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sidRPr="00A26268">
              <w:rPr>
                <w:rFonts w:ascii="Times New Roman" w:eastAsia="Times New Roman" w:hAnsi="Times New Roman" w:cs="Times New Roman"/>
                <w:b/>
                <w:bCs/>
                <w:i/>
                <w:iCs/>
                <w:color w:val="000000"/>
                <w:sz w:val="16"/>
                <w:szCs w:val="16"/>
                <w:lang w:eastAsia="el-GR"/>
              </w:rPr>
              <w:t>4,67</w:t>
            </w:r>
          </w:p>
        </w:tc>
      </w:tr>
      <w:tr w:rsidR="00A26268" w:rsidRPr="00A26268" w:rsidTr="004C72BF">
        <w:trPr>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2009</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237534</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375814</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25674,3</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157389</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55366,87</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4829</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84874,5</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9,65</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5,83</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2,64</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sidRPr="00A26268">
              <w:rPr>
                <w:rFonts w:ascii="Times New Roman" w:eastAsia="Times New Roman" w:hAnsi="Times New Roman" w:cs="Times New Roman"/>
                <w:b/>
                <w:bCs/>
                <w:i/>
                <w:iCs/>
                <w:color w:val="000000"/>
                <w:sz w:val="16"/>
                <w:szCs w:val="16"/>
                <w:lang w:eastAsia="el-GR"/>
              </w:rPr>
              <w:t>6,95</w:t>
            </w:r>
          </w:p>
        </w:tc>
      </w:tr>
      <w:tr w:rsidR="00A26268" w:rsidRPr="00A26268" w:rsidTr="004C72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2010</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226031</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354633</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26919,65</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152038</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50188,38</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4705,48</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82130,36</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12,75</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5,51</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5,17</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sidRPr="00A26268">
              <w:rPr>
                <w:rFonts w:ascii="Times New Roman" w:eastAsia="Times New Roman" w:hAnsi="Times New Roman" w:cs="Times New Roman"/>
                <w:b/>
                <w:bCs/>
                <w:i/>
                <w:iCs/>
                <w:color w:val="000000"/>
                <w:sz w:val="16"/>
                <w:szCs w:val="16"/>
                <w:lang w:eastAsia="el-GR"/>
              </w:rPr>
              <w:t>9,12</w:t>
            </w:r>
          </w:p>
        </w:tc>
      </w:tr>
      <w:tr w:rsidR="00A26268" w:rsidRPr="00A26268" w:rsidTr="004C72BF">
        <w:trPr>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2011</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207029</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323261</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25787,96</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139855</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45103,66</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4381,82</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73259,4</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17,9</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6,21</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2,41</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sidRPr="00A26268">
              <w:rPr>
                <w:rFonts w:ascii="Times New Roman" w:eastAsia="Times New Roman" w:hAnsi="Times New Roman" w:cs="Times New Roman"/>
                <w:b/>
                <w:bCs/>
                <w:i/>
                <w:iCs/>
                <w:color w:val="000000"/>
                <w:sz w:val="16"/>
                <w:szCs w:val="16"/>
                <w:lang w:eastAsia="el-GR"/>
              </w:rPr>
              <w:t>14,43</w:t>
            </w:r>
          </w:p>
        </w:tc>
      </w:tr>
      <w:tr w:rsidR="00A26268" w:rsidRPr="00A26268" w:rsidTr="004C72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2012</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191204</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306893</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23314,95</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128866</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41564,27</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4105,22</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66080,12</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24,5</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6,03</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0,8</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sidRPr="00A26268">
              <w:rPr>
                <w:rFonts w:ascii="Times New Roman" w:eastAsia="Times New Roman" w:hAnsi="Times New Roman" w:cs="Times New Roman"/>
                <w:b/>
                <w:bCs/>
                <w:i/>
                <w:iCs/>
                <w:color w:val="000000"/>
                <w:sz w:val="16"/>
                <w:szCs w:val="16"/>
                <w:lang w:eastAsia="el-GR"/>
              </w:rPr>
              <w:t>23,27</w:t>
            </w:r>
          </w:p>
        </w:tc>
      </w:tr>
      <w:tr w:rsidR="00A26268" w:rsidRPr="00A26268" w:rsidTr="004C72BF">
        <w:trPr>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2013</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180389</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288680</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22258,49</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122941</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36853,78</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3957,22</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59320,23</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27,48</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5,71</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-1,71</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sidRPr="00A26268">
              <w:rPr>
                <w:rFonts w:ascii="Times New Roman" w:eastAsia="Times New Roman" w:hAnsi="Times New Roman" w:cs="Times New Roman"/>
                <w:b/>
                <w:bCs/>
                <w:i/>
                <w:iCs/>
                <w:color w:val="000000"/>
                <w:sz w:val="16"/>
                <w:szCs w:val="16"/>
                <w:lang w:eastAsia="el-GR"/>
              </w:rPr>
              <w:t>31,9</w:t>
            </w:r>
          </w:p>
        </w:tc>
      </w:tr>
      <w:tr w:rsidR="00A26268" w:rsidRPr="00A26268" w:rsidTr="004C72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2014</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177559</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282457</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22234,5</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120140</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35372,38</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3962,6</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58160,38</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26,55</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5,43</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-2,61</w:t>
            </w:r>
          </w:p>
        </w:tc>
        <w:tc>
          <w:tcPr>
            <w:tcW w:w="849" w:type="dxa"/>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sidRPr="00A26268">
              <w:rPr>
                <w:rFonts w:ascii="Times New Roman" w:eastAsia="Times New Roman" w:hAnsi="Times New Roman" w:cs="Times New Roman"/>
                <w:b/>
                <w:bCs/>
                <w:i/>
                <w:iCs/>
                <w:color w:val="000000"/>
                <w:sz w:val="16"/>
                <w:szCs w:val="16"/>
                <w:lang w:eastAsia="el-GR"/>
              </w:rPr>
              <w:t>33,78</w:t>
            </w:r>
          </w:p>
        </w:tc>
      </w:tr>
      <w:tr w:rsidR="00A26268" w:rsidRPr="00A26268" w:rsidTr="004C72BF">
        <w:trPr>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2015</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176023</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275951</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22252,97</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118936</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35249,27</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4038,68</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59020,74</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24,95</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5,09</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-0,17</w:t>
            </w:r>
          </w:p>
        </w:tc>
        <w:tc>
          <w:tcPr>
            <w:tcW w:w="849" w:type="dxa"/>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color w:val="000000"/>
                <w:sz w:val="16"/>
                <w:szCs w:val="16"/>
                <w:lang w:eastAsia="el-GR"/>
              </w:rPr>
            </w:pPr>
            <w:r w:rsidRPr="00A26268">
              <w:rPr>
                <w:rFonts w:ascii="Times New Roman" w:eastAsia="Times New Roman" w:hAnsi="Times New Roman" w:cs="Times New Roman"/>
                <w:b/>
                <w:bCs/>
                <w:i/>
                <w:iCs/>
                <w:color w:val="000000"/>
                <w:sz w:val="16"/>
                <w:szCs w:val="16"/>
                <w:lang w:eastAsia="el-GR"/>
              </w:rPr>
              <w:t>34,67</w:t>
            </w:r>
          </w:p>
        </w:tc>
      </w:tr>
      <w:tr w:rsidR="00C53DC4" w:rsidRPr="00A26268" w:rsidTr="004C72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noWrap/>
          </w:tcPr>
          <w:p w:rsidR="00C53DC4" w:rsidRPr="00A26268" w:rsidRDefault="00C53DC4" w:rsidP="00A26268">
            <w:pPr>
              <w:jc w:val="center"/>
              <w:rPr>
                <w:rFonts w:ascii="Times New Roman" w:eastAsia="Times New Roman" w:hAnsi="Times New Roman" w:cs="Times New Roman"/>
                <w:b/>
                <w:bCs/>
                <w:color w:val="000000"/>
                <w:sz w:val="16"/>
                <w:szCs w:val="16"/>
                <w:lang w:eastAsia="el-GR"/>
              </w:rPr>
            </w:pPr>
          </w:p>
        </w:tc>
        <w:tc>
          <w:tcPr>
            <w:tcW w:w="849" w:type="dxa"/>
            <w:noWrap/>
          </w:tcPr>
          <w:p w:rsidR="00C53DC4" w:rsidRPr="00A26268" w:rsidRDefault="00C53DC4"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16"/>
                <w:szCs w:val="16"/>
                <w:lang w:eastAsia="el-GR"/>
              </w:rPr>
            </w:pPr>
          </w:p>
        </w:tc>
        <w:tc>
          <w:tcPr>
            <w:tcW w:w="849" w:type="dxa"/>
            <w:noWrap/>
          </w:tcPr>
          <w:p w:rsidR="00C53DC4" w:rsidRPr="00A26268" w:rsidRDefault="00C53DC4"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16"/>
                <w:szCs w:val="16"/>
                <w:lang w:eastAsia="el-GR"/>
              </w:rPr>
            </w:pPr>
          </w:p>
        </w:tc>
        <w:tc>
          <w:tcPr>
            <w:tcW w:w="849" w:type="dxa"/>
            <w:noWrap/>
          </w:tcPr>
          <w:p w:rsidR="00C53DC4" w:rsidRPr="00A26268" w:rsidRDefault="00C53DC4"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16"/>
                <w:szCs w:val="16"/>
                <w:lang w:eastAsia="el-GR"/>
              </w:rPr>
            </w:pPr>
          </w:p>
        </w:tc>
        <w:tc>
          <w:tcPr>
            <w:tcW w:w="3396" w:type="dxa"/>
            <w:gridSpan w:val="4"/>
            <w:noWrap/>
          </w:tcPr>
          <w:p w:rsidR="00C53DC4" w:rsidRPr="00A26268" w:rsidRDefault="00C53DC4"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16"/>
                <w:szCs w:val="16"/>
                <w:lang w:eastAsia="el-GR"/>
              </w:rPr>
            </w:pPr>
          </w:p>
        </w:tc>
        <w:tc>
          <w:tcPr>
            <w:tcW w:w="849" w:type="dxa"/>
            <w:noWrap/>
          </w:tcPr>
          <w:p w:rsidR="00C53DC4" w:rsidRPr="00A26268" w:rsidRDefault="00C53DC4"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16"/>
                <w:szCs w:val="16"/>
                <w:lang w:eastAsia="el-GR"/>
              </w:rPr>
            </w:pPr>
          </w:p>
        </w:tc>
        <w:tc>
          <w:tcPr>
            <w:tcW w:w="849" w:type="dxa"/>
            <w:noWrap/>
          </w:tcPr>
          <w:p w:rsidR="00C53DC4" w:rsidRPr="00A26268" w:rsidRDefault="00C53DC4"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16"/>
                <w:szCs w:val="16"/>
                <w:lang w:eastAsia="el-GR"/>
              </w:rPr>
            </w:pPr>
          </w:p>
        </w:tc>
        <w:tc>
          <w:tcPr>
            <w:tcW w:w="849" w:type="dxa"/>
            <w:noWrap/>
          </w:tcPr>
          <w:p w:rsidR="00C53DC4" w:rsidRPr="00A26268" w:rsidRDefault="00C53DC4"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16"/>
                <w:szCs w:val="16"/>
                <w:lang w:eastAsia="el-GR"/>
              </w:rPr>
            </w:pPr>
          </w:p>
        </w:tc>
        <w:tc>
          <w:tcPr>
            <w:tcW w:w="849" w:type="dxa"/>
            <w:noWrap/>
          </w:tcPr>
          <w:p w:rsidR="00C53DC4" w:rsidRPr="00A26268" w:rsidRDefault="00C53DC4"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16"/>
                <w:szCs w:val="16"/>
                <w:lang w:eastAsia="el-GR"/>
              </w:rPr>
            </w:pPr>
          </w:p>
        </w:tc>
      </w:tr>
      <w:tr w:rsidR="00A26268" w:rsidRPr="00A26268" w:rsidTr="004C72BF">
        <w:trPr>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 </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X1</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X2</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X3</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X4</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X5</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X6</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X7</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X8</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X9</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X10</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NPL</w:t>
            </w:r>
          </w:p>
        </w:tc>
      </w:tr>
      <w:tr w:rsidR="00A26268" w:rsidRPr="00A26268" w:rsidTr="004C72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 xml:space="preserve"> Mean</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187562,9</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300622,4</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22418,2</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122576,2</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38005,2</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4432,3</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62878,1</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14,1319</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7,8782</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2,3356</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13,5271</w:t>
            </w:r>
          </w:p>
        </w:tc>
      </w:tr>
      <w:tr w:rsidR="00A26268" w:rsidRPr="00A26268" w:rsidTr="004C72BF">
        <w:trPr>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 xml:space="preserve"> Median</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185796,5</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297786,5</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22255,7</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121824</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36980,1</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4408,1</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61799,7</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10,75</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6,4513</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2,98</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8,2587</w:t>
            </w:r>
          </w:p>
        </w:tc>
      </w:tr>
      <w:tr w:rsidR="00A26268" w:rsidRPr="00A26268" w:rsidTr="004C72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 xml:space="preserve"> Maximum</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241990</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386427</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28640</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159108</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55366,9</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4856,4</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84874,5</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27,475</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16,6333</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5,17</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34,6715</w:t>
            </w:r>
          </w:p>
        </w:tc>
      </w:tr>
      <w:tr w:rsidR="00A26268" w:rsidRPr="00A26268" w:rsidTr="004C72BF">
        <w:trPr>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 xml:space="preserve"> Minimum</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125263</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202685</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14716,2</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81344</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21917,8</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3957,2</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37458,7</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7,775</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5,0925</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-2,61</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4,6</w:t>
            </w:r>
            <w:r w:rsidR="00C53DC4">
              <w:rPr>
                <w:rFonts w:ascii="Times New Roman" w:eastAsia="Times New Roman" w:hAnsi="Times New Roman" w:cs="Times New Roman"/>
                <w:b/>
                <w:bCs/>
                <w:color w:val="000000"/>
                <w:sz w:val="16"/>
                <w:szCs w:val="16"/>
                <w:lang w:eastAsia="el-GR"/>
              </w:rPr>
              <w:t>436</w:t>
            </w:r>
          </w:p>
        </w:tc>
      </w:tr>
      <w:tr w:rsidR="00A26268" w:rsidRPr="00A26268" w:rsidTr="004C72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 xml:space="preserve"> Std. Dev.</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35620,7</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55691,6</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3957698</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23751</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9590047</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295,5</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14670,7</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6,822</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3,4022</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2,0268</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10,3479</w:t>
            </w:r>
          </w:p>
        </w:tc>
      </w:tr>
      <w:tr w:rsidR="00A26268" w:rsidRPr="00A26268" w:rsidTr="004C72BF">
        <w:trPr>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 xml:space="preserve"> Skewness</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-0,116</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-0,095</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-0,236</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-0,136</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0,028</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-0,154</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-0,145</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1,085</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1,614</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-1,22</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1,142</w:t>
            </w:r>
          </w:p>
        </w:tc>
      </w:tr>
      <w:tr w:rsidR="00A26268" w:rsidRPr="00A26268" w:rsidTr="004C72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 xml:space="preserve"> Kurtosis</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2,024</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2,063</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2,276</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2,058</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2,1</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1,855</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1,999</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2,476</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4,273</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3,683</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2,834</w:t>
            </w:r>
          </w:p>
        </w:tc>
      </w:tr>
      <w:tr w:rsidR="00A26268" w:rsidRPr="00A26268" w:rsidTr="004C72BF">
        <w:trPr>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 </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 </w:t>
            </w:r>
          </w:p>
        </w:tc>
      </w:tr>
      <w:tr w:rsidR="00A26268" w:rsidRPr="00A26268" w:rsidTr="004C72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 xml:space="preserve"> Jarque-Bera</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0,754</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0,686</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0,559</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0,721</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0,611</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1,055</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0,814</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3,738</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9,029</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4,816</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3,936</w:t>
            </w:r>
          </w:p>
        </w:tc>
      </w:tr>
      <w:tr w:rsidR="00A26268" w:rsidRPr="00A26268" w:rsidTr="004C72BF">
        <w:trPr>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 xml:space="preserve"> Probability</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0,686</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0,71</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0,756</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0,697</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0,737</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0,59</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0,666</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0,154</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0,011</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0,09</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0,14</w:t>
            </w:r>
          </w:p>
        </w:tc>
      </w:tr>
      <w:tr w:rsidR="00A26268" w:rsidRPr="00A26268" w:rsidTr="004C72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 </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 </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 </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 </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 </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 </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 </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 </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 </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 </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 </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 </w:t>
            </w:r>
          </w:p>
        </w:tc>
      </w:tr>
      <w:tr w:rsidR="00A26268" w:rsidRPr="00A26268" w:rsidTr="004C72BF">
        <w:trPr>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 xml:space="preserve"> Sum</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3376133</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5411203</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403528</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2206371</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684093</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79781</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1131807</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2543750</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1418072</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4204000</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2434884</w:t>
            </w:r>
          </w:p>
        </w:tc>
      </w:tr>
      <w:tr w:rsidR="00A26268" w:rsidRPr="00A26268" w:rsidTr="004C72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 xml:space="preserve"> Sum Sq. Dev.</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2,16E+10</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5,27E+10</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2.66E+08</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9.59E+09</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1.56E+09</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1484374</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3,66E+09</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791,171</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19,678</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69,834</w:t>
            </w:r>
          </w:p>
        </w:tc>
        <w:tc>
          <w:tcPr>
            <w:tcW w:w="849" w:type="dxa"/>
            <w:noWrap/>
            <w:hideMark/>
          </w:tcPr>
          <w:p w:rsidR="00A26268" w:rsidRPr="00A26268" w:rsidRDefault="00A26268" w:rsidP="00A262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18,204</w:t>
            </w:r>
          </w:p>
        </w:tc>
      </w:tr>
      <w:tr w:rsidR="00A26268" w:rsidRPr="00A26268" w:rsidTr="004C72BF">
        <w:trPr>
          <w:trHeight w:val="249"/>
        </w:trPr>
        <w:tc>
          <w:tcPr>
            <w:cnfStyle w:val="001000000000" w:firstRow="0" w:lastRow="0" w:firstColumn="1" w:lastColumn="0" w:oddVBand="0" w:evenVBand="0" w:oddHBand="0" w:evenHBand="0" w:firstRowFirstColumn="0" w:firstRowLastColumn="0" w:lastRowFirstColumn="0" w:lastRowLastColumn="0"/>
            <w:tcW w:w="1277" w:type="dxa"/>
            <w:noWrap/>
            <w:hideMark/>
          </w:tcPr>
          <w:p w:rsidR="00A26268" w:rsidRPr="00A26268" w:rsidRDefault="00A26268" w:rsidP="00A26268">
            <w:pPr>
              <w:jc w:val="center"/>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 xml:space="preserve"> Observations</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18</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18</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18</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18</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18</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18</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18</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18</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18</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el-GR"/>
              </w:rPr>
            </w:pPr>
            <w:r w:rsidRPr="00A26268">
              <w:rPr>
                <w:rFonts w:ascii="Times New Roman" w:eastAsia="Times New Roman" w:hAnsi="Times New Roman" w:cs="Times New Roman"/>
                <w:color w:val="000000"/>
                <w:sz w:val="16"/>
                <w:szCs w:val="16"/>
                <w:lang w:eastAsia="el-GR"/>
              </w:rPr>
              <w:t>18</w:t>
            </w:r>
          </w:p>
        </w:tc>
        <w:tc>
          <w:tcPr>
            <w:tcW w:w="849" w:type="dxa"/>
            <w:noWrap/>
            <w:hideMark/>
          </w:tcPr>
          <w:p w:rsidR="00A26268" w:rsidRPr="00A26268" w:rsidRDefault="00A26268" w:rsidP="00A262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16"/>
                <w:szCs w:val="16"/>
                <w:lang w:eastAsia="el-GR"/>
              </w:rPr>
            </w:pPr>
            <w:r w:rsidRPr="00A26268">
              <w:rPr>
                <w:rFonts w:ascii="Times New Roman" w:eastAsia="Times New Roman" w:hAnsi="Times New Roman" w:cs="Times New Roman"/>
                <w:b/>
                <w:bCs/>
                <w:color w:val="000000"/>
                <w:sz w:val="16"/>
                <w:szCs w:val="16"/>
                <w:lang w:eastAsia="el-GR"/>
              </w:rPr>
              <w:t>18</w:t>
            </w:r>
          </w:p>
        </w:tc>
      </w:tr>
    </w:tbl>
    <w:p w:rsidR="00975149" w:rsidRDefault="00975149" w:rsidP="00975149">
      <w:pPr>
        <w:pStyle w:val="ac"/>
        <w:keepNext/>
      </w:pPr>
      <w:r>
        <w:t xml:space="preserve"> </w:t>
      </w:r>
    </w:p>
    <w:p w:rsidR="00B854DB" w:rsidRDefault="00762F10" w:rsidP="00762F10">
      <w:pPr>
        <w:pStyle w:val="ac"/>
        <w:rPr>
          <w:rFonts w:ascii="Times New Roman" w:hAnsi="Times New Roman" w:cs="Times New Roman"/>
        </w:rPr>
      </w:pPr>
      <w:bookmarkStart w:id="91" w:name="_Toc474268190"/>
      <w:r>
        <w:t xml:space="preserve">Πίνακας </w:t>
      </w:r>
      <w:fldSimple w:instr=" SEQ Πίνακας \* ARABIC ">
        <w:r w:rsidR="0089464B">
          <w:rPr>
            <w:noProof/>
          </w:rPr>
          <w:t>5</w:t>
        </w:r>
      </w:fldSimple>
      <w:r>
        <w:rPr>
          <w:lang w:val="en-US"/>
        </w:rPr>
        <w:t xml:space="preserve"> </w:t>
      </w:r>
      <w:r w:rsidRPr="00FE0D32">
        <w:rPr>
          <w:lang w:val="en-US"/>
        </w:rPr>
        <w:t>Αριθμητικά Δεδομένα</w:t>
      </w:r>
      <w:bookmarkEnd w:id="91"/>
    </w:p>
    <w:p w:rsidR="00DE3334" w:rsidRPr="006B269C" w:rsidRDefault="006F2D79" w:rsidP="00653DF9">
      <w:pPr>
        <w:spacing w:line="360" w:lineRule="auto"/>
        <w:jc w:val="both"/>
        <w:rPr>
          <w:rFonts w:ascii="Times New Roman" w:hAnsi="Times New Roman" w:cs="Times New Roman"/>
        </w:rPr>
      </w:pPr>
      <w:r w:rsidRPr="006B269C">
        <w:rPr>
          <w:rFonts w:ascii="Times New Roman" w:hAnsi="Times New Roman" w:cs="Times New Roman"/>
        </w:rPr>
        <w:t xml:space="preserve">    </w:t>
      </w:r>
      <w:r w:rsidR="0006708A" w:rsidRPr="006B269C">
        <w:rPr>
          <w:rFonts w:ascii="Times New Roman" w:hAnsi="Times New Roman" w:cs="Times New Roman"/>
        </w:rPr>
        <w:t xml:space="preserve">Τα </w:t>
      </w:r>
      <w:r w:rsidR="008E4EFB" w:rsidRPr="006B269C">
        <w:rPr>
          <w:rFonts w:ascii="Times New Roman" w:hAnsi="Times New Roman" w:cs="Times New Roman"/>
        </w:rPr>
        <w:t>στοιχειά</w:t>
      </w:r>
      <w:r w:rsidR="00D47C58" w:rsidRPr="006B269C">
        <w:rPr>
          <w:rFonts w:ascii="Times New Roman" w:hAnsi="Times New Roman" w:cs="Times New Roman"/>
        </w:rPr>
        <w:t xml:space="preserve"> από το 2010 και </w:t>
      </w:r>
      <w:r w:rsidR="008E4EFB" w:rsidRPr="006B269C">
        <w:rPr>
          <w:rFonts w:ascii="Times New Roman" w:hAnsi="Times New Roman" w:cs="Times New Roman"/>
        </w:rPr>
        <w:t>έπειτα εμφανίζουν μια αύξηση των</w:t>
      </w:r>
      <w:r w:rsidR="00D47C58" w:rsidRPr="006B269C">
        <w:rPr>
          <w:rFonts w:ascii="Times New Roman" w:hAnsi="Times New Roman" w:cs="Times New Roman"/>
        </w:rPr>
        <w:t xml:space="preserve"> </w:t>
      </w:r>
      <w:r w:rsidR="00E15366" w:rsidRPr="006B269C">
        <w:rPr>
          <w:rFonts w:ascii="Times New Roman" w:hAnsi="Times New Roman" w:cs="Times New Roman"/>
          <w:lang w:val="en-US"/>
        </w:rPr>
        <w:t>NPL</w:t>
      </w:r>
      <w:r w:rsidRPr="006B269C">
        <w:rPr>
          <w:rFonts w:ascii="Times New Roman" w:hAnsi="Times New Roman" w:cs="Times New Roman"/>
        </w:rPr>
        <w:t>,</w:t>
      </w:r>
      <w:r w:rsidR="0006708A" w:rsidRPr="006B269C">
        <w:rPr>
          <w:rFonts w:ascii="Times New Roman" w:hAnsi="Times New Roman" w:cs="Times New Roman"/>
        </w:rPr>
        <w:t xml:space="preserve"> όταν </w:t>
      </w:r>
      <w:r w:rsidR="00B34CBA" w:rsidRPr="006B269C">
        <w:rPr>
          <w:rFonts w:ascii="Times New Roman" w:hAnsi="Times New Roman" w:cs="Times New Roman"/>
        </w:rPr>
        <w:t>υπάρχει</w:t>
      </w:r>
      <w:r w:rsidR="0006708A" w:rsidRPr="006B269C">
        <w:rPr>
          <w:rFonts w:ascii="Times New Roman" w:hAnsi="Times New Roman" w:cs="Times New Roman"/>
        </w:rPr>
        <w:t xml:space="preserve"> </w:t>
      </w:r>
      <w:r w:rsidR="00B34CBA" w:rsidRPr="006B269C">
        <w:rPr>
          <w:rFonts w:ascii="Times New Roman" w:hAnsi="Times New Roman" w:cs="Times New Roman"/>
        </w:rPr>
        <w:t>οικονομική</w:t>
      </w:r>
      <w:r w:rsidR="0006708A" w:rsidRPr="006B269C">
        <w:rPr>
          <w:rFonts w:ascii="Times New Roman" w:hAnsi="Times New Roman" w:cs="Times New Roman"/>
        </w:rPr>
        <w:t>/</w:t>
      </w:r>
      <w:r w:rsidR="00B34CBA" w:rsidRPr="006B269C">
        <w:rPr>
          <w:rFonts w:ascii="Times New Roman" w:hAnsi="Times New Roman" w:cs="Times New Roman"/>
        </w:rPr>
        <w:t>πολίτικη</w:t>
      </w:r>
      <w:r w:rsidR="00123580">
        <w:rPr>
          <w:rFonts w:ascii="Times New Roman" w:hAnsi="Times New Roman" w:cs="Times New Roman"/>
          <w:vertAlign w:val="superscript"/>
        </w:rPr>
        <w:t>10,11</w:t>
      </w:r>
      <w:r w:rsidR="0006708A" w:rsidRPr="006B269C">
        <w:rPr>
          <w:rFonts w:ascii="Times New Roman" w:hAnsi="Times New Roman" w:cs="Times New Roman"/>
        </w:rPr>
        <w:t xml:space="preserve"> </w:t>
      </w:r>
      <w:r w:rsidR="00B34CBA" w:rsidRPr="006B269C">
        <w:rPr>
          <w:rFonts w:ascii="Times New Roman" w:hAnsi="Times New Roman" w:cs="Times New Roman"/>
        </w:rPr>
        <w:t>αστάθεια</w:t>
      </w:r>
      <w:r w:rsidR="00123580">
        <w:rPr>
          <w:rFonts w:ascii="Times New Roman" w:hAnsi="Times New Roman" w:cs="Times New Roman"/>
        </w:rPr>
        <w:t xml:space="preserve">, </w:t>
      </w:r>
      <w:r w:rsidR="00B34CBA" w:rsidRPr="006B269C">
        <w:rPr>
          <w:rFonts w:ascii="Times New Roman" w:hAnsi="Times New Roman" w:cs="Times New Roman"/>
        </w:rPr>
        <w:t>ότ</w:t>
      </w:r>
      <w:r w:rsidR="006C5A4B" w:rsidRPr="006B269C">
        <w:rPr>
          <w:rFonts w:ascii="Times New Roman" w:hAnsi="Times New Roman" w:cs="Times New Roman"/>
        </w:rPr>
        <w:t>αν ανακοινώνονται νέα μνημόνια,</w:t>
      </w:r>
      <w:r w:rsidR="00B34CBA" w:rsidRPr="006B269C">
        <w:rPr>
          <w:rFonts w:ascii="Times New Roman" w:hAnsi="Times New Roman" w:cs="Times New Roman"/>
        </w:rPr>
        <w:t xml:space="preserve"> γίνονται νέες περικοπές</w:t>
      </w:r>
      <w:r w:rsidR="006C5A4B" w:rsidRPr="006B269C">
        <w:rPr>
          <w:rFonts w:ascii="Times New Roman" w:hAnsi="Times New Roman" w:cs="Times New Roman"/>
        </w:rPr>
        <w:t xml:space="preserve"> (αύξηση ΦΜΥ ή μείωση συντάξεων και μισθών) ή ακό</w:t>
      </w:r>
      <w:r w:rsidRPr="006B269C">
        <w:rPr>
          <w:rFonts w:ascii="Times New Roman" w:hAnsi="Times New Roman" w:cs="Times New Roman"/>
        </w:rPr>
        <w:t xml:space="preserve">μα όταν επιβάλλονται νέοι </w:t>
      </w:r>
      <w:r w:rsidRPr="006B269C">
        <w:rPr>
          <w:rFonts w:ascii="Times New Roman" w:hAnsi="Times New Roman" w:cs="Times New Roman"/>
        </w:rPr>
        <w:lastRenderedPageBreak/>
        <w:t>φόροι</w:t>
      </w:r>
      <w:r w:rsidR="006C5A4B" w:rsidRPr="006B269C">
        <w:rPr>
          <w:rFonts w:ascii="Times New Roman" w:hAnsi="Times New Roman" w:cs="Times New Roman"/>
        </w:rPr>
        <w:t xml:space="preserve"> γενικότερα όταν μειώνεται απρόσμενα το διαθέσιμο εισόδημα των δανειοληπτών.  Η μεγαλύτερη τιμή τους κατά την διάρκεια ενός έ</w:t>
      </w:r>
      <w:r w:rsidR="00481CC8" w:rsidRPr="006B269C">
        <w:rPr>
          <w:rFonts w:ascii="Times New Roman" w:hAnsi="Times New Roman" w:cs="Times New Roman"/>
        </w:rPr>
        <w:t xml:space="preserve">τους </w:t>
      </w:r>
      <w:r w:rsidR="0083774E" w:rsidRPr="006B269C">
        <w:rPr>
          <w:rFonts w:ascii="Times New Roman" w:hAnsi="Times New Roman" w:cs="Times New Roman"/>
        </w:rPr>
        <w:t xml:space="preserve">παρατηρείτε όταν </w:t>
      </w:r>
      <w:r w:rsidR="0067164F" w:rsidRPr="006B269C">
        <w:rPr>
          <w:rFonts w:ascii="Times New Roman" w:hAnsi="Times New Roman" w:cs="Times New Roman"/>
        </w:rPr>
        <w:t>συμπίπτουν</w:t>
      </w:r>
      <w:r w:rsidR="006C5A4B" w:rsidRPr="006B269C">
        <w:rPr>
          <w:rFonts w:ascii="Times New Roman" w:hAnsi="Times New Roman" w:cs="Times New Roman"/>
        </w:rPr>
        <w:t xml:space="preserve"> οι δόσεις του φόρου εισοδήματος με κάποιον έμμεσο φόρο πχ. </w:t>
      </w:r>
      <w:proofErr w:type="spellStart"/>
      <w:r w:rsidR="006C5A4B" w:rsidRPr="006B269C">
        <w:rPr>
          <w:rFonts w:ascii="Times New Roman" w:hAnsi="Times New Roman" w:cs="Times New Roman"/>
        </w:rPr>
        <w:t>Ενφια</w:t>
      </w:r>
      <w:proofErr w:type="spellEnd"/>
      <w:r w:rsidR="006C5A4B" w:rsidRPr="006B269C">
        <w:rPr>
          <w:rFonts w:ascii="Times New Roman" w:hAnsi="Times New Roman" w:cs="Times New Roman"/>
        </w:rPr>
        <w:t xml:space="preserve"> ή ΦΠΑ για κάποιον ελεύθερο επαγγελματία</w:t>
      </w:r>
      <w:r w:rsidR="008E4EFB" w:rsidRPr="006B269C">
        <w:rPr>
          <w:rFonts w:ascii="Times New Roman" w:hAnsi="Times New Roman" w:cs="Times New Roman"/>
        </w:rPr>
        <w:t xml:space="preserve"> με την πληρωμή της δόση του φόρου εισοδήματος</w:t>
      </w:r>
      <w:r w:rsidRPr="006B269C">
        <w:rPr>
          <w:rFonts w:ascii="Times New Roman" w:hAnsi="Times New Roman" w:cs="Times New Roman"/>
        </w:rPr>
        <w:t xml:space="preserve"> γεγονός που</w:t>
      </w:r>
      <w:r w:rsidR="006C5A4B" w:rsidRPr="006B269C">
        <w:rPr>
          <w:rFonts w:ascii="Times New Roman" w:hAnsi="Times New Roman" w:cs="Times New Roman"/>
        </w:rPr>
        <w:t xml:space="preserve"> παρουσιάζεται </w:t>
      </w:r>
      <w:r w:rsidR="00EA0E47" w:rsidRPr="006B269C">
        <w:rPr>
          <w:rFonts w:ascii="Times New Roman" w:hAnsi="Times New Roman" w:cs="Times New Roman"/>
        </w:rPr>
        <w:t>σ</w:t>
      </w:r>
      <w:r w:rsidR="006C5A4B" w:rsidRPr="006B269C">
        <w:rPr>
          <w:rFonts w:ascii="Times New Roman" w:hAnsi="Times New Roman" w:cs="Times New Roman"/>
        </w:rPr>
        <w:t xml:space="preserve">το τρίτο τρίμηνο του έτους </w:t>
      </w:r>
      <w:r w:rsidR="008E4EFB" w:rsidRPr="006B269C">
        <w:rPr>
          <w:rFonts w:ascii="Times New Roman" w:hAnsi="Times New Roman" w:cs="Times New Roman"/>
        </w:rPr>
        <w:t>και κυρίως</w:t>
      </w:r>
      <w:r w:rsidR="0083774E" w:rsidRPr="006B269C">
        <w:rPr>
          <w:rFonts w:ascii="Times New Roman" w:hAnsi="Times New Roman" w:cs="Times New Roman"/>
        </w:rPr>
        <w:t xml:space="preserve"> το μήνα Σεπτέμβριο</w:t>
      </w:r>
      <w:r w:rsidR="008E4EFB" w:rsidRPr="006B269C">
        <w:rPr>
          <w:rFonts w:ascii="Times New Roman" w:hAnsi="Times New Roman" w:cs="Times New Roman"/>
        </w:rPr>
        <w:t>. Ο</w:t>
      </w:r>
      <w:r w:rsidR="0067164F" w:rsidRPr="006B269C">
        <w:rPr>
          <w:rFonts w:ascii="Times New Roman" w:hAnsi="Times New Roman" w:cs="Times New Roman"/>
        </w:rPr>
        <w:t xml:space="preserve"> ΔΤΚ </w:t>
      </w:r>
      <w:r w:rsidR="009922F3" w:rsidRPr="006B269C">
        <w:rPr>
          <w:rFonts w:ascii="Times New Roman" w:hAnsi="Times New Roman" w:cs="Times New Roman"/>
        </w:rPr>
        <w:t>παρουσιάζει</w:t>
      </w:r>
      <w:r w:rsidR="0067164F" w:rsidRPr="006B269C">
        <w:rPr>
          <w:rFonts w:ascii="Times New Roman" w:hAnsi="Times New Roman" w:cs="Times New Roman"/>
        </w:rPr>
        <w:t xml:space="preserve"> </w:t>
      </w:r>
      <w:r w:rsidR="009922F3" w:rsidRPr="006B269C">
        <w:rPr>
          <w:rFonts w:ascii="Times New Roman" w:hAnsi="Times New Roman" w:cs="Times New Roman"/>
        </w:rPr>
        <w:t>μείωση</w:t>
      </w:r>
      <w:r w:rsidR="008E4EFB" w:rsidRPr="006B269C">
        <w:rPr>
          <w:rFonts w:ascii="Times New Roman" w:hAnsi="Times New Roman" w:cs="Times New Roman"/>
        </w:rPr>
        <w:t xml:space="preserve"> κάθε Σεπτ</w:t>
      </w:r>
      <w:r w:rsidRPr="006B269C">
        <w:rPr>
          <w:rFonts w:ascii="Times New Roman" w:hAnsi="Times New Roman" w:cs="Times New Roman"/>
        </w:rPr>
        <w:t>έμβριο από το 2012 μέχρι σήμερα</w:t>
      </w:r>
      <w:r w:rsidR="008E4EFB" w:rsidRPr="006B269C">
        <w:rPr>
          <w:rFonts w:ascii="Times New Roman" w:hAnsi="Times New Roman" w:cs="Times New Roman"/>
        </w:rPr>
        <w:t xml:space="preserve"> όπου</w:t>
      </w:r>
      <w:r w:rsidRPr="006B269C">
        <w:rPr>
          <w:rFonts w:ascii="Times New Roman" w:hAnsi="Times New Roman" w:cs="Times New Roman"/>
        </w:rPr>
        <w:t>,</w:t>
      </w:r>
      <w:r w:rsidR="008E4EFB" w:rsidRPr="006B269C">
        <w:rPr>
          <w:rFonts w:ascii="Times New Roman" w:hAnsi="Times New Roman" w:cs="Times New Roman"/>
        </w:rPr>
        <w:t xml:space="preserve"> τα </w:t>
      </w:r>
      <w:r w:rsidR="008E4EFB" w:rsidRPr="006B269C">
        <w:rPr>
          <w:rFonts w:ascii="Times New Roman" w:hAnsi="Times New Roman" w:cs="Times New Roman"/>
          <w:lang w:val="en-US"/>
        </w:rPr>
        <w:t>NPLs</w:t>
      </w:r>
      <w:r w:rsidR="008E4EFB" w:rsidRPr="006B269C">
        <w:rPr>
          <w:rFonts w:ascii="Times New Roman" w:hAnsi="Times New Roman" w:cs="Times New Roman"/>
        </w:rPr>
        <w:t xml:space="preserve"> </w:t>
      </w:r>
      <w:r w:rsidR="00481CC8" w:rsidRPr="006B269C">
        <w:rPr>
          <w:rFonts w:ascii="Times New Roman" w:hAnsi="Times New Roman" w:cs="Times New Roman"/>
        </w:rPr>
        <w:t xml:space="preserve">παρουσιάζουν μόνιμες </w:t>
      </w:r>
      <w:r w:rsidR="008E4EFB" w:rsidRPr="006B269C">
        <w:rPr>
          <w:rFonts w:ascii="Times New Roman" w:hAnsi="Times New Roman" w:cs="Times New Roman"/>
        </w:rPr>
        <w:t>σταθερές αυξητικές τάσεις</w:t>
      </w:r>
      <w:r w:rsidR="001022FF">
        <w:rPr>
          <w:rStyle w:val="a6"/>
          <w:rFonts w:ascii="Times New Roman" w:hAnsi="Times New Roman" w:cs="Times New Roman"/>
        </w:rPr>
        <w:footnoteReference w:id="7"/>
      </w:r>
      <w:r w:rsidR="008E4EFB" w:rsidRPr="006B269C">
        <w:rPr>
          <w:rFonts w:ascii="Times New Roman" w:hAnsi="Times New Roman" w:cs="Times New Roman"/>
        </w:rPr>
        <w:t>.</w:t>
      </w:r>
      <w:r w:rsidR="008E0E22" w:rsidRPr="006B269C">
        <w:rPr>
          <w:rFonts w:ascii="Times New Roman" w:hAnsi="Times New Roman" w:cs="Times New Roman"/>
        </w:rPr>
        <w:t xml:space="preserve"> </w:t>
      </w:r>
      <w:r w:rsidR="00B34CBA" w:rsidRPr="006B269C">
        <w:rPr>
          <w:rFonts w:ascii="Times New Roman" w:hAnsi="Times New Roman" w:cs="Times New Roman"/>
        </w:rPr>
        <w:t xml:space="preserve">Ο δείκτης τιμών καταναλωτή στη προκειμένη περίπτωση θα </w:t>
      </w:r>
      <w:r w:rsidRPr="006B269C">
        <w:rPr>
          <w:rFonts w:ascii="Times New Roman" w:hAnsi="Times New Roman" w:cs="Times New Roman"/>
        </w:rPr>
        <w:t>μεγέθυνε</w:t>
      </w:r>
      <w:r w:rsidR="00252A07" w:rsidRPr="006B269C">
        <w:rPr>
          <w:rFonts w:ascii="Times New Roman" w:hAnsi="Times New Roman" w:cs="Times New Roman"/>
        </w:rPr>
        <w:t xml:space="preserve"> τα δεδομένα μας και θα </w:t>
      </w:r>
      <w:r w:rsidR="001A1209" w:rsidRPr="006B269C">
        <w:rPr>
          <w:rFonts w:ascii="Times New Roman" w:hAnsi="Times New Roman" w:cs="Times New Roman"/>
        </w:rPr>
        <w:t xml:space="preserve">τοποθετούσε τον </w:t>
      </w:r>
      <w:r w:rsidRPr="006B269C">
        <w:rPr>
          <w:rFonts w:ascii="Times New Roman" w:hAnsi="Times New Roman" w:cs="Times New Roman"/>
        </w:rPr>
        <w:t>παράγοντα τη</w:t>
      </w:r>
      <w:r w:rsidR="00252A07" w:rsidRPr="006B269C">
        <w:rPr>
          <w:rFonts w:ascii="Times New Roman" w:hAnsi="Times New Roman" w:cs="Times New Roman"/>
        </w:rPr>
        <w:t>ς εποχικότητας στις ανεξάρτητες</w:t>
      </w:r>
      <w:r w:rsidR="001A1209" w:rsidRPr="006B269C">
        <w:rPr>
          <w:rFonts w:ascii="Times New Roman" w:hAnsi="Times New Roman" w:cs="Times New Roman"/>
        </w:rPr>
        <w:t xml:space="preserve"> μεταβλητές</w:t>
      </w:r>
      <w:r w:rsidR="003B7289" w:rsidRPr="006B269C">
        <w:rPr>
          <w:rFonts w:ascii="Times New Roman" w:hAnsi="Times New Roman" w:cs="Times New Roman"/>
        </w:rPr>
        <w:t>,</w:t>
      </w:r>
      <w:r w:rsidR="0067164F" w:rsidRPr="006B269C">
        <w:rPr>
          <w:rFonts w:ascii="Times New Roman" w:hAnsi="Times New Roman" w:cs="Times New Roman"/>
        </w:rPr>
        <w:t xml:space="preserve"> αλλά </w:t>
      </w:r>
      <w:r w:rsidR="00B34CBA" w:rsidRPr="006B269C">
        <w:rPr>
          <w:rFonts w:ascii="Times New Roman" w:hAnsi="Times New Roman" w:cs="Times New Roman"/>
        </w:rPr>
        <w:t xml:space="preserve">στην εξαρτημένη μεταβλητή </w:t>
      </w:r>
      <w:r w:rsidR="00252A07" w:rsidRPr="006B269C">
        <w:rPr>
          <w:rFonts w:ascii="Times New Roman" w:hAnsi="Times New Roman" w:cs="Times New Roman"/>
        </w:rPr>
        <w:t xml:space="preserve">θα παρουσίαζε </w:t>
      </w:r>
      <w:r w:rsidR="008E0E22" w:rsidRPr="006B269C">
        <w:rPr>
          <w:rFonts w:ascii="Times New Roman" w:hAnsi="Times New Roman" w:cs="Times New Roman"/>
        </w:rPr>
        <w:t xml:space="preserve">εποχικότητα η οποία θα ήταν </w:t>
      </w:r>
      <w:r w:rsidR="00B34CBA" w:rsidRPr="006B269C">
        <w:rPr>
          <w:rFonts w:ascii="Times New Roman" w:hAnsi="Times New Roman" w:cs="Times New Roman"/>
        </w:rPr>
        <w:t>λανθασμένη</w:t>
      </w:r>
      <w:r w:rsidR="003B7289" w:rsidRPr="006B269C">
        <w:rPr>
          <w:rFonts w:ascii="Times New Roman" w:hAnsi="Times New Roman" w:cs="Times New Roman"/>
        </w:rPr>
        <w:t>, μ</w:t>
      </w:r>
      <w:r w:rsidR="00EA0E47" w:rsidRPr="006B269C">
        <w:rPr>
          <w:rFonts w:ascii="Times New Roman" w:hAnsi="Times New Roman" w:cs="Times New Roman"/>
        </w:rPr>
        <w:t>ε αποτέλεσμα να</w:t>
      </w:r>
      <w:r w:rsidR="00252A07" w:rsidRPr="006B269C">
        <w:rPr>
          <w:rFonts w:ascii="Times New Roman" w:hAnsi="Times New Roman" w:cs="Times New Roman"/>
        </w:rPr>
        <w:t xml:space="preserve"> μας</w:t>
      </w:r>
      <w:r w:rsidR="001A1209" w:rsidRPr="006B269C">
        <w:rPr>
          <w:rFonts w:ascii="Times New Roman" w:hAnsi="Times New Roman" w:cs="Times New Roman"/>
        </w:rPr>
        <w:t xml:space="preserve"> οδηγούσε </w:t>
      </w:r>
      <w:r w:rsidR="00B34CBA" w:rsidRPr="006B269C">
        <w:rPr>
          <w:rFonts w:ascii="Times New Roman" w:hAnsi="Times New Roman" w:cs="Times New Roman"/>
        </w:rPr>
        <w:t>σε μη έγκυρα αποτελέσματα.</w:t>
      </w:r>
      <w:r w:rsidR="008E0E22" w:rsidRPr="006B269C">
        <w:rPr>
          <w:rFonts w:ascii="Times New Roman" w:hAnsi="Times New Roman" w:cs="Times New Roman"/>
        </w:rPr>
        <w:t xml:space="preserve"> </w:t>
      </w:r>
      <w:r w:rsidR="00252A07" w:rsidRPr="006B269C">
        <w:rPr>
          <w:rFonts w:ascii="Times New Roman" w:hAnsi="Times New Roman" w:cs="Times New Roman"/>
        </w:rPr>
        <w:t>Σημειώνουμε</w:t>
      </w:r>
      <w:r w:rsidR="00F579B2" w:rsidRPr="006B269C">
        <w:rPr>
          <w:rFonts w:ascii="Times New Roman" w:hAnsi="Times New Roman" w:cs="Times New Roman"/>
        </w:rPr>
        <w:t xml:space="preserve"> ότι</w:t>
      </w:r>
      <w:r w:rsidR="00FA5073" w:rsidRPr="006B269C">
        <w:rPr>
          <w:rFonts w:ascii="Times New Roman" w:hAnsi="Times New Roman" w:cs="Times New Roman"/>
        </w:rPr>
        <w:t>,</w:t>
      </w:r>
      <w:r w:rsidR="00F579B2" w:rsidRPr="006B269C">
        <w:rPr>
          <w:rFonts w:ascii="Times New Roman" w:hAnsi="Times New Roman" w:cs="Times New Roman"/>
        </w:rPr>
        <w:t xml:space="preserve"> μηνιαία δεδομένα για τα </w:t>
      </w:r>
      <w:r w:rsidR="00252A07" w:rsidRPr="006B269C">
        <w:rPr>
          <w:rFonts w:ascii="Times New Roman" w:hAnsi="Times New Roman" w:cs="Times New Roman"/>
        </w:rPr>
        <w:t>μη εξυπηρετούμενα δάνεια</w:t>
      </w:r>
      <w:r w:rsidR="00F579B2" w:rsidRPr="006B269C">
        <w:rPr>
          <w:rFonts w:ascii="Times New Roman" w:hAnsi="Times New Roman" w:cs="Times New Roman"/>
        </w:rPr>
        <w:t xml:space="preserve"> </w:t>
      </w:r>
      <w:r w:rsidR="00252A07" w:rsidRPr="006B269C">
        <w:rPr>
          <w:rFonts w:ascii="Times New Roman" w:hAnsi="Times New Roman" w:cs="Times New Roman"/>
        </w:rPr>
        <w:t xml:space="preserve">έχουν μόνο οι τράπεζες. </w:t>
      </w:r>
      <w:r w:rsidR="001A1209" w:rsidRPr="006B269C">
        <w:rPr>
          <w:rFonts w:ascii="Times New Roman" w:hAnsi="Times New Roman" w:cs="Times New Roman"/>
        </w:rPr>
        <w:t>Ενώ</w:t>
      </w:r>
      <w:r w:rsidR="00252A07" w:rsidRPr="006B269C">
        <w:rPr>
          <w:rFonts w:ascii="Times New Roman" w:hAnsi="Times New Roman" w:cs="Times New Roman"/>
        </w:rPr>
        <w:t xml:space="preserve"> </w:t>
      </w:r>
      <w:r w:rsidR="001A1209" w:rsidRPr="006B269C">
        <w:rPr>
          <w:rFonts w:ascii="Times New Roman" w:hAnsi="Times New Roman" w:cs="Times New Roman"/>
        </w:rPr>
        <w:t xml:space="preserve">η </w:t>
      </w:r>
      <w:r w:rsidR="00F579B2" w:rsidRPr="006B269C">
        <w:rPr>
          <w:rFonts w:ascii="Times New Roman" w:hAnsi="Times New Roman" w:cs="Times New Roman"/>
        </w:rPr>
        <w:t>ΤτΕ δεν</w:t>
      </w:r>
      <w:r w:rsidR="00FA5073" w:rsidRPr="006B269C">
        <w:rPr>
          <w:rFonts w:ascii="Times New Roman" w:hAnsi="Times New Roman" w:cs="Times New Roman"/>
        </w:rPr>
        <w:t xml:space="preserve"> δημοσιεύει</w:t>
      </w:r>
      <w:r w:rsidR="00252A07" w:rsidRPr="006B269C">
        <w:rPr>
          <w:rFonts w:ascii="Times New Roman" w:hAnsi="Times New Roman" w:cs="Times New Roman"/>
        </w:rPr>
        <w:t xml:space="preserve"> μηνιαία</w:t>
      </w:r>
      <w:r w:rsidR="00FA5073" w:rsidRPr="006B269C">
        <w:rPr>
          <w:rFonts w:ascii="Times New Roman" w:hAnsi="Times New Roman" w:cs="Times New Roman"/>
        </w:rPr>
        <w:t xml:space="preserve"> ή τριμηνιαία </w:t>
      </w:r>
      <w:r w:rsidR="00F579B2" w:rsidRPr="006B269C">
        <w:rPr>
          <w:rFonts w:ascii="Times New Roman" w:hAnsi="Times New Roman" w:cs="Times New Roman"/>
        </w:rPr>
        <w:t xml:space="preserve">δεδομένα. Τα δεδομένα για </w:t>
      </w:r>
      <w:r w:rsidR="00252A07" w:rsidRPr="006B269C">
        <w:rPr>
          <w:rFonts w:ascii="Times New Roman" w:hAnsi="Times New Roman" w:cs="Times New Roman"/>
        </w:rPr>
        <w:t xml:space="preserve">τα μη εξυπηρετούμενα δάνεια </w:t>
      </w:r>
      <w:r w:rsidR="00F579B2" w:rsidRPr="006B269C">
        <w:rPr>
          <w:rFonts w:ascii="Times New Roman" w:hAnsi="Times New Roman" w:cs="Times New Roman"/>
        </w:rPr>
        <w:t>τ</w:t>
      </w:r>
      <w:r w:rsidR="00252A07" w:rsidRPr="006B269C">
        <w:rPr>
          <w:rFonts w:ascii="Times New Roman" w:hAnsi="Times New Roman" w:cs="Times New Roman"/>
        </w:rPr>
        <w:t>η</w:t>
      </w:r>
      <w:r w:rsidR="00F579B2" w:rsidRPr="006B269C">
        <w:rPr>
          <w:rFonts w:ascii="Times New Roman" w:hAnsi="Times New Roman" w:cs="Times New Roman"/>
        </w:rPr>
        <w:t xml:space="preserve">ς παρούσας εργασίας αντληθήκαν από την  </w:t>
      </w:r>
      <w:r w:rsidR="002A7683" w:rsidRPr="006B269C">
        <w:rPr>
          <w:rFonts w:ascii="Times New Roman" w:hAnsi="Times New Roman" w:cs="Times New Roman"/>
          <w:lang w:val="en-US"/>
        </w:rPr>
        <w:t>W</w:t>
      </w:r>
      <w:r w:rsidR="00F579B2" w:rsidRPr="006B269C">
        <w:rPr>
          <w:rFonts w:ascii="Times New Roman" w:hAnsi="Times New Roman" w:cs="Times New Roman"/>
        </w:rPr>
        <w:t>orldbank</w:t>
      </w:r>
      <w:r w:rsidR="00B36539">
        <w:rPr>
          <w:rStyle w:val="a6"/>
          <w:rFonts w:ascii="Times New Roman" w:hAnsi="Times New Roman" w:cs="Times New Roman"/>
        </w:rPr>
        <w:footnoteReference w:id="8"/>
      </w:r>
      <w:r w:rsidR="00F579B2" w:rsidRPr="006B269C">
        <w:rPr>
          <w:rFonts w:ascii="Times New Roman" w:hAnsi="Times New Roman" w:cs="Times New Roman"/>
        </w:rPr>
        <w:t>.</w:t>
      </w:r>
    </w:p>
    <w:p w:rsidR="009C45EE" w:rsidRPr="0008572C" w:rsidRDefault="003B7289" w:rsidP="007422CC">
      <w:pPr>
        <w:pStyle w:val="1"/>
        <w:pBdr>
          <w:bottom w:val="single" w:sz="4" w:space="1" w:color="4F81BD" w:themeColor="accent1"/>
        </w:pBdr>
        <w:rPr>
          <w:rFonts w:ascii="Garamond" w:hAnsi="Garamond"/>
          <w:color w:val="548DD4" w:themeColor="text2" w:themeTint="99"/>
        </w:rPr>
      </w:pPr>
      <w:bookmarkStart w:id="92" w:name="_Toc474252100"/>
      <w:r w:rsidRPr="0008572C">
        <w:rPr>
          <w:rFonts w:ascii="Garamond" w:hAnsi="Garamond"/>
          <w:color w:val="548DD4" w:themeColor="text2" w:themeTint="99"/>
        </w:rPr>
        <w:t>3</w:t>
      </w:r>
      <w:r w:rsidR="00677F6D" w:rsidRPr="0008572C">
        <w:rPr>
          <w:rFonts w:ascii="Garamond" w:hAnsi="Garamond"/>
          <w:color w:val="548DD4" w:themeColor="text2" w:themeTint="99"/>
        </w:rPr>
        <w:t xml:space="preserve">.2 </w:t>
      </w:r>
      <w:r w:rsidRPr="0008572C">
        <w:rPr>
          <w:rFonts w:ascii="Garamond" w:hAnsi="Garamond"/>
          <w:color w:val="548DD4" w:themeColor="text2" w:themeTint="99"/>
        </w:rPr>
        <w:t>Μεθοδολογία</w:t>
      </w:r>
      <w:bookmarkEnd w:id="92"/>
    </w:p>
    <w:p w:rsidR="006A14B2" w:rsidRDefault="00FE328B" w:rsidP="00792DA8">
      <w:pPr>
        <w:autoSpaceDE w:val="0"/>
        <w:autoSpaceDN w:val="0"/>
        <w:adjustRightInd w:val="0"/>
        <w:spacing w:after="0" w:line="360" w:lineRule="auto"/>
        <w:jc w:val="both"/>
        <w:rPr>
          <w:rFonts w:ascii="Times New Roman" w:hAnsi="Times New Roman" w:cs="Times New Roman"/>
        </w:rPr>
      </w:pPr>
      <w:r>
        <w:rPr>
          <w:rFonts w:ascii="Times New Roman" w:hAnsi="Times New Roman" w:cs="Times New Roman"/>
        </w:rPr>
        <w:t xml:space="preserve">  </w:t>
      </w:r>
      <w:r w:rsidR="00792DA8" w:rsidRPr="00792DA8">
        <w:rPr>
          <w:rFonts w:ascii="Times New Roman" w:hAnsi="Times New Roman" w:cs="Times New Roman"/>
        </w:rPr>
        <w:t xml:space="preserve">Έχοντας </w:t>
      </w:r>
      <w:r w:rsidR="00792DA8">
        <w:rPr>
          <w:rFonts w:ascii="Times New Roman" w:hAnsi="Times New Roman" w:cs="Times New Roman"/>
        </w:rPr>
        <w:t>εξηγήσει τη σχέση μεταξύ των</w:t>
      </w:r>
      <w:r w:rsidR="00792DA8" w:rsidRPr="00792DA8">
        <w:rPr>
          <w:rFonts w:ascii="Times New Roman" w:hAnsi="Times New Roman" w:cs="Times New Roman"/>
        </w:rPr>
        <w:t xml:space="preserve"> </w:t>
      </w:r>
      <w:r w:rsidR="00792DA8">
        <w:rPr>
          <w:rFonts w:ascii="Times New Roman" w:hAnsi="Times New Roman" w:cs="Times New Roman"/>
        </w:rPr>
        <w:t xml:space="preserve">μακροοικονομικών παραγόντων και των μη εξυπηρετούμενων δανείων </w:t>
      </w:r>
      <w:r w:rsidR="00792DA8" w:rsidRPr="00792DA8">
        <w:rPr>
          <w:rFonts w:ascii="Times New Roman" w:hAnsi="Times New Roman" w:cs="Times New Roman"/>
        </w:rPr>
        <w:t xml:space="preserve">μπορούμε να </w:t>
      </w:r>
      <w:r w:rsidR="00AD251B">
        <w:rPr>
          <w:rFonts w:ascii="Times New Roman" w:hAnsi="Times New Roman" w:cs="Times New Roman"/>
        </w:rPr>
        <w:t>υποθέσουμε</w:t>
      </w:r>
      <w:r w:rsidR="00792DA8" w:rsidRPr="00792DA8">
        <w:rPr>
          <w:rFonts w:ascii="Times New Roman" w:hAnsi="Times New Roman" w:cs="Times New Roman"/>
        </w:rPr>
        <w:t xml:space="preserve"> ότι </w:t>
      </w:r>
      <w:r w:rsidR="00792DA8">
        <w:rPr>
          <w:rFonts w:ascii="Times New Roman" w:hAnsi="Times New Roman" w:cs="Times New Roman"/>
        </w:rPr>
        <w:t>τα</w:t>
      </w:r>
      <w:r w:rsidR="00792DA8" w:rsidRPr="00792DA8">
        <w:rPr>
          <w:rFonts w:ascii="Times New Roman" w:hAnsi="Times New Roman" w:cs="Times New Roman"/>
        </w:rPr>
        <w:t xml:space="preserve"> </w:t>
      </w:r>
      <w:r w:rsidR="00792DA8">
        <w:rPr>
          <w:rFonts w:ascii="Times New Roman" w:hAnsi="Times New Roman" w:cs="Times New Roman"/>
          <w:lang w:val="en-US"/>
        </w:rPr>
        <w:t>NPL</w:t>
      </w:r>
      <w:r w:rsidR="00792DA8" w:rsidRPr="00792DA8">
        <w:rPr>
          <w:rFonts w:ascii="Times New Roman" w:hAnsi="Times New Roman" w:cs="Times New Roman"/>
        </w:rPr>
        <w:t xml:space="preserve"> είναι συνάρτηση του Ακαθάριστου Εγχώριου Προϊόντος (ΑΕΠ),</w:t>
      </w:r>
      <w:r w:rsidR="00792DA8" w:rsidRPr="00792DA8">
        <w:t xml:space="preserve"> </w:t>
      </w:r>
      <w:r w:rsidR="00792DA8" w:rsidRPr="00792DA8">
        <w:rPr>
          <w:rFonts w:ascii="Times New Roman" w:hAnsi="Times New Roman" w:cs="Times New Roman"/>
        </w:rPr>
        <w:t>Παραγωγή</w:t>
      </w:r>
      <w:r w:rsidR="00AD251B">
        <w:rPr>
          <w:rFonts w:ascii="Times New Roman" w:hAnsi="Times New Roman" w:cs="Times New Roman"/>
        </w:rPr>
        <w:t>ς</w:t>
      </w:r>
      <w:r w:rsidR="00792DA8" w:rsidRPr="00792DA8">
        <w:rPr>
          <w:rFonts w:ascii="Times New Roman" w:hAnsi="Times New Roman" w:cs="Times New Roman"/>
        </w:rPr>
        <w:t xml:space="preserve"> αγαθών και υπηρεσιών</w:t>
      </w:r>
      <w:r w:rsidR="00792DA8">
        <w:rPr>
          <w:rFonts w:ascii="Times New Roman" w:hAnsi="Times New Roman" w:cs="Times New Roman"/>
        </w:rPr>
        <w:t>, Φόροι επί των προϊόντων, Προσέγγιση</w:t>
      </w:r>
      <w:r w:rsidR="00AD251B">
        <w:rPr>
          <w:rFonts w:ascii="Times New Roman" w:hAnsi="Times New Roman" w:cs="Times New Roman"/>
        </w:rPr>
        <w:t>ς</w:t>
      </w:r>
      <w:r w:rsidR="00792DA8">
        <w:rPr>
          <w:rFonts w:ascii="Times New Roman" w:hAnsi="Times New Roman" w:cs="Times New Roman"/>
        </w:rPr>
        <w:t xml:space="preserve"> δαπάνης Νοικοκυριών, </w:t>
      </w:r>
      <w:r w:rsidR="00792DA8" w:rsidRPr="00792DA8">
        <w:rPr>
          <w:rFonts w:ascii="Times New Roman" w:hAnsi="Times New Roman" w:cs="Times New Roman"/>
        </w:rPr>
        <w:t>Προσέγ</w:t>
      </w:r>
      <w:r w:rsidR="00792DA8">
        <w:rPr>
          <w:rFonts w:ascii="Times New Roman" w:hAnsi="Times New Roman" w:cs="Times New Roman"/>
        </w:rPr>
        <w:t>γιση</w:t>
      </w:r>
      <w:r w:rsidR="00AD251B">
        <w:rPr>
          <w:rFonts w:ascii="Times New Roman" w:hAnsi="Times New Roman" w:cs="Times New Roman"/>
        </w:rPr>
        <w:t>ς</w:t>
      </w:r>
      <w:r w:rsidR="00792DA8">
        <w:rPr>
          <w:rFonts w:ascii="Times New Roman" w:hAnsi="Times New Roman" w:cs="Times New Roman"/>
        </w:rPr>
        <w:t xml:space="preserve"> δαπ</w:t>
      </w:r>
      <w:r w:rsidR="00AD251B">
        <w:rPr>
          <w:rFonts w:ascii="Times New Roman" w:hAnsi="Times New Roman" w:cs="Times New Roman"/>
        </w:rPr>
        <w:t>άνης Γενικής Κυβέρνησης, Αμοιβών</w:t>
      </w:r>
      <w:r w:rsidR="00792DA8">
        <w:rPr>
          <w:rFonts w:ascii="Times New Roman" w:hAnsi="Times New Roman" w:cs="Times New Roman"/>
        </w:rPr>
        <w:t xml:space="preserve"> εξαρτημένης εργασίας, Απασχόληση</w:t>
      </w:r>
      <w:r w:rsidR="00AD251B">
        <w:rPr>
          <w:rFonts w:ascii="Times New Roman" w:hAnsi="Times New Roman" w:cs="Times New Roman"/>
        </w:rPr>
        <w:t>ς</w:t>
      </w:r>
      <w:r w:rsidR="00792DA8">
        <w:rPr>
          <w:rFonts w:ascii="Times New Roman" w:hAnsi="Times New Roman" w:cs="Times New Roman"/>
        </w:rPr>
        <w:t xml:space="preserve"> Σύνoλο, </w:t>
      </w:r>
      <w:r w:rsidR="00792DA8" w:rsidRPr="00792DA8">
        <w:rPr>
          <w:rFonts w:ascii="Times New Roman" w:hAnsi="Times New Roman" w:cs="Times New Roman"/>
        </w:rPr>
        <w:t>Ανεργία</w:t>
      </w:r>
      <w:r w:rsidR="00AD251B">
        <w:rPr>
          <w:rFonts w:ascii="Times New Roman" w:hAnsi="Times New Roman" w:cs="Times New Roman"/>
        </w:rPr>
        <w:t>ς</w:t>
      </w:r>
      <w:r w:rsidR="00792DA8" w:rsidRPr="00792DA8">
        <w:rPr>
          <w:rFonts w:ascii="Times New Roman" w:hAnsi="Times New Roman" w:cs="Times New Roman"/>
        </w:rPr>
        <w:t xml:space="preserve"> ως ποσοστ</w:t>
      </w:r>
      <w:r w:rsidR="00792DA8">
        <w:rPr>
          <w:rFonts w:ascii="Times New Roman" w:hAnsi="Times New Roman" w:cs="Times New Roman"/>
        </w:rPr>
        <w:t xml:space="preserve">ά οικονομικά ενεργού πληθυσμού, </w:t>
      </w:r>
      <w:r w:rsidR="00AD251B">
        <w:rPr>
          <w:rFonts w:ascii="Times New Roman" w:hAnsi="Times New Roman" w:cs="Times New Roman"/>
        </w:rPr>
        <w:t>Τραπεζικών επιτοκίων</w:t>
      </w:r>
      <w:r w:rsidR="00792DA8">
        <w:rPr>
          <w:rFonts w:ascii="Times New Roman" w:hAnsi="Times New Roman" w:cs="Times New Roman"/>
        </w:rPr>
        <w:t xml:space="preserve"> από εγχώρια πιστωτικά ιδρύματα και του Πληθωρισμού. </w:t>
      </w:r>
      <w:r w:rsidR="00792DA8" w:rsidRPr="00792DA8">
        <w:rPr>
          <w:rFonts w:ascii="Times New Roman" w:hAnsi="Times New Roman" w:cs="Times New Roman"/>
        </w:rPr>
        <w:t xml:space="preserve">Με βάση την υπόθεση ότι </w:t>
      </w:r>
      <w:r w:rsidR="00792DA8">
        <w:rPr>
          <w:rFonts w:ascii="Times New Roman" w:hAnsi="Times New Roman" w:cs="Times New Roman"/>
        </w:rPr>
        <w:t xml:space="preserve">τα </w:t>
      </w:r>
      <w:r w:rsidR="00792DA8">
        <w:rPr>
          <w:rFonts w:ascii="Times New Roman" w:hAnsi="Times New Roman" w:cs="Times New Roman"/>
          <w:lang w:val="en-US"/>
        </w:rPr>
        <w:t>NPL</w:t>
      </w:r>
      <w:r w:rsidR="00AD251B">
        <w:rPr>
          <w:rFonts w:ascii="Times New Roman" w:hAnsi="Times New Roman" w:cs="Times New Roman"/>
        </w:rPr>
        <w:t xml:space="preserve"> εξαρτώνται</w:t>
      </w:r>
      <w:r w:rsidR="00792DA8" w:rsidRPr="00792DA8">
        <w:rPr>
          <w:rFonts w:ascii="Times New Roman" w:hAnsi="Times New Roman" w:cs="Times New Roman"/>
        </w:rPr>
        <w:t xml:space="preserve"> γραμμικά από τις ανεξάρτητες μεταβλητές, η παλινδρόμηση </w:t>
      </w:r>
      <w:r w:rsidR="00792DA8">
        <w:rPr>
          <w:rFonts w:ascii="Times New Roman" w:hAnsi="Times New Roman" w:cs="Times New Roman"/>
        </w:rPr>
        <w:t xml:space="preserve">που </w:t>
      </w:r>
      <w:r w:rsidR="00792DA8" w:rsidRPr="00792DA8">
        <w:rPr>
          <w:rFonts w:ascii="Times New Roman" w:hAnsi="Times New Roman" w:cs="Times New Roman"/>
        </w:rPr>
        <w:t xml:space="preserve">θα πρέπει να εκτιμηθεί </w:t>
      </w:r>
      <w:r w:rsidR="00792DA8">
        <w:rPr>
          <w:rFonts w:ascii="Times New Roman" w:hAnsi="Times New Roman" w:cs="Times New Roman"/>
        </w:rPr>
        <w:t>έχει την μορφή</w:t>
      </w:r>
      <w:r w:rsidR="000063C6">
        <w:rPr>
          <w:rFonts w:ascii="Times New Roman" w:hAnsi="Times New Roman" w:cs="Times New Roman"/>
          <w:vertAlign w:val="superscript"/>
        </w:rPr>
        <w:t>1, 2, 3, 4</w:t>
      </w:r>
    </w:p>
    <w:p w:rsidR="006A14B2" w:rsidRDefault="006A14B2" w:rsidP="00792DA8">
      <w:pPr>
        <w:autoSpaceDE w:val="0"/>
        <w:autoSpaceDN w:val="0"/>
        <w:adjustRightInd w:val="0"/>
        <w:spacing w:after="0" w:line="360" w:lineRule="auto"/>
        <w:jc w:val="both"/>
        <w:rPr>
          <w:rFonts w:ascii="Times New Roman" w:hAnsi="Times New Roman" w:cs="Times New Roman"/>
        </w:rPr>
      </w:pPr>
    </w:p>
    <w:p w:rsidR="006A14B2" w:rsidRPr="006A14B2" w:rsidRDefault="00792DA8" w:rsidP="00792DA8">
      <w:pPr>
        <w:autoSpaceDE w:val="0"/>
        <w:autoSpaceDN w:val="0"/>
        <w:adjustRightInd w:val="0"/>
        <w:spacing w:after="0" w:line="360" w:lineRule="auto"/>
        <w:jc w:val="both"/>
        <w:rPr>
          <w:rFonts w:ascii="Cambria Math" w:eastAsiaTheme="minorEastAsia" w:hAnsi="Cambria Math" w:cs="Times New Roman"/>
          <w:b/>
          <w:color w:val="4F81BD" w:themeColor="accent1"/>
        </w:rPr>
      </w:pPr>
      <w:r w:rsidRPr="006A14B2">
        <w:rPr>
          <w:rFonts w:ascii="Cambria Math" w:hAnsi="Cambria Math" w:cs="Times New Roman"/>
          <w:b/>
          <w:color w:val="4F81BD" w:themeColor="accent1"/>
        </w:rPr>
        <w:t xml:space="preserve"> </w:t>
      </w:r>
      <m:oMath>
        <m:r>
          <m:rPr>
            <m:sty m:val="b"/>
          </m:rPr>
          <w:rPr>
            <w:rFonts w:ascii="Cambria Math" w:hAnsi="Cambria Math"/>
            <w:color w:val="4F81BD" w:themeColor="accent1"/>
          </w:rPr>
          <m:t>Yi</m:t>
        </m:r>
        <m:r>
          <m:rPr>
            <m:sty m:val="bi"/>
          </m:rPr>
          <w:rPr>
            <w:rFonts w:ascii="Cambria Math" w:hAnsi="Cambria Math" w:cs="Times New Roman"/>
            <w:color w:val="4F81BD" w:themeColor="accent1"/>
          </w:rPr>
          <m:t>=</m:t>
        </m:r>
        <m:sSub>
          <m:sSubPr>
            <m:ctrlPr>
              <w:rPr>
                <w:rFonts w:ascii="Cambria Math" w:hAnsi="Cambria Math" w:cs="Times New Roman"/>
                <w:b/>
                <w:i/>
                <w:color w:val="4F81BD" w:themeColor="accent1"/>
                <w:lang w:val="en-US"/>
              </w:rPr>
            </m:ctrlPr>
          </m:sSubPr>
          <m:e>
            <m:r>
              <m:rPr>
                <m:sty m:val="b"/>
              </m:rPr>
              <w:rPr>
                <w:rFonts w:ascii="Cambria Math" w:hAnsi="Cambria Math"/>
                <w:color w:val="4F81BD" w:themeColor="accent1"/>
              </w:rPr>
              <m:t>α</m:t>
            </m:r>
            <m:r>
              <m:rPr>
                <m:sty m:val="bi"/>
              </m:rPr>
              <w:rPr>
                <w:rFonts w:ascii="Cambria Math" w:hAnsi="Cambria Math" w:cs="Times New Roman"/>
                <w:color w:val="4F81BD" w:themeColor="accent1"/>
              </w:rPr>
              <m:t>+</m:t>
            </m:r>
            <m:r>
              <m:rPr>
                <m:sty m:val="b"/>
              </m:rPr>
              <w:rPr>
                <w:rFonts w:ascii="Cambria Math" w:hAnsi="Cambria Math"/>
                <w:color w:val="4F81BD" w:themeColor="accent1"/>
              </w:rPr>
              <m:t xml:space="preserve">β1 Χ1 </m:t>
            </m:r>
          </m:e>
          <m:sub>
            <m:r>
              <m:rPr>
                <m:sty m:val="bi"/>
              </m:rPr>
              <w:rPr>
                <w:rFonts w:ascii="Cambria Math" w:hAnsi="Cambria Math" w:cs="Times New Roman"/>
                <w:color w:val="4F81BD" w:themeColor="accent1"/>
                <w:lang w:val="en-US"/>
              </w:rPr>
              <m:t>i</m:t>
            </m:r>
          </m:sub>
        </m:sSub>
        <m:r>
          <m:rPr>
            <m:sty m:val="bi"/>
          </m:rPr>
          <w:rPr>
            <w:rFonts w:ascii="Cambria Math" w:hAnsi="Cambria Math" w:cs="Times New Roman"/>
            <w:color w:val="4F81BD" w:themeColor="accent1"/>
          </w:rPr>
          <m:t>+</m:t>
        </m:r>
        <m:r>
          <m:rPr>
            <m:sty m:val="b"/>
          </m:rPr>
          <w:rPr>
            <w:rFonts w:ascii="Cambria Math" w:hAnsi="Cambria Math"/>
            <w:color w:val="4F81BD" w:themeColor="accent1"/>
          </w:rPr>
          <m:t xml:space="preserve">β2 </m:t>
        </m:r>
        <m:sSub>
          <m:sSubPr>
            <m:ctrlPr>
              <w:rPr>
                <w:rFonts w:ascii="Cambria Math" w:hAnsi="Cambria Math"/>
                <w:b/>
                <w:color w:val="4F81BD" w:themeColor="accent1"/>
              </w:rPr>
            </m:ctrlPr>
          </m:sSubPr>
          <m:e>
            <m:r>
              <m:rPr>
                <m:sty m:val="b"/>
              </m:rPr>
              <w:rPr>
                <w:rFonts w:ascii="Cambria Math" w:hAnsi="Cambria Math"/>
                <w:color w:val="4F81BD" w:themeColor="accent1"/>
              </w:rPr>
              <m:t>Χ2</m:t>
            </m:r>
          </m:e>
          <m:sub>
            <m:r>
              <m:rPr>
                <m:sty m:val="bi"/>
              </m:rPr>
              <w:rPr>
                <w:rFonts w:ascii="Cambria Math" w:hAnsi="Cambria Math"/>
                <w:color w:val="4F81BD" w:themeColor="accent1"/>
              </w:rPr>
              <m:t>i</m:t>
            </m:r>
          </m:sub>
        </m:sSub>
        <m:r>
          <m:rPr>
            <m:sty m:val="bi"/>
          </m:rPr>
          <w:rPr>
            <w:rFonts w:ascii="Cambria Math" w:hAnsi="Cambria Math" w:cs="Times New Roman"/>
            <w:color w:val="4F81BD" w:themeColor="accent1"/>
          </w:rPr>
          <m:t>……………….+</m:t>
        </m:r>
        <m:r>
          <m:rPr>
            <m:sty m:val="b"/>
          </m:rPr>
          <w:rPr>
            <w:rFonts w:ascii="Cambria Math" w:hAnsi="Cambria Math"/>
            <w:color w:val="4F81BD" w:themeColor="accent1"/>
          </w:rPr>
          <m:t>β</m:t>
        </m:r>
        <m:r>
          <m:rPr>
            <m:sty m:val="bi"/>
          </m:rPr>
          <w:rPr>
            <w:rFonts w:ascii="Cambria Math" w:hAnsi="Cambria Math"/>
            <w:color w:val="4F81BD" w:themeColor="accent1"/>
            <w:lang w:val="en-US"/>
          </w:rPr>
          <m:t>k</m:t>
        </m:r>
        <m:r>
          <m:rPr>
            <m:sty m:val="b"/>
          </m:rPr>
          <w:rPr>
            <w:rFonts w:ascii="Cambria Math" w:hAnsi="Cambria Math"/>
            <w:color w:val="4F81BD" w:themeColor="accent1"/>
          </w:rPr>
          <m:t xml:space="preserve"> </m:t>
        </m:r>
        <m:sSub>
          <m:sSubPr>
            <m:ctrlPr>
              <w:rPr>
                <w:rFonts w:ascii="Cambria Math" w:hAnsi="Cambria Math"/>
                <w:b/>
                <w:color w:val="4F81BD" w:themeColor="accent1"/>
              </w:rPr>
            </m:ctrlPr>
          </m:sSubPr>
          <m:e>
            <m:r>
              <m:rPr>
                <m:sty m:val="b"/>
              </m:rPr>
              <w:rPr>
                <w:rFonts w:ascii="Cambria Math" w:hAnsi="Cambria Math"/>
                <w:color w:val="4F81BD" w:themeColor="accent1"/>
              </w:rPr>
              <m:t>Χk</m:t>
            </m:r>
          </m:e>
          <m:sub>
            <m:r>
              <m:rPr>
                <m:sty m:val="bi"/>
              </m:rPr>
              <w:rPr>
                <w:rFonts w:ascii="Cambria Math" w:hAnsi="Cambria Math"/>
                <w:color w:val="4F81BD" w:themeColor="accent1"/>
              </w:rPr>
              <m:t>i</m:t>
            </m:r>
          </m:sub>
        </m:sSub>
        <m:r>
          <m:rPr>
            <m:sty m:val="bi"/>
          </m:rPr>
          <w:rPr>
            <w:rFonts w:ascii="Cambria Math" w:hAnsi="Cambria Math"/>
            <w:color w:val="4F81BD" w:themeColor="accent1"/>
          </w:rPr>
          <m:t>+</m:t>
        </m:r>
        <m:sSub>
          <m:sSubPr>
            <m:ctrlPr>
              <w:rPr>
                <w:rFonts w:ascii="Cambria Math" w:hAnsi="Cambria Math"/>
                <w:b/>
                <w:color w:val="4F81BD" w:themeColor="accent1"/>
              </w:rPr>
            </m:ctrlPr>
          </m:sSubPr>
          <m:e>
            <m:r>
              <m:rPr>
                <m:sty m:val="b"/>
              </m:rPr>
              <w:rPr>
                <w:rFonts w:ascii="Cambria Math" w:hAnsi="Cambria Math"/>
                <w:color w:val="4F81BD" w:themeColor="accent1"/>
              </w:rPr>
              <m:t>ε</m:t>
            </m:r>
          </m:e>
          <m:sub>
            <m:r>
              <m:rPr>
                <m:sty m:val="bi"/>
              </m:rPr>
              <w:rPr>
                <w:rFonts w:ascii="Cambria Math" w:hAnsi="Cambria Math"/>
                <w:color w:val="4F81BD" w:themeColor="accent1"/>
              </w:rPr>
              <m:t>i</m:t>
            </m:r>
          </m:sub>
        </m:sSub>
        <m:r>
          <m:rPr>
            <m:sty m:val="b"/>
          </m:rPr>
          <w:rPr>
            <w:rFonts w:ascii="Cambria Math" w:hAnsi="Cambria Math"/>
            <w:color w:val="4F81BD" w:themeColor="accent1"/>
          </w:rPr>
          <m:t xml:space="preserve"> για i=1,2,...n  </m:t>
        </m:r>
      </m:oMath>
      <w:r w:rsidR="006A14B2">
        <w:rPr>
          <w:rFonts w:ascii="Cambria Math" w:eastAsiaTheme="minorEastAsia" w:hAnsi="Cambria Math" w:cs="Times New Roman"/>
          <w:b/>
          <w:color w:val="4F81BD" w:themeColor="accent1"/>
        </w:rPr>
        <w:t xml:space="preserve">   </w:t>
      </w:r>
      <w:r w:rsidR="006A14B2" w:rsidRPr="006A14B2">
        <w:rPr>
          <w:rFonts w:ascii="Cambria Math" w:eastAsiaTheme="minorEastAsia" w:hAnsi="Cambria Math" w:cs="Times New Roman"/>
          <w:b/>
          <w:color w:val="4F81BD" w:themeColor="accent1"/>
        </w:rPr>
        <w:t xml:space="preserve">                     (2)</w:t>
      </w:r>
    </w:p>
    <w:p w:rsidR="006A14B2" w:rsidRDefault="006A14B2" w:rsidP="00792DA8">
      <w:pPr>
        <w:autoSpaceDE w:val="0"/>
        <w:autoSpaceDN w:val="0"/>
        <w:adjustRightInd w:val="0"/>
        <w:spacing w:after="0" w:line="360" w:lineRule="auto"/>
        <w:jc w:val="both"/>
        <w:rPr>
          <w:rFonts w:ascii="Times New Roman" w:eastAsiaTheme="minorEastAsia" w:hAnsi="Times New Roman" w:cs="Times New Roman"/>
        </w:rPr>
      </w:pPr>
    </w:p>
    <w:p w:rsidR="00677F6D" w:rsidRPr="00792DA8" w:rsidRDefault="00792DA8" w:rsidP="00792DA8">
      <w:pPr>
        <w:autoSpaceDE w:val="0"/>
        <w:autoSpaceDN w:val="0"/>
        <w:adjustRightInd w:val="0"/>
        <w:spacing w:after="0" w:line="360" w:lineRule="auto"/>
        <w:jc w:val="both"/>
        <w:rPr>
          <w:rFonts w:ascii="Times New Roman" w:hAnsi="Times New Roman" w:cs="Times New Roman"/>
        </w:rPr>
      </w:pPr>
      <w:r w:rsidRPr="006B269C">
        <w:rPr>
          <w:rFonts w:ascii="Times New Roman" w:hAnsi="Times New Roman" w:cs="Times New Roman"/>
        </w:rPr>
        <w:t xml:space="preserve">όπου </w:t>
      </w:r>
      <w:r w:rsidR="00AD251B">
        <w:rPr>
          <w:rFonts w:ascii="Times New Roman" w:hAnsi="Times New Roman" w:cs="Times New Roman"/>
        </w:rPr>
        <w:t>α</w:t>
      </w:r>
      <w:r w:rsidRPr="006B269C">
        <w:rPr>
          <w:rFonts w:ascii="Times New Roman" w:hAnsi="Times New Roman" w:cs="Times New Roman"/>
        </w:rPr>
        <w:t xml:space="preserve"> είναι το σημείο τομής, και </w:t>
      </w:r>
      <w:r w:rsidR="00AD251B">
        <w:rPr>
          <w:rFonts w:ascii="Times New Roman" w:hAnsi="Times New Roman" w:cs="Times New Roman"/>
        </w:rPr>
        <w:t>β2, β3, β4, β5, β6, β7, β8, β9, β</w:t>
      </w:r>
      <w:r w:rsidRPr="006B269C">
        <w:rPr>
          <w:rFonts w:ascii="Times New Roman" w:hAnsi="Times New Roman" w:cs="Times New Roman"/>
        </w:rPr>
        <w:t>10  είναι οι συντελεστές κλίσης των ενδογενών μεταβλητών</w:t>
      </w:r>
      <w:r w:rsidR="00AD251B">
        <w:rPr>
          <w:rFonts w:ascii="Times New Roman" w:hAnsi="Times New Roman" w:cs="Times New Roman"/>
        </w:rPr>
        <w:t>Χ1, Χ2, Χ3, Χ4, Χ5, Χ6, Χ7, Χ8, Χ9, Χ10</w:t>
      </w:r>
      <w:r w:rsidRPr="006B269C">
        <w:rPr>
          <w:rFonts w:ascii="Times New Roman" w:hAnsi="Times New Roman" w:cs="Times New Roman"/>
        </w:rPr>
        <w:t xml:space="preserve"> και ε</w:t>
      </w:r>
      <w:r w:rsidR="00AD251B">
        <w:rPr>
          <w:rFonts w:ascii="Times New Roman" w:hAnsi="Times New Roman" w:cs="Times New Roman"/>
          <w:vertAlign w:val="subscript"/>
          <w:lang w:val="en-US"/>
        </w:rPr>
        <w:t>i</w:t>
      </w:r>
      <w:r w:rsidRPr="006B269C">
        <w:rPr>
          <w:rFonts w:ascii="Times New Roman" w:hAnsi="Times New Roman" w:cs="Times New Roman"/>
        </w:rPr>
        <w:t xml:space="preserve"> είναι το σφάλμα που αντιπροσωπεύει τους εξωγενείς παράγοντες που επηρεάζουν τα μη εξυπηρετούμενα δάνεια. </w:t>
      </w:r>
      <w:r w:rsidR="006A14B2" w:rsidRPr="006B269C">
        <w:rPr>
          <w:rFonts w:ascii="Times New Roman" w:hAnsi="Times New Roman" w:cs="Times New Roman"/>
          <w:lang w:val="en-US"/>
        </w:rPr>
        <w:t>To</w:t>
      </w:r>
      <w:r w:rsidR="006A14B2" w:rsidRPr="006B269C">
        <w:rPr>
          <w:rFonts w:ascii="Times New Roman" w:hAnsi="Times New Roman" w:cs="Times New Roman"/>
        </w:rPr>
        <w:t xml:space="preserve"> γραμμικό μοντέλο</w:t>
      </w:r>
      <w:r w:rsidRPr="006B269C">
        <w:rPr>
          <w:rFonts w:ascii="Times New Roman" w:hAnsi="Times New Roman" w:cs="Times New Roman"/>
        </w:rPr>
        <w:t xml:space="preserve"> παλινδρόμησης βασίζεται στις συνήθεις βασικές παραδοχές προκειμένου να δικαιολογήσει τη χρήση του για σκοπούς πρόβλεψης: 1) γραμμικότητα της σχέσης μεταξύ εξαρτημένων και ανεξάρτητων μεταβλητών, 2) την ανεξαρτησία των </w:t>
      </w:r>
      <w:r w:rsidR="007422CC" w:rsidRPr="006B269C">
        <w:rPr>
          <w:rFonts w:ascii="Times New Roman" w:hAnsi="Times New Roman" w:cs="Times New Roman"/>
        </w:rPr>
        <w:t>καταλοίπων</w:t>
      </w:r>
      <w:r w:rsidRPr="006B269C">
        <w:rPr>
          <w:rFonts w:ascii="Times New Roman" w:hAnsi="Times New Roman" w:cs="Times New Roman"/>
        </w:rPr>
        <w:t xml:space="preserve">, 3) ομοσκεδαστικότητα </w:t>
      </w:r>
      <w:r w:rsidR="007422CC" w:rsidRPr="006B269C">
        <w:rPr>
          <w:rFonts w:ascii="Times New Roman" w:hAnsi="Times New Roman" w:cs="Times New Roman"/>
        </w:rPr>
        <w:t>των καταλοίπων</w:t>
      </w:r>
      <w:r w:rsidRPr="006B269C">
        <w:rPr>
          <w:rFonts w:ascii="Times New Roman" w:hAnsi="Times New Roman" w:cs="Times New Roman"/>
        </w:rPr>
        <w:t xml:space="preserve">, και 4) κανονική κατανομή </w:t>
      </w:r>
      <w:r w:rsidR="007422CC" w:rsidRPr="006B269C">
        <w:rPr>
          <w:rFonts w:ascii="Times New Roman" w:hAnsi="Times New Roman" w:cs="Times New Roman"/>
        </w:rPr>
        <w:t>των καταλοίπων</w:t>
      </w:r>
      <w:r w:rsidRPr="006B269C">
        <w:rPr>
          <w:rFonts w:ascii="Times New Roman" w:hAnsi="Times New Roman" w:cs="Times New Roman"/>
        </w:rPr>
        <w:t xml:space="preserve">. Ως εκ τούτου, το κύριο </w:t>
      </w:r>
      <w:r w:rsidR="006A14B2" w:rsidRPr="006B269C">
        <w:rPr>
          <w:rFonts w:ascii="Times New Roman" w:hAnsi="Times New Roman" w:cs="Times New Roman"/>
        </w:rPr>
        <w:t>μέλημα</w:t>
      </w:r>
      <w:r w:rsidRPr="006B269C">
        <w:rPr>
          <w:rFonts w:ascii="Times New Roman" w:hAnsi="Times New Roman" w:cs="Times New Roman"/>
        </w:rPr>
        <w:t xml:space="preserve"> μας στις παρακάτω ενότητες είναι να </w:t>
      </w:r>
      <w:r w:rsidR="00AD251B">
        <w:rPr>
          <w:rFonts w:ascii="Times New Roman" w:hAnsi="Times New Roman" w:cs="Times New Roman"/>
        </w:rPr>
        <w:t>εκτελέσουμε</w:t>
      </w:r>
      <w:r w:rsidRPr="006B269C">
        <w:rPr>
          <w:rFonts w:ascii="Times New Roman" w:hAnsi="Times New Roman" w:cs="Times New Roman"/>
        </w:rPr>
        <w:t xml:space="preserve"> μια ανάλυση παλινδρόμησης, προκειμένου να εκτιμηθούν οι τιμές των </w:t>
      </w:r>
      <w:r w:rsidRPr="006B269C">
        <w:rPr>
          <w:rFonts w:ascii="Times New Roman" w:hAnsi="Times New Roman" w:cs="Times New Roman"/>
        </w:rPr>
        <w:lastRenderedPageBreak/>
        <w:t xml:space="preserve">συντελεστών παλινδρόμησης και να εξεταστεί η στατιστική σημαντικότητά </w:t>
      </w:r>
      <w:r w:rsidR="00AD251B">
        <w:rPr>
          <w:rFonts w:ascii="Times New Roman" w:hAnsi="Times New Roman" w:cs="Times New Roman"/>
        </w:rPr>
        <w:t>τους.</w:t>
      </w:r>
      <w:r w:rsidR="00FE328B" w:rsidRPr="006B269C">
        <w:rPr>
          <w:rFonts w:ascii="Times New Roman" w:hAnsi="Times New Roman" w:cs="Times New Roman"/>
        </w:rPr>
        <w:t xml:space="preserve"> </w:t>
      </w:r>
      <w:r w:rsidR="00BC1DCF" w:rsidRPr="006B269C">
        <w:rPr>
          <w:rFonts w:ascii="Times New Roman" w:hAnsi="Times New Roman" w:cs="Times New Roman"/>
        </w:rPr>
        <w:t>Σ</w:t>
      </w:r>
      <w:r w:rsidR="00AD251B">
        <w:rPr>
          <w:rFonts w:ascii="Times New Roman" w:hAnsi="Times New Roman" w:cs="Times New Roman"/>
        </w:rPr>
        <w:t>κοπός</w:t>
      </w:r>
      <w:r w:rsidR="00BC1DCF" w:rsidRPr="006B269C">
        <w:rPr>
          <w:rFonts w:ascii="Times New Roman" w:hAnsi="Times New Roman" w:cs="Times New Roman"/>
        </w:rPr>
        <w:t xml:space="preserve"> </w:t>
      </w:r>
      <w:r w:rsidR="00FA5073" w:rsidRPr="006B269C">
        <w:rPr>
          <w:rFonts w:ascii="Times New Roman" w:hAnsi="Times New Roman" w:cs="Times New Roman"/>
        </w:rPr>
        <w:t xml:space="preserve">μας </w:t>
      </w:r>
      <w:r w:rsidR="00BC1DCF" w:rsidRPr="006B269C">
        <w:rPr>
          <w:rFonts w:ascii="Times New Roman" w:hAnsi="Times New Roman" w:cs="Times New Roman"/>
        </w:rPr>
        <w:t>είναι να</w:t>
      </w:r>
      <w:r w:rsidR="00FA413C" w:rsidRPr="006B269C">
        <w:t xml:space="preserve"> </w:t>
      </w:r>
      <w:r w:rsidR="00FA413C" w:rsidRPr="006B269C">
        <w:rPr>
          <w:rFonts w:ascii="Times New Roman" w:hAnsi="Times New Roman" w:cs="Times New Roman"/>
        </w:rPr>
        <w:t>ερμηνεύσουμε με</w:t>
      </w:r>
      <w:r w:rsidR="00481CC8" w:rsidRPr="006B269C">
        <w:rPr>
          <w:rFonts w:ascii="Times New Roman" w:hAnsi="Times New Roman" w:cs="Times New Roman"/>
        </w:rPr>
        <w:t xml:space="preserve"> όσο </w:t>
      </w:r>
      <w:r w:rsidR="00E3060B" w:rsidRPr="006B269C">
        <w:rPr>
          <w:rFonts w:ascii="Times New Roman" w:hAnsi="Times New Roman" w:cs="Times New Roman"/>
        </w:rPr>
        <w:t xml:space="preserve">το δυνατόν </w:t>
      </w:r>
      <w:r w:rsidR="00FA413C" w:rsidRPr="006B269C">
        <w:rPr>
          <w:rFonts w:ascii="Times New Roman" w:hAnsi="Times New Roman" w:cs="Times New Roman"/>
        </w:rPr>
        <w:t>μεγαλύτερη ακρίβεια</w:t>
      </w:r>
      <w:r w:rsidR="00FA5073" w:rsidRPr="006B269C">
        <w:rPr>
          <w:rFonts w:ascii="Times New Roman" w:hAnsi="Times New Roman" w:cs="Times New Roman"/>
        </w:rPr>
        <w:t xml:space="preserve"> </w:t>
      </w:r>
      <w:r w:rsidR="00FA413C" w:rsidRPr="006B269C">
        <w:rPr>
          <w:rFonts w:ascii="Times New Roman" w:hAnsi="Times New Roman" w:cs="Times New Roman"/>
        </w:rPr>
        <w:t xml:space="preserve">το φαινόμενο των </w:t>
      </w:r>
      <w:r w:rsidR="00FA413C" w:rsidRPr="006B269C">
        <w:rPr>
          <w:rFonts w:ascii="Times New Roman" w:hAnsi="Times New Roman" w:cs="Times New Roman"/>
          <w:lang w:val="en-US"/>
        </w:rPr>
        <w:t>NPL</w:t>
      </w:r>
      <w:r w:rsidR="00E3060B" w:rsidRPr="006B269C">
        <w:rPr>
          <w:rFonts w:ascii="Times New Roman" w:hAnsi="Times New Roman" w:cs="Times New Roman"/>
        </w:rPr>
        <w:t xml:space="preserve">. </w:t>
      </w:r>
      <w:r w:rsidR="00AD251B">
        <w:rPr>
          <w:rFonts w:ascii="Times New Roman" w:hAnsi="Times New Roman" w:cs="Times New Roman"/>
        </w:rPr>
        <w:t>Στόχος</w:t>
      </w:r>
      <w:r w:rsidR="00FA413C" w:rsidRPr="006B269C">
        <w:rPr>
          <w:rFonts w:ascii="Times New Roman" w:hAnsi="Times New Roman" w:cs="Times New Roman"/>
        </w:rPr>
        <w:t xml:space="preserve"> μας είναι να </w:t>
      </w:r>
      <w:r w:rsidR="00AD251B">
        <w:rPr>
          <w:rFonts w:ascii="Times New Roman" w:hAnsi="Times New Roman" w:cs="Times New Roman"/>
        </w:rPr>
        <w:t>προσδιορίσουμε</w:t>
      </w:r>
      <w:r w:rsidR="00FA5073" w:rsidRPr="006B269C">
        <w:rPr>
          <w:rFonts w:ascii="Times New Roman" w:hAnsi="Times New Roman" w:cs="Times New Roman"/>
        </w:rPr>
        <w:t>,</w:t>
      </w:r>
      <w:r w:rsidR="00E80471" w:rsidRPr="006B269C">
        <w:rPr>
          <w:rFonts w:ascii="Times New Roman" w:hAnsi="Times New Roman" w:cs="Times New Roman"/>
        </w:rPr>
        <w:t xml:space="preserve"> </w:t>
      </w:r>
      <w:r w:rsidR="00481CC8" w:rsidRPr="006B269C">
        <w:rPr>
          <w:rFonts w:ascii="Times New Roman" w:hAnsi="Times New Roman" w:cs="Times New Roman"/>
        </w:rPr>
        <w:t xml:space="preserve">ποιες είναι </w:t>
      </w:r>
      <w:r w:rsidR="00BC1DCF" w:rsidRPr="006B269C">
        <w:rPr>
          <w:rFonts w:ascii="Times New Roman" w:hAnsi="Times New Roman" w:cs="Times New Roman"/>
        </w:rPr>
        <w:t>οι σημαντικές μεταβλητές-οικονομικοκο</w:t>
      </w:r>
      <w:r w:rsidR="00E3060B" w:rsidRPr="006B269C">
        <w:rPr>
          <w:rFonts w:ascii="Times New Roman" w:hAnsi="Times New Roman" w:cs="Times New Roman"/>
        </w:rPr>
        <w:t>ινωνικοί παράγοντες  και</w:t>
      </w:r>
      <w:r w:rsidR="00AD251B">
        <w:rPr>
          <w:rFonts w:ascii="Times New Roman" w:hAnsi="Times New Roman" w:cs="Times New Roman"/>
        </w:rPr>
        <w:t xml:space="preserve"> από τι</w:t>
      </w:r>
      <w:r w:rsidR="00BC1DCF" w:rsidRPr="006B269C">
        <w:rPr>
          <w:rFonts w:ascii="Times New Roman" w:hAnsi="Times New Roman" w:cs="Times New Roman"/>
        </w:rPr>
        <w:t xml:space="preserve"> τελικά επηρεάζονται τα μη εξυπηρετούμενα δάνεια</w:t>
      </w:r>
      <w:r w:rsidR="00AD251B">
        <w:rPr>
          <w:rFonts w:ascii="Times New Roman" w:hAnsi="Times New Roman" w:cs="Times New Roman"/>
        </w:rPr>
        <w:t>,</w:t>
      </w:r>
      <w:r w:rsidR="00BC1DCF" w:rsidRPr="006B269C">
        <w:rPr>
          <w:rFonts w:ascii="Times New Roman" w:hAnsi="Times New Roman" w:cs="Times New Roman"/>
        </w:rPr>
        <w:t xml:space="preserve"> </w:t>
      </w:r>
      <w:r w:rsidR="00AD251B" w:rsidRPr="006B269C">
        <w:rPr>
          <w:rFonts w:ascii="Times New Roman" w:hAnsi="Times New Roman" w:cs="Times New Roman"/>
        </w:rPr>
        <w:t xml:space="preserve">δηλαδή </w:t>
      </w:r>
      <w:r w:rsidR="00AD251B">
        <w:rPr>
          <w:rFonts w:ascii="Times New Roman" w:hAnsi="Times New Roman" w:cs="Times New Roman"/>
        </w:rPr>
        <w:t>τ</w:t>
      </w:r>
      <w:r w:rsidR="00BC1DCF" w:rsidRPr="006B269C">
        <w:rPr>
          <w:rFonts w:ascii="Times New Roman" w:hAnsi="Times New Roman" w:cs="Times New Roman"/>
        </w:rPr>
        <w:t xml:space="preserve">η μεταβλητή </w:t>
      </w:r>
      <w:r w:rsidR="00BC1DCF" w:rsidRPr="006B269C">
        <w:rPr>
          <w:rFonts w:ascii="Times New Roman" w:hAnsi="Times New Roman" w:cs="Times New Roman"/>
          <w:b/>
          <w:i/>
        </w:rPr>
        <w:t>Υ</w:t>
      </w:r>
      <w:r w:rsidR="007422CC" w:rsidRPr="006B269C">
        <w:rPr>
          <w:rFonts w:ascii="Times New Roman" w:hAnsi="Times New Roman" w:cs="Times New Roman"/>
        </w:rPr>
        <w:t xml:space="preserve">. </w:t>
      </w:r>
      <w:r w:rsidR="00BC1DCF" w:rsidRPr="006B269C">
        <w:rPr>
          <w:rFonts w:ascii="Times New Roman" w:hAnsi="Times New Roman" w:cs="Times New Roman"/>
        </w:rPr>
        <w:t xml:space="preserve">Η </w:t>
      </w:r>
      <w:r w:rsidR="00331D8C" w:rsidRPr="006B269C">
        <w:rPr>
          <w:rFonts w:ascii="Times New Roman" w:hAnsi="Times New Roman" w:cs="Times New Roman"/>
        </w:rPr>
        <w:t>αρχική</w:t>
      </w:r>
      <w:r w:rsidR="00BC1DCF" w:rsidRPr="006B269C">
        <w:rPr>
          <w:rFonts w:ascii="Times New Roman" w:hAnsi="Times New Roman" w:cs="Times New Roman"/>
        </w:rPr>
        <w:t xml:space="preserve"> παλινδρόμηση </w:t>
      </w:r>
      <w:r w:rsidR="00331D8C" w:rsidRPr="006B269C">
        <w:rPr>
          <w:rFonts w:ascii="Times New Roman" w:hAnsi="Times New Roman" w:cs="Times New Roman"/>
        </w:rPr>
        <w:t xml:space="preserve">με τις δέκα μεταβλητές </w:t>
      </w:r>
      <w:r w:rsidR="00BC1DCF" w:rsidRPr="006B269C">
        <w:rPr>
          <w:rFonts w:ascii="Times New Roman" w:hAnsi="Times New Roman" w:cs="Times New Roman"/>
        </w:rPr>
        <w:t xml:space="preserve">παρόλο που είχε ένα πολύ μεγάλο </w:t>
      </w:r>
      <w:r w:rsidR="00BC1DCF" w:rsidRPr="006B269C">
        <w:rPr>
          <w:rFonts w:ascii="Times New Roman" w:hAnsi="Times New Roman" w:cs="Times New Roman"/>
          <w:b/>
          <w:i/>
          <w:lang w:val="en-US"/>
        </w:rPr>
        <w:t>R</w:t>
      </w:r>
      <w:r w:rsidR="00BC1DCF" w:rsidRPr="006B269C">
        <w:rPr>
          <w:rFonts w:ascii="Times New Roman" w:hAnsi="Times New Roman" w:cs="Times New Roman"/>
          <w:i/>
        </w:rPr>
        <w:t xml:space="preserve"> τετράγωνο</w:t>
      </w:r>
      <w:r w:rsidR="00BC1DCF" w:rsidRPr="006B269C">
        <w:rPr>
          <w:rFonts w:ascii="Times New Roman" w:hAnsi="Times New Roman" w:cs="Times New Roman"/>
        </w:rPr>
        <w:t xml:space="preserve"> και στατιστικά </w:t>
      </w:r>
      <w:r w:rsidR="00BC1DCF" w:rsidRPr="006B269C">
        <w:rPr>
          <w:rFonts w:ascii="Times New Roman" w:hAnsi="Times New Roman" w:cs="Times New Roman"/>
          <w:i/>
        </w:rPr>
        <w:t xml:space="preserve">σημαντικό </w:t>
      </w:r>
      <w:r w:rsidR="00BC1DCF" w:rsidRPr="006B269C">
        <w:rPr>
          <w:rFonts w:ascii="Times New Roman" w:hAnsi="Times New Roman" w:cs="Times New Roman"/>
          <w:b/>
          <w:i/>
          <w:lang w:val="en-US"/>
        </w:rPr>
        <w:t>F</w:t>
      </w:r>
      <w:r w:rsidR="00BC1DCF" w:rsidRPr="006B269C">
        <w:rPr>
          <w:rFonts w:ascii="Times New Roman" w:hAnsi="Times New Roman" w:cs="Times New Roman"/>
        </w:rPr>
        <w:t xml:space="preserve"> δεν </w:t>
      </w:r>
      <w:r w:rsidR="00481CC8" w:rsidRPr="006B269C">
        <w:rPr>
          <w:rFonts w:ascii="Times New Roman" w:hAnsi="Times New Roman" w:cs="Times New Roman"/>
        </w:rPr>
        <w:t>παρουσίασε</w:t>
      </w:r>
      <w:r w:rsidR="00BC1DCF" w:rsidRPr="006B269C">
        <w:rPr>
          <w:rFonts w:ascii="Times New Roman" w:hAnsi="Times New Roman" w:cs="Times New Roman"/>
        </w:rPr>
        <w:t xml:space="preserve"> καμία σχεδόν στατιστικά σημαντική μετα</w:t>
      </w:r>
      <w:r w:rsidR="009D7978" w:rsidRPr="006B269C">
        <w:rPr>
          <w:rFonts w:ascii="Times New Roman" w:hAnsi="Times New Roman" w:cs="Times New Roman"/>
        </w:rPr>
        <w:t>βλητή, εκτός από την ανεργία</w:t>
      </w:r>
      <w:r w:rsidR="00AD251B">
        <w:rPr>
          <w:rFonts w:ascii="Times New Roman" w:hAnsi="Times New Roman" w:cs="Times New Roman"/>
        </w:rPr>
        <w:t xml:space="preserve"> Χ8</w:t>
      </w:r>
      <w:r w:rsidR="009D7978" w:rsidRPr="006B269C">
        <w:rPr>
          <w:rFonts w:ascii="Times New Roman" w:hAnsi="Times New Roman" w:cs="Times New Roman"/>
        </w:rPr>
        <w:t xml:space="preserve">. Ο </w:t>
      </w:r>
      <w:r w:rsidR="00DE3334" w:rsidRPr="006B269C">
        <w:rPr>
          <w:rFonts w:ascii="Times New Roman" w:hAnsi="Times New Roman" w:cs="Times New Roman"/>
        </w:rPr>
        <w:t>πινάκας</w:t>
      </w:r>
      <w:r w:rsidR="009D7978" w:rsidRPr="006B269C">
        <w:rPr>
          <w:rFonts w:ascii="Times New Roman" w:hAnsi="Times New Roman" w:cs="Times New Roman"/>
        </w:rPr>
        <w:t xml:space="preserve"> </w:t>
      </w:r>
      <w:r w:rsidR="007422CC" w:rsidRPr="006B269C">
        <w:rPr>
          <w:rFonts w:ascii="Times New Roman" w:hAnsi="Times New Roman" w:cs="Times New Roman"/>
        </w:rPr>
        <w:t>6</w:t>
      </w:r>
      <w:r w:rsidR="009D7978" w:rsidRPr="006B269C">
        <w:rPr>
          <w:rFonts w:ascii="Times New Roman" w:hAnsi="Times New Roman" w:cs="Times New Roman"/>
        </w:rPr>
        <w:t xml:space="preserve"> </w:t>
      </w:r>
      <w:r w:rsidR="00E80471" w:rsidRPr="006B269C">
        <w:rPr>
          <w:rFonts w:ascii="Times New Roman" w:hAnsi="Times New Roman" w:cs="Times New Roman"/>
        </w:rPr>
        <w:t>παρουσιάζει</w:t>
      </w:r>
      <w:r w:rsidR="009D7978" w:rsidRPr="006B269C">
        <w:rPr>
          <w:rFonts w:ascii="Times New Roman" w:hAnsi="Times New Roman" w:cs="Times New Roman"/>
        </w:rPr>
        <w:t xml:space="preserve"> τις </w:t>
      </w:r>
      <w:r w:rsidR="00DE3334" w:rsidRPr="006B269C">
        <w:rPr>
          <w:rFonts w:ascii="Times New Roman" w:hAnsi="Times New Roman" w:cs="Times New Roman"/>
        </w:rPr>
        <w:t>τιμές</w:t>
      </w:r>
      <w:r w:rsidR="009D7978" w:rsidRPr="006B269C">
        <w:rPr>
          <w:rFonts w:ascii="Times New Roman" w:hAnsi="Times New Roman" w:cs="Times New Roman"/>
        </w:rPr>
        <w:t xml:space="preserve"> </w:t>
      </w:r>
      <w:r w:rsidR="009D7978" w:rsidRPr="006B269C">
        <w:rPr>
          <w:rFonts w:ascii="Times New Roman" w:hAnsi="Times New Roman" w:cs="Times New Roman"/>
          <w:lang w:val="en-US"/>
        </w:rPr>
        <w:t>p</w:t>
      </w:r>
      <w:r w:rsidR="009D7978" w:rsidRPr="006B269C">
        <w:rPr>
          <w:rFonts w:ascii="Times New Roman" w:hAnsi="Times New Roman" w:cs="Times New Roman"/>
        </w:rPr>
        <w:t>-</w:t>
      </w:r>
      <w:r w:rsidR="009D7978" w:rsidRPr="006B269C">
        <w:rPr>
          <w:rFonts w:ascii="Times New Roman" w:hAnsi="Times New Roman" w:cs="Times New Roman"/>
          <w:lang w:val="en-US"/>
        </w:rPr>
        <w:t>value</w:t>
      </w:r>
      <w:r w:rsidR="00AD251B">
        <w:rPr>
          <w:rFonts w:ascii="Times New Roman" w:hAnsi="Times New Roman" w:cs="Times New Roman"/>
        </w:rPr>
        <w:t xml:space="preserve"> και τα στατιστικά</w:t>
      </w:r>
      <w:r w:rsidR="008E68AC">
        <w:rPr>
          <w:rFonts w:ascii="Times New Roman" w:hAnsi="Times New Roman" w:cs="Times New Roman"/>
        </w:rPr>
        <w:t xml:space="preserve"> στοιχειά</w:t>
      </w:r>
      <w:r w:rsidR="009D7978" w:rsidRPr="006B269C">
        <w:rPr>
          <w:rFonts w:ascii="Times New Roman" w:hAnsi="Times New Roman" w:cs="Times New Roman"/>
        </w:rPr>
        <w:t xml:space="preserve"> για την </w:t>
      </w:r>
      <w:r w:rsidR="008E68AC">
        <w:rPr>
          <w:rFonts w:ascii="Times New Roman" w:hAnsi="Times New Roman" w:cs="Times New Roman"/>
        </w:rPr>
        <w:t>αρχική</w:t>
      </w:r>
      <w:r w:rsidR="009D7978" w:rsidRPr="006B269C">
        <w:rPr>
          <w:rFonts w:ascii="Times New Roman" w:hAnsi="Times New Roman" w:cs="Times New Roman"/>
        </w:rPr>
        <w:t xml:space="preserve"> παλινδρόμηση.</w:t>
      </w:r>
      <w:r w:rsidR="00930D59" w:rsidRPr="006B269C">
        <w:rPr>
          <w:rFonts w:ascii="Times New Roman" w:hAnsi="Times New Roman" w:cs="Times New Roman"/>
        </w:rPr>
        <w:t xml:space="preserve"> </w:t>
      </w:r>
      <w:r w:rsidR="00E80471" w:rsidRPr="006B269C">
        <w:rPr>
          <w:rFonts w:ascii="Times New Roman" w:hAnsi="Times New Roman" w:cs="Times New Roman"/>
        </w:rPr>
        <w:t>Αποφασίζοντας να συνεχίσουμε τις παλινδρομήσεις</w:t>
      </w:r>
      <w:r w:rsidR="008E68AC">
        <w:rPr>
          <w:rFonts w:ascii="Times New Roman" w:hAnsi="Times New Roman" w:cs="Times New Roman"/>
        </w:rPr>
        <w:t xml:space="preserve"> εφαρμόζουμε</w:t>
      </w:r>
      <w:r w:rsidR="00826295" w:rsidRPr="006B269C">
        <w:rPr>
          <w:rFonts w:ascii="Times New Roman" w:hAnsi="Times New Roman" w:cs="Times New Roman"/>
        </w:rPr>
        <w:t xml:space="preserve"> την μέθοδο της βηματικής παλινδρόμησης (stepwise</w:t>
      </w:r>
      <w:r w:rsidR="00957729" w:rsidRPr="006B269C">
        <w:rPr>
          <w:rFonts w:ascii="Times New Roman" w:hAnsi="Times New Roman" w:cs="Times New Roman"/>
        </w:rPr>
        <w:t xml:space="preserve"> </w:t>
      </w:r>
      <w:r w:rsidR="00957729" w:rsidRPr="006B269C">
        <w:rPr>
          <w:rFonts w:ascii="Times New Roman" w:hAnsi="Times New Roman" w:cs="Times New Roman"/>
          <w:lang w:val="en-US"/>
        </w:rPr>
        <w:t>backwards</w:t>
      </w:r>
      <w:r w:rsidR="00826295" w:rsidRPr="006B269C">
        <w:rPr>
          <w:rFonts w:ascii="Times New Roman" w:hAnsi="Times New Roman" w:cs="Times New Roman"/>
        </w:rPr>
        <w:t xml:space="preserve"> regression)</w:t>
      </w:r>
      <w:r w:rsidR="00E80471" w:rsidRPr="006B269C">
        <w:rPr>
          <w:rFonts w:ascii="Times New Roman" w:hAnsi="Times New Roman" w:cs="Times New Roman"/>
        </w:rPr>
        <w:t xml:space="preserve"> </w:t>
      </w:r>
      <w:r w:rsidR="008E68AC">
        <w:rPr>
          <w:rFonts w:ascii="Times New Roman" w:hAnsi="Times New Roman" w:cs="Times New Roman"/>
        </w:rPr>
        <w:t>και θέτουμε</w:t>
      </w:r>
      <w:r w:rsidR="00F47406" w:rsidRPr="006B269C">
        <w:rPr>
          <w:rFonts w:ascii="Times New Roman" w:hAnsi="Times New Roman" w:cs="Times New Roman"/>
        </w:rPr>
        <w:t xml:space="preserve"> ως κριτήριο την τιμή </w:t>
      </w:r>
      <w:r w:rsidR="00F47406" w:rsidRPr="006B269C">
        <w:rPr>
          <w:rFonts w:ascii="Times New Roman" w:hAnsi="Times New Roman" w:cs="Times New Roman"/>
          <w:i/>
          <w:lang w:val="en-US"/>
        </w:rPr>
        <w:t>p</w:t>
      </w:r>
      <w:r w:rsidR="00F47406" w:rsidRPr="006B269C">
        <w:rPr>
          <w:rFonts w:ascii="Times New Roman" w:hAnsi="Times New Roman" w:cs="Times New Roman"/>
          <w:i/>
        </w:rPr>
        <w:t>-</w:t>
      </w:r>
      <w:r w:rsidR="00F47406" w:rsidRPr="006B269C">
        <w:rPr>
          <w:rFonts w:ascii="Times New Roman" w:hAnsi="Times New Roman" w:cs="Times New Roman"/>
          <w:i/>
          <w:lang w:val="en-US"/>
        </w:rPr>
        <w:t>value</w:t>
      </w:r>
      <w:r w:rsidR="00F47406" w:rsidRPr="006B269C">
        <w:rPr>
          <w:rFonts w:ascii="Times New Roman" w:hAnsi="Times New Roman" w:cs="Times New Roman"/>
        </w:rPr>
        <w:t xml:space="preserve"> ιση με</w:t>
      </w:r>
      <w:r w:rsidR="008E68AC">
        <w:rPr>
          <w:rFonts w:ascii="Times New Roman" w:hAnsi="Times New Roman" w:cs="Times New Roman"/>
        </w:rPr>
        <w:t xml:space="preserve"> επίπεδο σημαντικότητας </w:t>
      </w:r>
      <w:r w:rsidR="00F47406" w:rsidRPr="006B269C">
        <w:rPr>
          <w:rFonts w:ascii="Times New Roman" w:hAnsi="Times New Roman" w:cs="Times New Roman"/>
        </w:rPr>
        <w:t xml:space="preserve"> 0,05. Ε</w:t>
      </w:r>
      <w:r w:rsidR="00826295" w:rsidRPr="006B269C">
        <w:rPr>
          <w:rFonts w:ascii="Times New Roman" w:hAnsi="Times New Roman" w:cs="Times New Roman"/>
        </w:rPr>
        <w:t>ξαιρώντας</w:t>
      </w:r>
      <w:r w:rsidR="00F47406" w:rsidRPr="006B269C">
        <w:rPr>
          <w:rFonts w:ascii="Times New Roman" w:hAnsi="Times New Roman" w:cs="Times New Roman"/>
        </w:rPr>
        <w:t xml:space="preserve"> </w:t>
      </w:r>
      <w:r w:rsidR="00E80471" w:rsidRPr="006B269C">
        <w:rPr>
          <w:rFonts w:ascii="Times New Roman" w:hAnsi="Times New Roman" w:cs="Times New Roman"/>
        </w:rPr>
        <w:t xml:space="preserve">μια κάθε φορά </w:t>
      </w:r>
      <w:r w:rsidR="008E68AC">
        <w:rPr>
          <w:rFonts w:ascii="Times New Roman" w:hAnsi="Times New Roman" w:cs="Times New Roman"/>
        </w:rPr>
        <w:t>τις στατιστικά μη σημαντικές</w:t>
      </w:r>
      <w:r w:rsidR="00E80471" w:rsidRPr="006B269C">
        <w:rPr>
          <w:rFonts w:ascii="Times New Roman" w:hAnsi="Times New Roman" w:cs="Times New Roman"/>
        </w:rPr>
        <w:t xml:space="preserve"> μεταβλητές</w:t>
      </w:r>
      <w:r w:rsidR="00957729" w:rsidRPr="006B269C">
        <w:rPr>
          <w:rFonts w:ascii="Times New Roman" w:hAnsi="Times New Roman" w:cs="Times New Roman"/>
        </w:rPr>
        <w:t xml:space="preserve">, </w:t>
      </w:r>
      <w:r w:rsidR="00F47406" w:rsidRPr="006B269C">
        <w:rPr>
          <w:rFonts w:ascii="Times New Roman" w:hAnsi="Times New Roman" w:cs="Times New Roman"/>
        </w:rPr>
        <w:t>ελέγχοντας</w:t>
      </w:r>
      <w:r w:rsidR="00957729" w:rsidRPr="006B269C">
        <w:rPr>
          <w:rFonts w:ascii="Times New Roman" w:hAnsi="Times New Roman" w:cs="Times New Roman"/>
        </w:rPr>
        <w:t xml:space="preserve"> παράλληλα τις σχέσεις</w:t>
      </w:r>
      <w:r w:rsidR="00F47406" w:rsidRPr="006B269C">
        <w:rPr>
          <w:rFonts w:ascii="Times New Roman" w:hAnsi="Times New Roman" w:cs="Times New Roman"/>
        </w:rPr>
        <w:t xml:space="preserve"> στην επεξηγ</w:t>
      </w:r>
      <w:r w:rsidR="00B30995" w:rsidRPr="006B269C">
        <w:rPr>
          <w:rFonts w:ascii="Times New Roman" w:hAnsi="Times New Roman" w:cs="Times New Roman"/>
        </w:rPr>
        <w:t>ηματικότατα του μοντέλου</w:t>
      </w:r>
      <w:r w:rsidR="00FA5073" w:rsidRPr="006B269C">
        <w:rPr>
          <w:rFonts w:ascii="Times New Roman" w:hAnsi="Times New Roman" w:cs="Times New Roman"/>
        </w:rPr>
        <w:t>,</w:t>
      </w:r>
      <w:r w:rsidR="00B30995" w:rsidRPr="006B269C">
        <w:rPr>
          <w:rFonts w:ascii="Times New Roman" w:hAnsi="Times New Roman" w:cs="Times New Roman"/>
        </w:rPr>
        <w:t xml:space="preserve"> τόσο τω</w:t>
      </w:r>
      <w:r w:rsidR="00F47406" w:rsidRPr="006B269C">
        <w:rPr>
          <w:rFonts w:ascii="Times New Roman" w:hAnsi="Times New Roman" w:cs="Times New Roman"/>
        </w:rPr>
        <w:t>ν τωρινών διαγραφών αλλά και των προηγούμ</w:t>
      </w:r>
      <w:r w:rsidR="00481CC8" w:rsidRPr="006B269C">
        <w:rPr>
          <w:rFonts w:ascii="Times New Roman" w:hAnsi="Times New Roman" w:cs="Times New Roman"/>
        </w:rPr>
        <w:t>ενων μεταβ</w:t>
      </w:r>
      <w:r w:rsidR="008E68AC">
        <w:rPr>
          <w:rFonts w:ascii="Times New Roman" w:hAnsi="Times New Roman" w:cs="Times New Roman"/>
        </w:rPr>
        <w:t>λητών που αφαιρέθη</w:t>
      </w:r>
      <w:r w:rsidR="00481CC8" w:rsidRPr="006B269C">
        <w:rPr>
          <w:rFonts w:ascii="Times New Roman" w:hAnsi="Times New Roman" w:cs="Times New Roman"/>
        </w:rPr>
        <w:t xml:space="preserve">καν </w:t>
      </w:r>
      <w:r w:rsidR="00957729" w:rsidRPr="006B269C">
        <w:rPr>
          <w:rFonts w:ascii="Times New Roman" w:hAnsi="Times New Roman" w:cs="Times New Roman"/>
        </w:rPr>
        <w:t xml:space="preserve">για κάθε μια </w:t>
      </w:r>
      <w:r w:rsidR="00F47406" w:rsidRPr="006B269C">
        <w:rPr>
          <w:rFonts w:ascii="Times New Roman" w:hAnsi="Times New Roman" w:cs="Times New Roman"/>
        </w:rPr>
        <w:t>μεταβλητή</w:t>
      </w:r>
      <w:r w:rsidR="00957729" w:rsidRPr="006B269C">
        <w:rPr>
          <w:rFonts w:ascii="Times New Roman" w:hAnsi="Times New Roman" w:cs="Times New Roman"/>
        </w:rPr>
        <w:t xml:space="preserve"> που </w:t>
      </w:r>
      <w:r w:rsidR="00F47406" w:rsidRPr="006B269C">
        <w:rPr>
          <w:rFonts w:ascii="Times New Roman" w:hAnsi="Times New Roman" w:cs="Times New Roman"/>
        </w:rPr>
        <w:t>αφαιρέσαμε</w:t>
      </w:r>
      <w:r w:rsidR="008E68AC">
        <w:rPr>
          <w:rFonts w:ascii="Times New Roman" w:hAnsi="Times New Roman" w:cs="Times New Roman"/>
        </w:rPr>
        <w:t>, κ</w:t>
      </w:r>
      <w:r w:rsidR="008B3139" w:rsidRPr="006B269C">
        <w:rPr>
          <w:rFonts w:ascii="Times New Roman" w:hAnsi="Times New Roman" w:cs="Times New Roman"/>
        </w:rPr>
        <w:t>αταλήγοντας</w:t>
      </w:r>
      <w:r w:rsidR="00F47406" w:rsidRPr="006B269C">
        <w:rPr>
          <w:rFonts w:ascii="Times New Roman" w:hAnsi="Times New Roman" w:cs="Times New Roman"/>
        </w:rPr>
        <w:t xml:space="preserve"> </w:t>
      </w:r>
      <w:r w:rsidR="00E80471" w:rsidRPr="006B269C">
        <w:rPr>
          <w:rFonts w:ascii="Times New Roman" w:hAnsi="Times New Roman" w:cs="Times New Roman"/>
        </w:rPr>
        <w:t>σε ένα υπόδειγμα παλινδρόμησης</w:t>
      </w:r>
      <m:oMath>
        <m:r>
          <m:rPr>
            <m:sty m:val="p"/>
          </m:rPr>
          <w:rPr>
            <w:rFonts w:ascii="Cambria Math" w:hAnsi="Cambria Math"/>
          </w:rPr>
          <m:t xml:space="preserve"> </m:t>
        </m:r>
      </m:oMath>
      <w:r w:rsidR="004803DC" w:rsidRPr="006B269C">
        <w:rPr>
          <w:rFonts w:ascii="Times New Roman" w:hAnsi="Times New Roman" w:cs="Times New Roman"/>
        </w:rPr>
        <w:t>όπου</w:t>
      </w:r>
      <w:r w:rsidR="00E80471" w:rsidRPr="006B269C">
        <w:rPr>
          <w:rFonts w:ascii="Times New Roman" w:hAnsi="Times New Roman" w:cs="Times New Roman"/>
        </w:rPr>
        <w:t xml:space="preserve"> όλες </w:t>
      </w:r>
      <w:r w:rsidR="00826295" w:rsidRPr="006B269C">
        <w:rPr>
          <w:rFonts w:ascii="Times New Roman" w:hAnsi="Times New Roman" w:cs="Times New Roman"/>
        </w:rPr>
        <w:t>οι</w:t>
      </w:r>
      <w:r w:rsidR="00E80471" w:rsidRPr="006B269C">
        <w:rPr>
          <w:rFonts w:ascii="Times New Roman" w:hAnsi="Times New Roman" w:cs="Times New Roman"/>
        </w:rPr>
        <w:t xml:space="preserve"> μεταβλητές Χ</w:t>
      </w:r>
      <w:r w:rsidR="00E80471" w:rsidRPr="006B269C">
        <w:rPr>
          <w:rFonts w:ascii="Times New Roman" w:hAnsi="Times New Roman" w:cs="Times New Roman"/>
          <w:lang w:val="en-US"/>
        </w:rPr>
        <w:t>i</w:t>
      </w:r>
      <w:r w:rsidR="00E80471" w:rsidRPr="006B269C">
        <w:rPr>
          <w:rFonts w:ascii="Times New Roman" w:hAnsi="Times New Roman" w:cs="Times New Roman"/>
        </w:rPr>
        <w:t xml:space="preserve"> του μοντέλου είναι στατιστικά σημαντικές</w:t>
      </w:r>
      <w:r w:rsidR="00F03882" w:rsidRPr="006B269C">
        <w:rPr>
          <w:rFonts w:ascii="Times New Roman" w:hAnsi="Times New Roman" w:cs="Times New Roman"/>
        </w:rPr>
        <w:t xml:space="preserve"> με α=0,05</w:t>
      </w:r>
      <w:r w:rsidR="00E80471" w:rsidRPr="006B269C">
        <w:rPr>
          <w:rFonts w:ascii="Times New Roman" w:hAnsi="Times New Roman" w:cs="Times New Roman"/>
        </w:rPr>
        <w:t xml:space="preserve"> και μη συσχετισμένες μεταξύ </w:t>
      </w:r>
      <w:r w:rsidR="00F47406" w:rsidRPr="006B269C">
        <w:rPr>
          <w:rFonts w:ascii="Times New Roman" w:hAnsi="Times New Roman" w:cs="Times New Roman"/>
        </w:rPr>
        <w:t>τους</w:t>
      </w:r>
      <w:r w:rsidR="00481CC8" w:rsidRPr="006B269C">
        <w:rPr>
          <w:rFonts w:ascii="Times New Roman" w:hAnsi="Times New Roman" w:cs="Times New Roman"/>
        </w:rPr>
        <w:t>. Ολοκληρώνοντας</w:t>
      </w:r>
      <w:r w:rsidR="00FC5D03" w:rsidRPr="006B269C">
        <w:rPr>
          <w:rFonts w:ascii="Times New Roman" w:hAnsi="Times New Roman" w:cs="Times New Roman"/>
        </w:rPr>
        <w:t xml:space="preserve"> πραγματοποιούμε όλους τους απαιτουμένους ελέγχους</w:t>
      </w:r>
      <w:r w:rsidR="00C51900" w:rsidRPr="006B269C">
        <w:rPr>
          <w:rFonts w:ascii="Times New Roman" w:hAnsi="Times New Roman" w:cs="Times New Roman"/>
        </w:rPr>
        <w:t xml:space="preserve"> </w:t>
      </w:r>
      <w:r w:rsidR="00C51900" w:rsidRPr="006B269C">
        <w:rPr>
          <w:rFonts w:ascii="Times New Roman" w:hAnsi="Times New Roman" w:cs="Times New Roman"/>
          <w:lang w:val="en-US"/>
        </w:rPr>
        <w:t>F</w:t>
      </w:r>
      <w:r w:rsidR="00C51900" w:rsidRPr="006B269C">
        <w:rPr>
          <w:rFonts w:ascii="Times New Roman" w:hAnsi="Times New Roman" w:cs="Times New Roman"/>
        </w:rPr>
        <w:t>-</w:t>
      </w:r>
      <w:r w:rsidR="00C51900" w:rsidRPr="006B269C">
        <w:rPr>
          <w:rFonts w:ascii="Times New Roman" w:hAnsi="Times New Roman" w:cs="Times New Roman"/>
          <w:lang w:val="en-US"/>
        </w:rPr>
        <w:t>statistic</w:t>
      </w:r>
      <w:r w:rsidR="00C51900" w:rsidRPr="006B269C">
        <w:rPr>
          <w:rFonts w:ascii="Times New Roman" w:hAnsi="Times New Roman" w:cs="Times New Roman"/>
        </w:rPr>
        <w:t xml:space="preserve"> και  Durbin-Watson </w:t>
      </w:r>
      <w:r w:rsidR="00C51900" w:rsidRPr="006B269C">
        <w:rPr>
          <w:rFonts w:ascii="Times New Roman" w:hAnsi="Times New Roman" w:cs="Times New Roman"/>
          <w:lang w:val="en-US"/>
        </w:rPr>
        <w:t>test</w:t>
      </w:r>
      <w:r w:rsidR="00C51900" w:rsidRPr="006B269C">
        <w:rPr>
          <w:rFonts w:ascii="Arial" w:hAnsi="Arial" w:cs="Arial"/>
          <w:sz w:val="18"/>
          <w:szCs w:val="18"/>
        </w:rPr>
        <w:t xml:space="preserve"> </w:t>
      </w:r>
      <w:r w:rsidR="00FC5D03" w:rsidRPr="006B269C">
        <w:rPr>
          <w:rFonts w:ascii="Times New Roman" w:hAnsi="Times New Roman" w:cs="Times New Roman"/>
        </w:rPr>
        <w:t>επιβεβαιώνο</w:t>
      </w:r>
      <w:r w:rsidR="00481CC8" w:rsidRPr="006B269C">
        <w:rPr>
          <w:rFonts w:ascii="Times New Roman" w:hAnsi="Times New Roman" w:cs="Times New Roman"/>
        </w:rPr>
        <w:t>ντας</w:t>
      </w:r>
      <w:r w:rsidR="00FC5D03" w:rsidRPr="006B269C">
        <w:rPr>
          <w:rFonts w:ascii="Times New Roman" w:hAnsi="Times New Roman" w:cs="Times New Roman"/>
        </w:rPr>
        <w:t xml:space="preserve"> ότι ισχύουν οι βασικές προϋποθέσεις της </w:t>
      </w:r>
      <w:r w:rsidR="00FC5D03" w:rsidRPr="003B7289">
        <w:rPr>
          <w:rFonts w:ascii="Times New Roman" w:hAnsi="Times New Roman" w:cs="Times New Roman"/>
        </w:rPr>
        <w:t>παλινδρόμησης και ότι οι εκτιμητές τηρούν τ</w:t>
      </w:r>
      <w:r w:rsidR="00481CC8" w:rsidRPr="003B7289">
        <w:rPr>
          <w:rFonts w:ascii="Times New Roman" w:hAnsi="Times New Roman" w:cs="Times New Roman"/>
        </w:rPr>
        <w:t>ι</w:t>
      </w:r>
      <w:r w:rsidR="00FC5D03" w:rsidRPr="003B7289">
        <w:rPr>
          <w:rFonts w:ascii="Times New Roman" w:hAnsi="Times New Roman" w:cs="Times New Roman"/>
        </w:rPr>
        <w:t xml:space="preserve">ς ιδιότητες τους, </w:t>
      </w:r>
      <w:r w:rsidR="008E68AC">
        <w:rPr>
          <w:rFonts w:ascii="Times New Roman" w:hAnsi="Times New Roman" w:cs="Times New Roman"/>
        </w:rPr>
        <w:t xml:space="preserve">δηλαδή </w:t>
      </w:r>
      <w:r w:rsidR="00FC5D03" w:rsidRPr="003B7289">
        <w:rPr>
          <w:rFonts w:ascii="Times New Roman" w:hAnsi="Times New Roman" w:cs="Times New Roman"/>
        </w:rPr>
        <w:t>αμεροληψία</w:t>
      </w:r>
      <w:r w:rsidR="00C51900" w:rsidRPr="003B7289">
        <w:rPr>
          <w:rFonts w:ascii="Times New Roman" w:hAnsi="Times New Roman" w:cs="Times New Roman"/>
        </w:rPr>
        <w:t xml:space="preserve"> </w:t>
      </w:r>
      <m:oMath>
        <m:r>
          <w:rPr>
            <w:rFonts w:ascii="Cambria Math" w:hAnsi="Cambria Math" w:cs="Times New Roman"/>
          </w:rPr>
          <m:t>E(</m:t>
        </m:r>
        <m:acc>
          <m:accPr>
            <m:ctrlPr>
              <w:rPr>
                <w:rFonts w:ascii="Cambria Math" w:hAnsi="Cambria Math" w:cs="Times New Roman"/>
                <w:i/>
              </w:rPr>
            </m:ctrlPr>
          </m:accPr>
          <m:e>
            <m:r>
              <w:rPr>
                <w:rFonts w:ascii="Cambria Math" w:hAnsi="Cambria Math" w:cs="Times New Roman"/>
              </w:rPr>
              <m:t>β)</m:t>
            </m:r>
          </m:e>
        </m:acc>
        <m:r>
          <w:rPr>
            <w:rFonts w:ascii="Cambria Math" w:hAnsi="Cambria Math" w:cs="Times New Roman"/>
          </w:rPr>
          <m:t>=β</m:t>
        </m:r>
      </m:oMath>
      <w:r w:rsidR="00FC5D03" w:rsidRPr="003B7289">
        <w:rPr>
          <w:rFonts w:ascii="Times New Roman" w:hAnsi="Times New Roman" w:cs="Times New Roman"/>
        </w:rPr>
        <w:t>, συνέπεια</w:t>
      </w:r>
      <w:r w:rsidR="00C51900" w:rsidRPr="003B7289">
        <w:rPr>
          <w:rFonts w:ascii="Times New Roman" w:hAnsi="Times New Roman" w:cs="Times New Roman"/>
        </w:rPr>
        <w:t xml:space="preserve"> </w:t>
      </w:r>
      <m:oMath>
        <m:func>
          <m:funcPr>
            <m:ctrlPr>
              <w:rPr>
                <w:rFonts w:ascii="Cambria Math" w:hAnsi="Cambria Math" w:cs="Times New Roman"/>
                <w:i/>
              </w:rPr>
            </m:ctrlPr>
          </m:funcPr>
          <m:fName>
            <m:limLow>
              <m:limLowPr>
                <m:ctrlPr>
                  <w:rPr>
                    <w:rFonts w:ascii="Cambria Math" w:hAnsi="Cambria Math" w:cs="Times New Roman"/>
                    <w:i/>
                  </w:rPr>
                </m:ctrlPr>
              </m:limLowPr>
              <m:e>
                <m:r>
                  <m:rPr>
                    <m:sty m:val="p"/>
                  </m:rPr>
                  <w:rPr>
                    <w:rFonts w:ascii="Cambria Math" w:hAnsi="Cambria Math" w:cs="Times New Roman"/>
                  </w:rPr>
                  <m:t>lim</m:t>
                </m:r>
              </m:e>
              <m:lim>
                <m:r>
                  <w:rPr>
                    <w:rFonts w:ascii="Cambria Math" w:hAnsi="Cambria Math" w:cs="Times New Roman"/>
                  </w:rPr>
                  <m:t>n→∞</m:t>
                </m:r>
              </m:lim>
            </m:limLow>
          </m:fName>
          <m:e>
            <m:acc>
              <m:accPr>
                <m:ctrlPr>
                  <w:rPr>
                    <w:rFonts w:ascii="Cambria Math" w:hAnsi="Cambria Math" w:cs="Times New Roman"/>
                    <w:i/>
                  </w:rPr>
                </m:ctrlPr>
              </m:accPr>
              <m:e>
                <m:r>
                  <w:rPr>
                    <w:rFonts w:ascii="Cambria Math" w:hAnsi="Cambria Math" w:cs="Times New Roman"/>
                  </w:rPr>
                  <m:t>β</m:t>
                </m:r>
              </m:e>
            </m:acc>
            <m:r>
              <w:rPr>
                <w:rFonts w:ascii="Cambria Math" w:hAnsi="Cambria Math" w:cs="Times New Roman"/>
              </w:rPr>
              <m:t>=β</m:t>
            </m:r>
          </m:e>
        </m:func>
      </m:oMath>
      <w:r w:rsidR="00FC5D03" w:rsidRPr="003B7289">
        <w:rPr>
          <w:rFonts w:ascii="Times New Roman" w:hAnsi="Times New Roman" w:cs="Times New Roman"/>
        </w:rPr>
        <w:t xml:space="preserve"> και αποτελεσματικότητα</w:t>
      </w:r>
      <w:r w:rsidR="008E68AC">
        <w:rPr>
          <w:rFonts w:ascii="Times New Roman" w:hAnsi="Times New Roman" w:cs="Times New Roman"/>
        </w:rPr>
        <w:t>. Η μεθοδολογία αυτή παρουσιάζεται στην ενότητα 3.3.</w:t>
      </w:r>
    </w:p>
    <w:p w:rsidR="005E20B6" w:rsidRDefault="005E20B6" w:rsidP="00C51900">
      <w:pPr>
        <w:autoSpaceDE w:val="0"/>
        <w:autoSpaceDN w:val="0"/>
        <w:adjustRightInd w:val="0"/>
        <w:spacing w:after="0" w:line="360" w:lineRule="auto"/>
        <w:jc w:val="both"/>
        <w:rPr>
          <w:rFonts w:ascii="Times New Roman" w:hAnsi="Times New Roman" w:cs="Times New Roman"/>
          <w:i/>
        </w:rPr>
      </w:pPr>
    </w:p>
    <w:tbl>
      <w:tblPr>
        <w:tblStyle w:val="-11"/>
        <w:tblW w:w="8780" w:type="dxa"/>
        <w:jc w:val="center"/>
        <w:tblInd w:w="258" w:type="dxa"/>
        <w:tblLook w:val="04A0" w:firstRow="1" w:lastRow="0" w:firstColumn="1" w:lastColumn="0" w:noHBand="0" w:noVBand="1"/>
      </w:tblPr>
      <w:tblGrid>
        <w:gridCol w:w="1418"/>
        <w:gridCol w:w="1275"/>
        <w:gridCol w:w="1345"/>
        <w:gridCol w:w="1386"/>
        <w:gridCol w:w="2081"/>
        <w:gridCol w:w="1275"/>
      </w:tblGrid>
      <w:tr w:rsidR="004803DC" w:rsidRPr="004803DC" w:rsidTr="00331D8C">
        <w:trPr>
          <w:cnfStyle w:val="100000000000" w:firstRow="1" w:lastRow="0" w:firstColumn="0" w:lastColumn="0" w:oddVBand="0" w:evenVBand="0" w:oddHBand="0"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1418" w:type="dxa"/>
            <w:noWrap/>
            <w:hideMark/>
          </w:tcPr>
          <w:p w:rsidR="004803DC" w:rsidRPr="004803DC" w:rsidRDefault="004803DC" w:rsidP="004803DC">
            <w:pPr>
              <w:jc w:val="center"/>
              <w:rPr>
                <w:rFonts w:ascii="Calibri" w:eastAsia="Times New Roman" w:hAnsi="Calibri" w:cs="Calibri"/>
                <w:i/>
                <w:iCs/>
                <w:color w:val="000000"/>
                <w:lang w:eastAsia="el-GR"/>
              </w:rPr>
            </w:pPr>
            <w:r w:rsidRPr="004803DC">
              <w:rPr>
                <w:rFonts w:ascii="Calibri" w:eastAsia="Times New Roman" w:hAnsi="Calibri" w:cs="Calibri"/>
                <w:i/>
                <w:iCs/>
                <w:color w:val="000000"/>
                <w:lang w:eastAsia="el-GR"/>
              </w:rPr>
              <w:t>Μεταβλητές</w:t>
            </w:r>
          </w:p>
        </w:tc>
        <w:tc>
          <w:tcPr>
            <w:tcW w:w="1275" w:type="dxa"/>
            <w:noWrap/>
            <w:hideMark/>
          </w:tcPr>
          <w:p w:rsidR="004803DC" w:rsidRPr="004803DC" w:rsidRDefault="004803DC" w:rsidP="004803DC">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i/>
                <w:iCs/>
                <w:color w:val="000000"/>
                <w:lang w:eastAsia="el-GR"/>
              </w:rPr>
            </w:pPr>
            <w:r w:rsidRPr="004803DC">
              <w:rPr>
                <w:rFonts w:ascii="Calibri" w:eastAsia="Times New Roman" w:hAnsi="Calibri" w:cs="Calibri"/>
                <w:i/>
                <w:iCs/>
                <w:color w:val="000000"/>
                <w:lang w:eastAsia="el-GR"/>
              </w:rPr>
              <w:t>τιμή-P</w:t>
            </w:r>
          </w:p>
        </w:tc>
        <w:tc>
          <w:tcPr>
            <w:tcW w:w="1345" w:type="dxa"/>
            <w:noWrap/>
            <w:hideMark/>
          </w:tcPr>
          <w:p w:rsidR="004803DC" w:rsidRPr="004803DC" w:rsidRDefault="004803DC" w:rsidP="004803DC">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i/>
                <w:iCs/>
                <w:color w:val="000000"/>
                <w:lang w:eastAsia="el-GR"/>
              </w:rPr>
            </w:pPr>
            <w:r w:rsidRPr="004803DC">
              <w:rPr>
                <w:rFonts w:ascii="Calibri" w:eastAsia="Times New Roman" w:hAnsi="Calibri" w:cs="Calibri"/>
                <w:i/>
                <w:iCs/>
                <w:color w:val="000000"/>
                <w:lang w:eastAsia="el-GR"/>
              </w:rPr>
              <w:t>Μεταβλητές</w:t>
            </w:r>
          </w:p>
        </w:tc>
        <w:tc>
          <w:tcPr>
            <w:tcW w:w="1386" w:type="dxa"/>
            <w:noWrap/>
            <w:hideMark/>
          </w:tcPr>
          <w:p w:rsidR="004803DC" w:rsidRPr="004803DC" w:rsidRDefault="004803DC" w:rsidP="004803DC">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i/>
                <w:iCs/>
                <w:color w:val="000000"/>
                <w:lang w:eastAsia="el-GR"/>
              </w:rPr>
            </w:pPr>
            <w:r w:rsidRPr="004803DC">
              <w:rPr>
                <w:rFonts w:ascii="Calibri" w:eastAsia="Times New Roman" w:hAnsi="Calibri" w:cs="Calibri"/>
                <w:i/>
                <w:iCs/>
                <w:color w:val="000000"/>
                <w:lang w:eastAsia="el-GR"/>
              </w:rPr>
              <w:t>τιμή-P</w:t>
            </w:r>
          </w:p>
        </w:tc>
        <w:tc>
          <w:tcPr>
            <w:tcW w:w="3356" w:type="dxa"/>
            <w:gridSpan w:val="2"/>
            <w:noWrap/>
            <w:hideMark/>
          </w:tcPr>
          <w:p w:rsidR="004803DC" w:rsidRPr="004803DC" w:rsidRDefault="004803DC" w:rsidP="004803DC">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i/>
                <w:iCs/>
                <w:color w:val="000000"/>
                <w:lang w:eastAsia="el-GR"/>
              </w:rPr>
            </w:pPr>
            <w:r w:rsidRPr="004803DC">
              <w:rPr>
                <w:rFonts w:ascii="Calibri" w:eastAsia="Times New Roman" w:hAnsi="Calibri" w:cs="Calibri"/>
                <w:i/>
                <w:iCs/>
                <w:color w:val="000000"/>
                <w:lang w:eastAsia="el-GR"/>
              </w:rPr>
              <w:t>Στατιστικά παλινδρόμησης</w:t>
            </w:r>
          </w:p>
        </w:tc>
      </w:tr>
      <w:tr w:rsidR="004803DC" w:rsidRPr="004803DC" w:rsidTr="00331D8C">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1418" w:type="dxa"/>
            <w:noWrap/>
            <w:hideMark/>
          </w:tcPr>
          <w:p w:rsidR="004803DC" w:rsidRPr="004803DC" w:rsidRDefault="00542440" w:rsidP="004803DC">
            <w:pPr>
              <w:jc w:val="center"/>
              <w:rPr>
                <w:rFonts w:ascii="Calibri" w:eastAsia="Times New Roman" w:hAnsi="Calibri" w:cs="Calibri"/>
                <w:color w:val="000000"/>
                <w:lang w:eastAsia="el-GR"/>
              </w:rPr>
            </w:pPr>
            <w:r>
              <w:rPr>
                <w:rFonts w:ascii="Calibri" w:eastAsia="Times New Roman" w:hAnsi="Calibri" w:cs="Calibri"/>
                <w:color w:val="000000"/>
                <w:lang w:eastAsia="el-GR"/>
              </w:rPr>
              <w:t>α</w:t>
            </w:r>
          </w:p>
        </w:tc>
        <w:tc>
          <w:tcPr>
            <w:tcW w:w="1275" w:type="dxa"/>
            <w:noWrap/>
            <w:hideMark/>
          </w:tcPr>
          <w:p w:rsidR="004803DC" w:rsidRPr="004803DC" w:rsidRDefault="004803DC" w:rsidP="004803D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4803DC">
              <w:rPr>
                <w:rFonts w:ascii="Calibri" w:eastAsia="Times New Roman" w:hAnsi="Calibri" w:cs="Calibri"/>
                <w:color w:val="000000"/>
                <w:lang w:eastAsia="el-GR"/>
              </w:rPr>
              <w:t>0,08100645</w:t>
            </w:r>
          </w:p>
        </w:tc>
        <w:tc>
          <w:tcPr>
            <w:tcW w:w="1345" w:type="dxa"/>
            <w:noWrap/>
            <w:hideMark/>
          </w:tcPr>
          <w:p w:rsidR="004803DC" w:rsidRPr="004803DC" w:rsidRDefault="004803DC" w:rsidP="004803DC">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lang w:eastAsia="el-GR"/>
              </w:rPr>
            </w:pPr>
            <w:r w:rsidRPr="004803DC">
              <w:rPr>
                <w:rFonts w:ascii="Calibri" w:eastAsia="Times New Roman" w:hAnsi="Calibri" w:cs="Calibri"/>
                <w:b/>
                <w:color w:val="000000"/>
                <w:lang w:eastAsia="el-GR"/>
              </w:rPr>
              <w:t>X6</w:t>
            </w:r>
          </w:p>
        </w:tc>
        <w:tc>
          <w:tcPr>
            <w:tcW w:w="1386" w:type="dxa"/>
            <w:noWrap/>
            <w:hideMark/>
          </w:tcPr>
          <w:p w:rsidR="004803DC" w:rsidRPr="004803DC" w:rsidRDefault="004803DC" w:rsidP="004803D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4803DC">
              <w:rPr>
                <w:rFonts w:ascii="Calibri" w:eastAsia="Times New Roman" w:hAnsi="Calibri" w:cs="Calibri"/>
                <w:color w:val="000000"/>
                <w:lang w:eastAsia="el-GR"/>
              </w:rPr>
              <w:t>0,087920577</w:t>
            </w:r>
          </w:p>
        </w:tc>
        <w:tc>
          <w:tcPr>
            <w:tcW w:w="2081" w:type="dxa"/>
            <w:noWrap/>
            <w:hideMark/>
          </w:tcPr>
          <w:p w:rsidR="004803DC" w:rsidRPr="004803DC" w:rsidRDefault="004803DC" w:rsidP="004803DC">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lang w:eastAsia="el-GR"/>
              </w:rPr>
            </w:pPr>
            <w:r w:rsidRPr="004803DC">
              <w:rPr>
                <w:rFonts w:ascii="Calibri" w:eastAsia="Times New Roman" w:hAnsi="Calibri" w:cs="Calibri"/>
                <w:b/>
                <w:color w:val="000000"/>
                <w:lang w:eastAsia="el-GR"/>
              </w:rPr>
              <w:t>Πολλαπλό R</w:t>
            </w:r>
          </w:p>
        </w:tc>
        <w:tc>
          <w:tcPr>
            <w:tcW w:w="1275" w:type="dxa"/>
            <w:noWrap/>
            <w:hideMark/>
          </w:tcPr>
          <w:p w:rsidR="004803DC" w:rsidRPr="004803DC" w:rsidRDefault="004803DC" w:rsidP="004803D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4803DC">
              <w:rPr>
                <w:rFonts w:ascii="Calibri" w:eastAsia="Times New Roman" w:hAnsi="Calibri" w:cs="Calibri"/>
                <w:color w:val="000000"/>
                <w:lang w:eastAsia="el-GR"/>
              </w:rPr>
              <w:t>0,98777896</w:t>
            </w:r>
          </w:p>
        </w:tc>
      </w:tr>
      <w:tr w:rsidR="004803DC" w:rsidRPr="004803DC" w:rsidTr="00331D8C">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418" w:type="dxa"/>
            <w:noWrap/>
            <w:hideMark/>
          </w:tcPr>
          <w:p w:rsidR="004803DC" w:rsidRPr="004803DC" w:rsidRDefault="004803DC" w:rsidP="004803DC">
            <w:pPr>
              <w:jc w:val="center"/>
              <w:rPr>
                <w:rFonts w:ascii="Calibri" w:eastAsia="Times New Roman" w:hAnsi="Calibri" w:cs="Calibri"/>
                <w:color w:val="000000"/>
                <w:lang w:eastAsia="el-GR"/>
              </w:rPr>
            </w:pPr>
            <w:r w:rsidRPr="004803DC">
              <w:rPr>
                <w:rFonts w:ascii="Calibri" w:eastAsia="Times New Roman" w:hAnsi="Calibri" w:cs="Calibri"/>
                <w:color w:val="000000"/>
                <w:lang w:eastAsia="el-GR"/>
              </w:rPr>
              <w:t>X1</w:t>
            </w:r>
          </w:p>
        </w:tc>
        <w:tc>
          <w:tcPr>
            <w:tcW w:w="1275" w:type="dxa"/>
            <w:noWrap/>
            <w:hideMark/>
          </w:tcPr>
          <w:p w:rsidR="004803DC" w:rsidRPr="004803DC" w:rsidRDefault="004803DC" w:rsidP="004803DC">
            <w:pPr>
              <w:jc w:val="right"/>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4803DC">
              <w:rPr>
                <w:rFonts w:ascii="Calibri" w:eastAsia="Times New Roman" w:hAnsi="Calibri" w:cs="Calibri"/>
                <w:color w:val="000000"/>
                <w:lang w:eastAsia="el-GR"/>
              </w:rPr>
              <w:t>0,8337704</w:t>
            </w:r>
          </w:p>
        </w:tc>
        <w:tc>
          <w:tcPr>
            <w:tcW w:w="1345" w:type="dxa"/>
            <w:noWrap/>
            <w:hideMark/>
          </w:tcPr>
          <w:p w:rsidR="004803DC" w:rsidRPr="004803DC" w:rsidRDefault="004803DC" w:rsidP="004803DC">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lang w:eastAsia="el-GR"/>
              </w:rPr>
            </w:pPr>
            <w:r w:rsidRPr="004803DC">
              <w:rPr>
                <w:rFonts w:ascii="Calibri" w:eastAsia="Times New Roman" w:hAnsi="Calibri" w:cs="Calibri"/>
                <w:b/>
                <w:color w:val="000000"/>
                <w:lang w:eastAsia="el-GR"/>
              </w:rPr>
              <w:t>X7</w:t>
            </w:r>
          </w:p>
        </w:tc>
        <w:tc>
          <w:tcPr>
            <w:tcW w:w="1386" w:type="dxa"/>
            <w:noWrap/>
            <w:hideMark/>
          </w:tcPr>
          <w:p w:rsidR="004803DC" w:rsidRPr="004803DC" w:rsidRDefault="004803DC" w:rsidP="004803DC">
            <w:pPr>
              <w:jc w:val="right"/>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4803DC">
              <w:rPr>
                <w:rFonts w:ascii="Calibri" w:eastAsia="Times New Roman" w:hAnsi="Calibri" w:cs="Calibri"/>
                <w:color w:val="000000"/>
                <w:lang w:eastAsia="el-GR"/>
              </w:rPr>
              <w:t>0,413090865</w:t>
            </w:r>
          </w:p>
        </w:tc>
        <w:tc>
          <w:tcPr>
            <w:tcW w:w="2081" w:type="dxa"/>
            <w:noWrap/>
            <w:hideMark/>
          </w:tcPr>
          <w:p w:rsidR="004803DC" w:rsidRPr="004803DC" w:rsidRDefault="004803DC" w:rsidP="004803DC">
            <w:pP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lang w:eastAsia="el-GR"/>
              </w:rPr>
            </w:pPr>
            <w:r w:rsidRPr="004803DC">
              <w:rPr>
                <w:rFonts w:ascii="Calibri" w:eastAsia="Times New Roman" w:hAnsi="Calibri" w:cs="Calibri"/>
                <w:b/>
                <w:color w:val="000000"/>
                <w:lang w:eastAsia="el-GR"/>
              </w:rPr>
              <w:t>R Τετράγωνο</w:t>
            </w:r>
          </w:p>
        </w:tc>
        <w:tc>
          <w:tcPr>
            <w:tcW w:w="1275" w:type="dxa"/>
            <w:noWrap/>
            <w:hideMark/>
          </w:tcPr>
          <w:p w:rsidR="004803DC" w:rsidRPr="004803DC" w:rsidRDefault="004803DC" w:rsidP="004803DC">
            <w:pPr>
              <w:jc w:val="right"/>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4803DC">
              <w:rPr>
                <w:rFonts w:ascii="Calibri" w:eastAsia="Times New Roman" w:hAnsi="Calibri" w:cs="Calibri"/>
                <w:color w:val="000000"/>
                <w:lang w:eastAsia="el-GR"/>
              </w:rPr>
              <w:t>0,97570726</w:t>
            </w:r>
          </w:p>
        </w:tc>
      </w:tr>
      <w:tr w:rsidR="004803DC" w:rsidRPr="004803DC" w:rsidTr="00331D8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418" w:type="dxa"/>
            <w:noWrap/>
            <w:hideMark/>
          </w:tcPr>
          <w:p w:rsidR="004803DC" w:rsidRPr="004803DC" w:rsidRDefault="004803DC" w:rsidP="004803DC">
            <w:pPr>
              <w:jc w:val="center"/>
              <w:rPr>
                <w:rFonts w:ascii="Calibri" w:eastAsia="Times New Roman" w:hAnsi="Calibri" w:cs="Calibri"/>
                <w:color w:val="000000"/>
                <w:lang w:eastAsia="el-GR"/>
              </w:rPr>
            </w:pPr>
            <w:r w:rsidRPr="004803DC">
              <w:rPr>
                <w:rFonts w:ascii="Calibri" w:eastAsia="Times New Roman" w:hAnsi="Calibri" w:cs="Calibri"/>
                <w:color w:val="000000"/>
                <w:lang w:eastAsia="el-GR"/>
              </w:rPr>
              <w:t>X2</w:t>
            </w:r>
          </w:p>
        </w:tc>
        <w:tc>
          <w:tcPr>
            <w:tcW w:w="1275" w:type="dxa"/>
            <w:noWrap/>
            <w:hideMark/>
          </w:tcPr>
          <w:p w:rsidR="004803DC" w:rsidRPr="004803DC" w:rsidRDefault="004803DC" w:rsidP="004803D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4803DC">
              <w:rPr>
                <w:rFonts w:ascii="Calibri" w:eastAsia="Times New Roman" w:hAnsi="Calibri" w:cs="Calibri"/>
                <w:color w:val="000000"/>
                <w:lang w:eastAsia="el-GR"/>
              </w:rPr>
              <w:t>0,30103419</w:t>
            </w:r>
          </w:p>
        </w:tc>
        <w:tc>
          <w:tcPr>
            <w:tcW w:w="1345" w:type="dxa"/>
            <w:noWrap/>
            <w:hideMark/>
          </w:tcPr>
          <w:p w:rsidR="004803DC" w:rsidRPr="004803DC" w:rsidRDefault="004803DC" w:rsidP="004803DC">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lang w:eastAsia="el-GR"/>
              </w:rPr>
            </w:pPr>
            <w:r w:rsidRPr="004803DC">
              <w:rPr>
                <w:rFonts w:ascii="Calibri" w:eastAsia="Times New Roman" w:hAnsi="Calibri" w:cs="Calibri"/>
                <w:b/>
                <w:color w:val="000000"/>
                <w:lang w:eastAsia="el-GR"/>
              </w:rPr>
              <w:t>X8</w:t>
            </w:r>
          </w:p>
        </w:tc>
        <w:tc>
          <w:tcPr>
            <w:tcW w:w="1386" w:type="dxa"/>
            <w:noWrap/>
            <w:hideMark/>
          </w:tcPr>
          <w:p w:rsidR="004803DC" w:rsidRPr="004803DC" w:rsidRDefault="004803DC" w:rsidP="004803D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4803DC">
              <w:rPr>
                <w:rFonts w:ascii="Calibri" w:eastAsia="Times New Roman" w:hAnsi="Calibri" w:cs="Calibri"/>
                <w:color w:val="000000"/>
                <w:lang w:eastAsia="el-GR"/>
              </w:rPr>
              <w:t>0,017003079</w:t>
            </w:r>
          </w:p>
        </w:tc>
        <w:tc>
          <w:tcPr>
            <w:tcW w:w="2081" w:type="dxa"/>
            <w:noWrap/>
            <w:hideMark/>
          </w:tcPr>
          <w:p w:rsidR="004803DC" w:rsidRPr="004803DC" w:rsidRDefault="004803DC" w:rsidP="004803DC">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lang w:eastAsia="el-GR"/>
              </w:rPr>
            </w:pPr>
            <w:r w:rsidRPr="004803DC">
              <w:rPr>
                <w:rFonts w:ascii="Calibri" w:eastAsia="Times New Roman" w:hAnsi="Calibri" w:cs="Calibri"/>
                <w:b/>
                <w:color w:val="000000"/>
                <w:lang w:eastAsia="el-GR"/>
              </w:rPr>
              <w:t xml:space="preserve">Προσαρμοσμένο R </w:t>
            </w:r>
          </w:p>
        </w:tc>
        <w:tc>
          <w:tcPr>
            <w:tcW w:w="1275" w:type="dxa"/>
            <w:noWrap/>
            <w:hideMark/>
          </w:tcPr>
          <w:p w:rsidR="004803DC" w:rsidRPr="004803DC" w:rsidRDefault="004803DC" w:rsidP="004803D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4803DC">
              <w:rPr>
                <w:rFonts w:ascii="Calibri" w:eastAsia="Times New Roman" w:hAnsi="Calibri" w:cs="Calibri"/>
                <w:color w:val="000000"/>
                <w:lang w:eastAsia="el-GR"/>
              </w:rPr>
              <w:t>0,94100336</w:t>
            </w:r>
          </w:p>
        </w:tc>
      </w:tr>
      <w:tr w:rsidR="004803DC" w:rsidRPr="004803DC" w:rsidTr="00331D8C">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418" w:type="dxa"/>
            <w:noWrap/>
            <w:hideMark/>
          </w:tcPr>
          <w:p w:rsidR="004803DC" w:rsidRPr="004803DC" w:rsidRDefault="004803DC" w:rsidP="004803DC">
            <w:pPr>
              <w:jc w:val="center"/>
              <w:rPr>
                <w:rFonts w:ascii="Calibri" w:eastAsia="Times New Roman" w:hAnsi="Calibri" w:cs="Calibri"/>
                <w:color w:val="000000"/>
                <w:lang w:eastAsia="el-GR"/>
              </w:rPr>
            </w:pPr>
            <w:r w:rsidRPr="004803DC">
              <w:rPr>
                <w:rFonts w:ascii="Calibri" w:eastAsia="Times New Roman" w:hAnsi="Calibri" w:cs="Calibri"/>
                <w:color w:val="000000"/>
                <w:lang w:eastAsia="el-GR"/>
              </w:rPr>
              <w:t>X3</w:t>
            </w:r>
          </w:p>
        </w:tc>
        <w:tc>
          <w:tcPr>
            <w:tcW w:w="1275" w:type="dxa"/>
            <w:noWrap/>
            <w:hideMark/>
          </w:tcPr>
          <w:p w:rsidR="004803DC" w:rsidRPr="004803DC" w:rsidRDefault="004803DC" w:rsidP="004803DC">
            <w:pPr>
              <w:jc w:val="right"/>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4803DC">
              <w:rPr>
                <w:rFonts w:ascii="Calibri" w:eastAsia="Times New Roman" w:hAnsi="Calibri" w:cs="Calibri"/>
                <w:color w:val="000000"/>
                <w:lang w:eastAsia="el-GR"/>
              </w:rPr>
              <w:t>0,28300469</w:t>
            </w:r>
          </w:p>
        </w:tc>
        <w:tc>
          <w:tcPr>
            <w:tcW w:w="1345" w:type="dxa"/>
            <w:noWrap/>
            <w:hideMark/>
          </w:tcPr>
          <w:p w:rsidR="004803DC" w:rsidRPr="004803DC" w:rsidRDefault="004803DC" w:rsidP="004803DC">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lang w:eastAsia="el-GR"/>
              </w:rPr>
            </w:pPr>
            <w:r w:rsidRPr="004803DC">
              <w:rPr>
                <w:rFonts w:ascii="Calibri" w:eastAsia="Times New Roman" w:hAnsi="Calibri" w:cs="Calibri"/>
                <w:b/>
                <w:color w:val="000000"/>
                <w:lang w:eastAsia="el-GR"/>
              </w:rPr>
              <w:t>X9</w:t>
            </w:r>
          </w:p>
        </w:tc>
        <w:tc>
          <w:tcPr>
            <w:tcW w:w="1386" w:type="dxa"/>
            <w:noWrap/>
            <w:hideMark/>
          </w:tcPr>
          <w:p w:rsidR="004803DC" w:rsidRPr="004803DC" w:rsidRDefault="004803DC" w:rsidP="004803DC">
            <w:pPr>
              <w:jc w:val="right"/>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4803DC">
              <w:rPr>
                <w:rFonts w:ascii="Calibri" w:eastAsia="Times New Roman" w:hAnsi="Calibri" w:cs="Calibri"/>
                <w:color w:val="000000"/>
                <w:lang w:eastAsia="el-GR"/>
              </w:rPr>
              <w:t>0,68687082</w:t>
            </w:r>
          </w:p>
        </w:tc>
        <w:tc>
          <w:tcPr>
            <w:tcW w:w="2081" w:type="dxa"/>
            <w:noWrap/>
            <w:hideMark/>
          </w:tcPr>
          <w:p w:rsidR="004803DC" w:rsidRPr="004803DC" w:rsidRDefault="004803DC" w:rsidP="004803DC">
            <w:pP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lang w:eastAsia="el-GR"/>
              </w:rPr>
            </w:pPr>
            <w:r w:rsidRPr="004803DC">
              <w:rPr>
                <w:rFonts w:ascii="Calibri" w:eastAsia="Times New Roman" w:hAnsi="Calibri" w:cs="Calibri"/>
                <w:b/>
                <w:color w:val="000000"/>
                <w:lang w:eastAsia="el-GR"/>
              </w:rPr>
              <w:t>Τυπικό σφάλμα</w:t>
            </w:r>
          </w:p>
        </w:tc>
        <w:tc>
          <w:tcPr>
            <w:tcW w:w="1275" w:type="dxa"/>
            <w:noWrap/>
            <w:hideMark/>
          </w:tcPr>
          <w:p w:rsidR="004803DC" w:rsidRPr="004803DC" w:rsidRDefault="004803DC" w:rsidP="004803DC">
            <w:pPr>
              <w:jc w:val="right"/>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4803DC">
              <w:rPr>
                <w:rFonts w:ascii="Calibri" w:eastAsia="Times New Roman" w:hAnsi="Calibri" w:cs="Calibri"/>
                <w:color w:val="000000"/>
                <w:lang w:eastAsia="el-GR"/>
              </w:rPr>
              <w:t>2,51343467</w:t>
            </w:r>
          </w:p>
        </w:tc>
      </w:tr>
      <w:tr w:rsidR="004803DC" w:rsidRPr="004803DC" w:rsidTr="00331D8C">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1418" w:type="dxa"/>
            <w:noWrap/>
            <w:hideMark/>
          </w:tcPr>
          <w:p w:rsidR="004803DC" w:rsidRPr="004803DC" w:rsidRDefault="004803DC" w:rsidP="004803DC">
            <w:pPr>
              <w:jc w:val="center"/>
              <w:rPr>
                <w:rFonts w:ascii="Calibri" w:eastAsia="Times New Roman" w:hAnsi="Calibri" w:cs="Calibri"/>
                <w:color w:val="000000"/>
                <w:lang w:eastAsia="el-GR"/>
              </w:rPr>
            </w:pPr>
            <w:r w:rsidRPr="004803DC">
              <w:rPr>
                <w:rFonts w:ascii="Calibri" w:eastAsia="Times New Roman" w:hAnsi="Calibri" w:cs="Calibri"/>
                <w:color w:val="000000"/>
                <w:lang w:eastAsia="el-GR"/>
              </w:rPr>
              <w:t>X4</w:t>
            </w:r>
          </w:p>
        </w:tc>
        <w:tc>
          <w:tcPr>
            <w:tcW w:w="1275" w:type="dxa"/>
            <w:noWrap/>
            <w:hideMark/>
          </w:tcPr>
          <w:p w:rsidR="004803DC" w:rsidRPr="004803DC" w:rsidRDefault="004803DC" w:rsidP="004803D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4803DC">
              <w:rPr>
                <w:rFonts w:ascii="Calibri" w:eastAsia="Times New Roman" w:hAnsi="Calibri" w:cs="Calibri"/>
                <w:color w:val="000000"/>
                <w:lang w:eastAsia="el-GR"/>
              </w:rPr>
              <w:t>0,97262236</w:t>
            </w:r>
          </w:p>
        </w:tc>
        <w:tc>
          <w:tcPr>
            <w:tcW w:w="1345" w:type="dxa"/>
            <w:noWrap/>
            <w:hideMark/>
          </w:tcPr>
          <w:p w:rsidR="004803DC" w:rsidRPr="004803DC" w:rsidRDefault="004803DC" w:rsidP="004803DC">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lang w:eastAsia="el-GR"/>
              </w:rPr>
            </w:pPr>
            <w:r w:rsidRPr="004803DC">
              <w:rPr>
                <w:rFonts w:ascii="Calibri" w:eastAsia="Times New Roman" w:hAnsi="Calibri" w:cs="Calibri"/>
                <w:b/>
                <w:color w:val="000000"/>
                <w:lang w:eastAsia="el-GR"/>
              </w:rPr>
              <w:t>X10</w:t>
            </w:r>
          </w:p>
        </w:tc>
        <w:tc>
          <w:tcPr>
            <w:tcW w:w="1386" w:type="dxa"/>
            <w:noWrap/>
            <w:hideMark/>
          </w:tcPr>
          <w:p w:rsidR="004803DC" w:rsidRPr="004803DC" w:rsidRDefault="004803DC" w:rsidP="004803D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4803DC">
              <w:rPr>
                <w:rFonts w:ascii="Calibri" w:eastAsia="Times New Roman" w:hAnsi="Calibri" w:cs="Calibri"/>
                <w:color w:val="000000"/>
                <w:lang w:eastAsia="el-GR"/>
              </w:rPr>
              <w:t>0,183986039</w:t>
            </w:r>
          </w:p>
        </w:tc>
        <w:tc>
          <w:tcPr>
            <w:tcW w:w="2081" w:type="dxa"/>
            <w:noWrap/>
            <w:hideMark/>
          </w:tcPr>
          <w:p w:rsidR="004803DC" w:rsidRPr="004803DC" w:rsidRDefault="004803DC" w:rsidP="004803DC">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lang w:eastAsia="el-GR"/>
              </w:rPr>
            </w:pPr>
            <w:r w:rsidRPr="004803DC">
              <w:rPr>
                <w:rFonts w:ascii="Calibri" w:eastAsia="Times New Roman" w:hAnsi="Calibri" w:cs="Calibri"/>
                <w:b/>
                <w:color w:val="000000"/>
                <w:lang w:eastAsia="el-GR"/>
              </w:rPr>
              <w:t>Μέγεθος δείγματος</w:t>
            </w:r>
          </w:p>
        </w:tc>
        <w:tc>
          <w:tcPr>
            <w:tcW w:w="1275" w:type="dxa"/>
            <w:noWrap/>
            <w:hideMark/>
          </w:tcPr>
          <w:p w:rsidR="004803DC" w:rsidRPr="004803DC" w:rsidRDefault="004803DC" w:rsidP="004803D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4803DC">
              <w:rPr>
                <w:rFonts w:ascii="Calibri" w:eastAsia="Times New Roman" w:hAnsi="Calibri" w:cs="Calibri"/>
                <w:color w:val="000000"/>
                <w:lang w:eastAsia="el-GR"/>
              </w:rPr>
              <w:t>18</w:t>
            </w:r>
          </w:p>
        </w:tc>
      </w:tr>
      <w:tr w:rsidR="008E68AC" w:rsidRPr="004803DC" w:rsidTr="008E68AC">
        <w:trPr>
          <w:cnfStyle w:val="000000010000" w:firstRow="0" w:lastRow="0" w:firstColumn="0" w:lastColumn="0" w:oddVBand="0" w:evenVBand="0" w:oddHBand="0" w:evenHBand="1"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1418" w:type="dxa"/>
            <w:noWrap/>
            <w:hideMark/>
          </w:tcPr>
          <w:p w:rsidR="008E68AC" w:rsidRPr="004803DC" w:rsidRDefault="008E68AC" w:rsidP="004803DC">
            <w:pPr>
              <w:jc w:val="center"/>
              <w:rPr>
                <w:rFonts w:ascii="Calibri" w:eastAsia="Times New Roman" w:hAnsi="Calibri" w:cs="Calibri"/>
                <w:color w:val="000000"/>
                <w:lang w:eastAsia="el-GR"/>
              </w:rPr>
            </w:pPr>
            <w:r w:rsidRPr="004803DC">
              <w:rPr>
                <w:rFonts w:ascii="Calibri" w:eastAsia="Times New Roman" w:hAnsi="Calibri" w:cs="Calibri"/>
                <w:color w:val="000000"/>
                <w:lang w:eastAsia="el-GR"/>
              </w:rPr>
              <w:t>X5</w:t>
            </w:r>
          </w:p>
        </w:tc>
        <w:tc>
          <w:tcPr>
            <w:tcW w:w="1275" w:type="dxa"/>
            <w:noWrap/>
            <w:hideMark/>
          </w:tcPr>
          <w:p w:rsidR="008E68AC" w:rsidRPr="004803DC" w:rsidRDefault="008E68AC" w:rsidP="004803DC">
            <w:pPr>
              <w:jc w:val="right"/>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4803DC">
              <w:rPr>
                <w:rFonts w:ascii="Calibri" w:eastAsia="Times New Roman" w:hAnsi="Calibri" w:cs="Calibri"/>
                <w:color w:val="000000"/>
                <w:lang w:eastAsia="el-GR"/>
              </w:rPr>
              <w:t>0,6789759</w:t>
            </w:r>
          </w:p>
        </w:tc>
        <w:tc>
          <w:tcPr>
            <w:tcW w:w="1345" w:type="dxa"/>
            <w:noWrap/>
            <w:vAlign w:val="center"/>
            <w:hideMark/>
          </w:tcPr>
          <w:p w:rsidR="008E68AC" w:rsidRPr="008E68AC" w:rsidRDefault="008E68AC" w:rsidP="008E68AC">
            <w:pPr>
              <w:jc w:val="center"/>
              <w:cnfStyle w:val="000000010000" w:firstRow="0" w:lastRow="0" w:firstColumn="0" w:lastColumn="0" w:oddVBand="0" w:evenVBand="0" w:oddHBand="0" w:evenHBand="1" w:firstRowFirstColumn="0" w:firstRowLastColumn="0" w:lastRowFirstColumn="0" w:lastRowLastColumn="0"/>
              <w:rPr>
                <w:b/>
              </w:rPr>
            </w:pPr>
            <w:r w:rsidRPr="008E68AC">
              <w:rPr>
                <w:b/>
              </w:rPr>
              <w:t>F-statistic</w:t>
            </w:r>
          </w:p>
        </w:tc>
        <w:tc>
          <w:tcPr>
            <w:tcW w:w="1386" w:type="dxa"/>
            <w:noWrap/>
            <w:vAlign w:val="center"/>
            <w:hideMark/>
          </w:tcPr>
          <w:p w:rsidR="008E68AC" w:rsidRDefault="008E68AC" w:rsidP="008E68AC">
            <w:pPr>
              <w:jc w:val="center"/>
              <w:cnfStyle w:val="000000010000" w:firstRow="0" w:lastRow="0" w:firstColumn="0" w:lastColumn="0" w:oddVBand="0" w:evenVBand="0" w:oddHBand="0" w:evenHBand="1" w:firstRowFirstColumn="0" w:firstRowLastColumn="0" w:lastRowFirstColumn="0" w:lastRowLastColumn="0"/>
            </w:pPr>
            <w:r>
              <w:t>28,</w:t>
            </w:r>
            <w:r w:rsidRPr="00560C02">
              <w:t>11520</w:t>
            </w:r>
          </w:p>
        </w:tc>
        <w:tc>
          <w:tcPr>
            <w:tcW w:w="2081" w:type="dxa"/>
            <w:noWrap/>
            <w:vAlign w:val="center"/>
            <w:hideMark/>
          </w:tcPr>
          <w:p w:rsidR="008E68AC" w:rsidRPr="008E68AC" w:rsidRDefault="008E68AC" w:rsidP="008E68AC">
            <w:pPr>
              <w:jc w:val="center"/>
              <w:cnfStyle w:val="000000010000" w:firstRow="0" w:lastRow="0" w:firstColumn="0" w:lastColumn="0" w:oddVBand="0" w:evenVBand="0" w:oddHBand="0" w:evenHBand="1" w:firstRowFirstColumn="0" w:firstRowLastColumn="0" w:lastRowFirstColumn="0" w:lastRowLastColumn="0"/>
              <w:rPr>
                <w:b/>
              </w:rPr>
            </w:pPr>
            <w:r w:rsidRPr="008E68AC">
              <w:rPr>
                <w:b/>
              </w:rPr>
              <w:t>Prob(F-statistic)</w:t>
            </w:r>
          </w:p>
        </w:tc>
        <w:tc>
          <w:tcPr>
            <w:tcW w:w="1275" w:type="dxa"/>
            <w:noWrap/>
            <w:vAlign w:val="center"/>
            <w:hideMark/>
          </w:tcPr>
          <w:p w:rsidR="008E68AC" w:rsidRDefault="008E68AC" w:rsidP="008E68AC">
            <w:pPr>
              <w:jc w:val="center"/>
              <w:cnfStyle w:val="000000010000" w:firstRow="0" w:lastRow="0" w:firstColumn="0" w:lastColumn="0" w:oddVBand="0" w:evenVBand="0" w:oddHBand="0" w:evenHBand="1" w:firstRowFirstColumn="0" w:firstRowLastColumn="0" w:lastRowFirstColumn="0" w:lastRowLastColumn="0"/>
            </w:pPr>
            <w:r>
              <w:t>0,</w:t>
            </w:r>
            <w:r w:rsidRPr="00ED0721">
              <w:t>000104</w:t>
            </w:r>
          </w:p>
        </w:tc>
      </w:tr>
    </w:tbl>
    <w:p w:rsidR="008E1588" w:rsidRDefault="00762F10" w:rsidP="00762F10">
      <w:pPr>
        <w:pStyle w:val="ac"/>
        <w:rPr>
          <w:rStyle w:val="Char5"/>
          <w:rFonts w:ascii="Garamond" w:hAnsi="Garamond"/>
          <w:b/>
          <w:bCs/>
          <w:i w:val="0"/>
          <w:iCs w:val="0"/>
        </w:rPr>
      </w:pPr>
      <w:bookmarkStart w:id="93" w:name="_Toc474268191"/>
      <w:r>
        <w:t xml:space="preserve">Πίνακας </w:t>
      </w:r>
      <w:fldSimple w:instr=" SEQ Πίνακας \* ARABIC ">
        <w:r w:rsidR="0089464B">
          <w:rPr>
            <w:noProof/>
          </w:rPr>
          <w:t>6</w:t>
        </w:r>
      </w:fldSimple>
      <w:r w:rsidRPr="00762F10">
        <w:t xml:space="preserve"> </w:t>
      </w:r>
      <w:r w:rsidRPr="00D74FFF">
        <w:rPr>
          <w:lang w:val="en-US"/>
        </w:rPr>
        <w:t>p</w:t>
      </w:r>
      <w:r w:rsidRPr="00762F10">
        <w:t>-</w:t>
      </w:r>
      <w:r w:rsidRPr="00D74FFF">
        <w:rPr>
          <w:lang w:val="en-US"/>
        </w:rPr>
        <w:t>value</w:t>
      </w:r>
      <w:r w:rsidRPr="00762F10">
        <w:t xml:space="preserve"> </w:t>
      </w:r>
      <w:r w:rsidRPr="00D74FFF">
        <w:rPr>
          <w:lang w:val="en-US"/>
        </w:rPr>
        <w:t>A</w:t>
      </w:r>
      <w:r w:rsidRPr="00762F10">
        <w:t>’ παλινδρόμησης</w:t>
      </w:r>
      <w:bookmarkEnd w:id="93"/>
    </w:p>
    <w:p w:rsidR="00F64281" w:rsidRPr="0008572C" w:rsidRDefault="007422CC" w:rsidP="007422CC">
      <w:pPr>
        <w:pStyle w:val="1"/>
        <w:pBdr>
          <w:bottom w:val="single" w:sz="4" w:space="1" w:color="4F81BD" w:themeColor="accent1"/>
        </w:pBdr>
        <w:rPr>
          <w:rFonts w:ascii="Garamond" w:hAnsi="Garamond"/>
          <w:color w:val="548DD4" w:themeColor="text2" w:themeTint="99"/>
        </w:rPr>
      </w:pPr>
      <w:bookmarkStart w:id="94" w:name="_Toc474252101"/>
      <w:r w:rsidRPr="0008572C">
        <w:rPr>
          <w:rStyle w:val="Char5"/>
          <w:rFonts w:ascii="Garamond" w:hAnsi="Garamond"/>
          <w:b/>
          <w:bCs/>
          <w:i w:val="0"/>
          <w:iCs w:val="0"/>
          <w:color w:val="548DD4" w:themeColor="text2" w:themeTint="99"/>
        </w:rPr>
        <w:t>3.3</w:t>
      </w:r>
      <w:r w:rsidR="008C7F4E" w:rsidRPr="0008572C">
        <w:rPr>
          <w:rStyle w:val="Char5"/>
          <w:rFonts w:ascii="Garamond" w:hAnsi="Garamond"/>
          <w:b/>
          <w:bCs/>
          <w:i w:val="0"/>
          <w:iCs w:val="0"/>
          <w:color w:val="548DD4" w:themeColor="text2" w:themeTint="99"/>
        </w:rPr>
        <w:t xml:space="preserve"> Μ</w:t>
      </w:r>
      <w:r w:rsidR="00B33A00" w:rsidRPr="0008572C">
        <w:rPr>
          <w:rStyle w:val="Char5"/>
          <w:rFonts w:ascii="Garamond" w:hAnsi="Garamond"/>
          <w:b/>
          <w:bCs/>
          <w:i w:val="0"/>
          <w:iCs w:val="0"/>
          <w:color w:val="548DD4" w:themeColor="text2" w:themeTint="99"/>
        </w:rPr>
        <w:t xml:space="preserve">έθοδος </w:t>
      </w:r>
      <w:r w:rsidRPr="0008572C">
        <w:rPr>
          <w:rStyle w:val="Char5"/>
          <w:rFonts w:ascii="Garamond" w:hAnsi="Garamond"/>
          <w:b/>
          <w:bCs/>
          <w:i w:val="0"/>
          <w:iCs w:val="0"/>
          <w:color w:val="548DD4" w:themeColor="text2" w:themeTint="99"/>
        </w:rPr>
        <w:t xml:space="preserve"> και ανάλυση του υποδείγματος παλινδρόμησης</w:t>
      </w:r>
      <w:bookmarkEnd w:id="94"/>
      <w:r w:rsidRPr="0008572C">
        <w:rPr>
          <w:rStyle w:val="Char5"/>
          <w:rFonts w:ascii="Garamond" w:hAnsi="Garamond"/>
          <w:b/>
          <w:bCs/>
          <w:i w:val="0"/>
          <w:iCs w:val="0"/>
          <w:color w:val="548DD4" w:themeColor="text2" w:themeTint="99"/>
        </w:rPr>
        <w:t xml:space="preserve"> </w:t>
      </w:r>
    </w:p>
    <w:p w:rsidR="00E83DFD" w:rsidRDefault="008E68AC" w:rsidP="00331D8C">
      <w:pPr>
        <w:autoSpaceDE w:val="0"/>
        <w:autoSpaceDN w:val="0"/>
        <w:adjustRightInd w:val="0"/>
        <w:spacing w:after="0" w:line="360" w:lineRule="auto"/>
        <w:jc w:val="both"/>
        <w:rPr>
          <w:rFonts w:ascii="Times New Roman" w:hAnsi="Times New Roman" w:cs="Times New Roman"/>
        </w:rPr>
      </w:pPr>
      <w:r>
        <w:rPr>
          <w:rFonts w:ascii="Times New Roman" w:hAnsi="Times New Roman" w:cs="Times New Roman"/>
        </w:rPr>
        <w:t xml:space="preserve">   Στην ενότητα αυτή δίνομε</w:t>
      </w:r>
      <w:r w:rsidR="00331D8C">
        <w:rPr>
          <w:rFonts w:ascii="Times New Roman" w:hAnsi="Times New Roman" w:cs="Times New Roman"/>
        </w:rPr>
        <w:t xml:space="preserve"> συνοπτικά τα αποτελέσματα από την βηματική παλινδρόμηση  (</w:t>
      </w:r>
      <w:r w:rsidR="00331D8C">
        <w:rPr>
          <w:rFonts w:ascii="Times New Roman" w:hAnsi="Times New Roman" w:cs="Times New Roman"/>
          <w:lang w:val="en-US"/>
        </w:rPr>
        <w:t>stepwise</w:t>
      </w:r>
      <w:r w:rsidR="00331D8C" w:rsidRPr="00331D8C">
        <w:rPr>
          <w:rFonts w:ascii="Times New Roman" w:hAnsi="Times New Roman" w:cs="Times New Roman"/>
        </w:rPr>
        <w:t xml:space="preserve"> </w:t>
      </w:r>
      <w:r w:rsidR="00331D8C">
        <w:rPr>
          <w:rFonts w:ascii="Times New Roman" w:hAnsi="Times New Roman" w:cs="Times New Roman"/>
          <w:lang w:val="en-US"/>
        </w:rPr>
        <w:t>regression</w:t>
      </w:r>
      <w:r w:rsidR="00331D8C">
        <w:rPr>
          <w:rFonts w:ascii="Times New Roman" w:hAnsi="Times New Roman" w:cs="Times New Roman"/>
        </w:rPr>
        <w:t>)</w:t>
      </w:r>
      <w:r w:rsidR="00331D8C" w:rsidRPr="00331D8C">
        <w:rPr>
          <w:rFonts w:ascii="Times New Roman" w:hAnsi="Times New Roman" w:cs="Times New Roman"/>
        </w:rPr>
        <w:t xml:space="preserve">. </w:t>
      </w:r>
      <w:r w:rsidR="00331D8C">
        <w:rPr>
          <w:rFonts w:ascii="Times New Roman" w:hAnsi="Times New Roman" w:cs="Times New Roman"/>
        </w:rPr>
        <w:t xml:space="preserve">Τα πλήρη αποτελέσματα που λάβαμε </w:t>
      </w:r>
      <w:r>
        <w:rPr>
          <w:rFonts w:ascii="Times New Roman" w:hAnsi="Times New Roman" w:cs="Times New Roman"/>
        </w:rPr>
        <w:t xml:space="preserve">από την χρήση του λογισμικού </w:t>
      </w:r>
      <w:r>
        <w:rPr>
          <w:rFonts w:ascii="Times New Roman" w:hAnsi="Times New Roman" w:cs="Times New Roman"/>
          <w:lang w:val="en-US"/>
        </w:rPr>
        <w:t>E</w:t>
      </w:r>
      <w:r w:rsidRPr="008E68AC">
        <w:rPr>
          <w:rFonts w:ascii="Times New Roman" w:hAnsi="Times New Roman" w:cs="Times New Roman"/>
        </w:rPr>
        <w:t>-</w:t>
      </w:r>
      <w:r>
        <w:rPr>
          <w:rFonts w:ascii="Times New Roman" w:hAnsi="Times New Roman" w:cs="Times New Roman"/>
          <w:lang w:val="en-US"/>
        </w:rPr>
        <w:t>views</w:t>
      </w:r>
      <w:r w:rsidRPr="008E68AC">
        <w:rPr>
          <w:rFonts w:ascii="Times New Roman" w:hAnsi="Times New Roman" w:cs="Times New Roman"/>
        </w:rPr>
        <w:t xml:space="preserve"> </w:t>
      </w:r>
      <w:r w:rsidR="00331D8C">
        <w:rPr>
          <w:rFonts w:ascii="Times New Roman" w:hAnsi="Times New Roman" w:cs="Times New Roman"/>
        </w:rPr>
        <w:t>παρατίθενται στο παράτημα Β.</w:t>
      </w:r>
      <w:r>
        <w:rPr>
          <w:rFonts w:ascii="Times New Roman" w:hAnsi="Times New Roman" w:cs="Times New Roman"/>
        </w:rPr>
        <w:t xml:space="preserve"> </w:t>
      </w:r>
      <w:r w:rsidR="00DB593D" w:rsidRPr="007422CC">
        <w:rPr>
          <w:rFonts w:ascii="Times New Roman" w:hAnsi="Times New Roman" w:cs="Times New Roman"/>
        </w:rPr>
        <w:t xml:space="preserve">Η πρώτη παλινδρόμηση παρόλο που είχε ένα πολύ μεγάλο </w:t>
      </w:r>
      <w:r w:rsidR="00DB593D" w:rsidRPr="007422CC">
        <w:rPr>
          <w:rFonts w:ascii="Times New Roman" w:hAnsi="Times New Roman" w:cs="Times New Roman"/>
          <w:b/>
          <w:i/>
          <w:lang w:val="en-US"/>
        </w:rPr>
        <w:t>R</w:t>
      </w:r>
      <w:r w:rsidR="00DB593D" w:rsidRPr="007422CC">
        <w:rPr>
          <w:rFonts w:ascii="Times New Roman" w:hAnsi="Times New Roman" w:cs="Times New Roman"/>
          <w:i/>
        </w:rPr>
        <w:t xml:space="preserve"> τετράγωνο</w:t>
      </w:r>
      <w:r w:rsidR="00DB593D" w:rsidRPr="007422CC">
        <w:rPr>
          <w:rFonts w:ascii="Times New Roman" w:hAnsi="Times New Roman" w:cs="Times New Roman"/>
        </w:rPr>
        <w:t xml:space="preserve"> και στατιστικά </w:t>
      </w:r>
      <w:r w:rsidR="00DB593D" w:rsidRPr="007422CC">
        <w:rPr>
          <w:rFonts w:ascii="Times New Roman" w:hAnsi="Times New Roman" w:cs="Times New Roman"/>
          <w:i/>
        </w:rPr>
        <w:t xml:space="preserve">σημαντικό </w:t>
      </w:r>
      <w:r w:rsidR="00DB593D" w:rsidRPr="007422CC">
        <w:rPr>
          <w:rFonts w:ascii="Times New Roman" w:hAnsi="Times New Roman" w:cs="Times New Roman"/>
          <w:b/>
          <w:i/>
          <w:lang w:val="en-US"/>
        </w:rPr>
        <w:t>F</w:t>
      </w:r>
      <w:r w:rsidR="00DB593D" w:rsidRPr="007422CC">
        <w:rPr>
          <w:rFonts w:ascii="Times New Roman" w:hAnsi="Times New Roman" w:cs="Times New Roman"/>
        </w:rPr>
        <w:t xml:space="preserve"> δεν έδειξε καμία σχεδόν στατιστικά σημαντική μεταβλητή, εκτός από την ανεργία</w:t>
      </w:r>
      <w:r w:rsidR="009373EF" w:rsidRPr="007422CC">
        <w:rPr>
          <w:rFonts w:ascii="Times New Roman" w:hAnsi="Times New Roman" w:cs="Times New Roman"/>
        </w:rPr>
        <w:t xml:space="preserve">, </w:t>
      </w:r>
      <w:r w:rsidR="009373EF" w:rsidRPr="007422CC">
        <w:rPr>
          <w:rFonts w:ascii="Times New Roman" w:hAnsi="Times New Roman" w:cs="Times New Roman"/>
          <w:lang w:val="en-US"/>
        </w:rPr>
        <w:t>X</w:t>
      </w:r>
      <w:r w:rsidR="009373EF" w:rsidRPr="007422CC">
        <w:rPr>
          <w:rFonts w:ascii="Times New Roman" w:hAnsi="Times New Roman" w:cs="Times New Roman"/>
        </w:rPr>
        <w:t>8</w:t>
      </w:r>
      <w:r w:rsidR="00DB593D" w:rsidRPr="007422CC">
        <w:rPr>
          <w:rFonts w:ascii="Times New Roman" w:hAnsi="Times New Roman" w:cs="Times New Roman"/>
        </w:rPr>
        <w:t>.</w:t>
      </w:r>
      <w:r w:rsidR="00FA2E10">
        <w:rPr>
          <w:rFonts w:ascii="Times New Roman" w:hAnsi="Times New Roman" w:cs="Times New Roman"/>
        </w:rPr>
        <w:t xml:space="preserve"> Η</w:t>
      </w:r>
      <w:r w:rsidR="00B17191" w:rsidRPr="006B269C">
        <w:rPr>
          <w:rFonts w:ascii="Times New Roman" w:hAnsi="Times New Roman" w:cs="Times New Roman"/>
        </w:rPr>
        <w:t xml:space="preserve"> μέθοδο της βηματικής παλινδρόμησης. μας επιτρέπει να επιλέξουμε μεταβλητές σε ένα μοντέλο πολλαπλής γραμμικής παλινδρόμησης, </w:t>
      </w:r>
      <w:r w:rsidR="00EE51B8" w:rsidRPr="006B269C">
        <w:rPr>
          <w:rFonts w:ascii="Times New Roman" w:hAnsi="Times New Roman" w:cs="Times New Roman"/>
        </w:rPr>
        <w:t>χρησιμοποιώντας διάφορα στατιστικά κριτήρια</w:t>
      </w:r>
      <w:r w:rsidR="00B17191" w:rsidRPr="006B269C">
        <w:rPr>
          <w:rFonts w:ascii="Times New Roman" w:hAnsi="Times New Roman" w:cs="Times New Roman"/>
        </w:rPr>
        <w:t xml:space="preserve"> όπως</w:t>
      </w:r>
      <w:r w:rsidR="00B17191" w:rsidRPr="006B269C">
        <w:rPr>
          <w:rStyle w:val="af6"/>
          <w:rFonts w:ascii="Times New Roman" w:hAnsi="Times New Roman" w:cs="Times New Roman"/>
        </w:rPr>
        <w:t xml:space="preserve"> </w:t>
      </w:r>
      <w:r w:rsidR="00B17191" w:rsidRPr="006B269C">
        <w:rPr>
          <w:rStyle w:val="af6"/>
          <w:rFonts w:ascii="Times New Roman" w:hAnsi="Times New Roman" w:cs="Times New Roman"/>
          <w:lang w:val="en-US"/>
        </w:rPr>
        <w:t>p</w:t>
      </w:r>
      <w:r w:rsidR="00B17191" w:rsidRPr="006B269C">
        <w:rPr>
          <w:rStyle w:val="af6"/>
          <w:rFonts w:ascii="Times New Roman" w:hAnsi="Times New Roman" w:cs="Times New Roman"/>
        </w:rPr>
        <w:t>-</w:t>
      </w:r>
      <w:r w:rsidR="00B17191" w:rsidRPr="006B269C">
        <w:rPr>
          <w:rStyle w:val="af6"/>
          <w:rFonts w:ascii="Times New Roman" w:hAnsi="Times New Roman" w:cs="Times New Roman"/>
          <w:lang w:val="en-US"/>
        </w:rPr>
        <w:t>value</w:t>
      </w:r>
      <w:r w:rsidR="00B17191" w:rsidRPr="006B269C">
        <w:rPr>
          <w:rStyle w:val="af6"/>
          <w:rFonts w:ascii="Times New Roman" w:hAnsi="Times New Roman" w:cs="Times New Roman"/>
        </w:rPr>
        <w:t xml:space="preserve"> ή </w:t>
      </w:r>
      <w:r w:rsidR="00B17191" w:rsidRPr="006B269C">
        <w:rPr>
          <w:rStyle w:val="af6"/>
          <w:rFonts w:ascii="Times New Roman" w:hAnsi="Times New Roman" w:cs="Times New Roman"/>
          <w:lang w:val="en-US"/>
        </w:rPr>
        <w:t>t</w:t>
      </w:r>
      <w:r w:rsidR="00B17191" w:rsidRPr="006B269C">
        <w:rPr>
          <w:rStyle w:val="af6"/>
          <w:rFonts w:ascii="Times New Roman" w:hAnsi="Times New Roman" w:cs="Times New Roman"/>
        </w:rPr>
        <w:t>-</w:t>
      </w:r>
      <w:r w:rsidR="00B17191" w:rsidRPr="006B269C">
        <w:rPr>
          <w:rStyle w:val="af6"/>
          <w:rFonts w:ascii="Times New Roman" w:hAnsi="Times New Roman" w:cs="Times New Roman"/>
          <w:lang w:val="en-US"/>
        </w:rPr>
        <w:t>statistic</w:t>
      </w:r>
      <w:r w:rsidR="00EE51B8" w:rsidRPr="006B269C">
        <w:rPr>
          <w:rFonts w:ascii="Times New Roman" w:hAnsi="Times New Roman" w:cs="Times New Roman"/>
        </w:rPr>
        <w:t xml:space="preserve"> από </w:t>
      </w:r>
      <w:r w:rsidR="00EE51B8" w:rsidRPr="006B269C">
        <w:rPr>
          <w:rFonts w:ascii="Times New Roman" w:hAnsi="Times New Roman" w:cs="Times New Roman"/>
        </w:rPr>
        <w:lastRenderedPageBreak/>
        <w:t>ένα σύνολο μεταβλητών.</w:t>
      </w:r>
      <w:r w:rsidR="00B17191" w:rsidRPr="006B269C">
        <w:rPr>
          <w:rFonts w:ascii="Times New Roman" w:hAnsi="Times New Roman" w:cs="Times New Roman"/>
        </w:rPr>
        <w:t xml:space="preserve"> </w:t>
      </w:r>
      <w:r w:rsidR="00FA2E10">
        <w:rPr>
          <w:rFonts w:ascii="Times New Roman" w:hAnsi="Times New Roman" w:cs="Times New Roman"/>
        </w:rPr>
        <w:t xml:space="preserve">Η εφαρμογή κατέληξε στα αποτελεσμένα που </w:t>
      </w:r>
      <w:r w:rsidR="006D06D1">
        <w:rPr>
          <w:rFonts w:ascii="Times New Roman" w:hAnsi="Times New Roman" w:cs="Times New Roman"/>
        </w:rPr>
        <w:t>παρουσιάζονται</w:t>
      </w:r>
      <w:r w:rsidR="00B17191" w:rsidRPr="006B269C">
        <w:rPr>
          <w:rFonts w:ascii="Times New Roman" w:hAnsi="Times New Roman" w:cs="Times New Roman"/>
        </w:rPr>
        <w:t xml:space="preserve"> στον πίνακα </w:t>
      </w:r>
      <w:r>
        <w:rPr>
          <w:rFonts w:ascii="Times New Roman" w:hAnsi="Times New Roman" w:cs="Times New Roman"/>
        </w:rPr>
        <w:t>7</w:t>
      </w:r>
      <w:r w:rsidR="00B30995" w:rsidRPr="006B269C">
        <w:rPr>
          <w:rFonts w:ascii="Times New Roman" w:hAnsi="Times New Roman" w:cs="Times New Roman"/>
        </w:rPr>
        <w:t>.</w:t>
      </w:r>
    </w:p>
    <w:p w:rsidR="00FA11F5" w:rsidRDefault="00FA11F5" w:rsidP="00FA11F5">
      <w:pPr>
        <w:pStyle w:val="ac"/>
        <w:keepNext/>
      </w:pPr>
    </w:p>
    <w:tbl>
      <w:tblPr>
        <w:tblStyle w:val="-11"/>
        <w:tblW w:w="0" w:type="auto"/>
        <w:jc w:val="center"/>
        <w:tblLook w:val="04A0" w:firstRow="1" w:lastRow="0" w:firstColumn="1" w:lastColumn="0" w:noHBand="0" w:noVBand="1"/>
      </w:tblPr>
      <w:tblGrid>
        <w:gridCol w:w="1827"/>
        <w:gridCol w:w="1881"/>
        <w:gridCol w:w="2490"/>
        <w:gridCol w:w="1706"/>
      </w:tblGrid>
      <w:tr w:rsidR="0038215D" w:rsidRPr="0038215D" w:rsidTr="000614CF">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auto"/>
            <w:noWrap/>
            <w:hideMark/>
          </w:tcPr>
          <w:p w:rsidR="0038215D" w:rsidRPr="0038215D" w:rsidRDefault="0038215D" w:rsidP="0038215D">
            <w:pPr>
              <w:rPr>
                <w:rFonts w:asciiTheme="minorHAnsi" w:eastAsia="Times New Roman" w:hAnsiTheme="minorHAnsi" w:cstheme="minorHAnsi"/>
                <w:color w:val="000000"/>
                <w:lang w:eastAsia="el-GR"/>
              </w:rPr>
            </w:pPr>
            <w:r w:rsidRPr="0038215D">
              <w:rPr>
                <w:rFonts w:asciiTheme="minorHAnsi" w:eastAsia="Times New Roman" w:hAnsiTheme="minorHAnsi" w:cstheme="minorHAnsi"/>
                <w:color w:val="000000"/>
                <w:lang w:eastAsia="el-GR"/>
              </w:rPr>
              <w:t>Dependent Variable: NPL</w:t>
            </w:r>
          </w:p>
        </w:tc>
        <w:tc>
          <w:tcPr>
            <w:tcW w:w="0" w:type="auto"/>
            <w:shd w:val="clear" w:color="auto" w:fill="auto"/>
            <w:noWrap/>
          </w:tcPr>
          <w:p w:rsidR="0038215D" w:rsidRPr="0038215D" w:rsidRDefault="0038215D" w:rsidP="00493CD3">
            <w:pP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val="0"/>
                <w:color w:val="000000"/>
                <w:lang w:eastAsia="el-GR"/>
              </w:rPr>
            </w:pPr>
          </w:p>
        </w:tc>
        <w:tc>
          <w:tcPr>
            <w:tcW w:w="0" w:type="auto"/>
            <w:vMerge w:val="restart"/>
            <w:shd w:val="clear" w:color="auto" w:fill="auto"/>
            <w:noWrap/>
            <w:hideMark/>
          </w:tcPr>
          <w:p w:rsidR="0038215D" w:rsidRPr="0038215D" w:rsidRDefault="0038215D" w:rsidP="0038215D">
            <w:pP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lang w:eastAsia="el-GR"/>
              </w:rPr>
            </w:pPr>
          </w:p>
        </w:tc>
      </w:tr>
      <w:tr w:rsidR="006E0BFD" w:rsidRPr="0038215D" w:rsidTr="000614CF">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auto"/>
            <w:noWrap/>
            <w:hideMark/>
          </w:tcPr>
          <w:p w:rsidR="006E0BFD" w:rsidRPr="0038215D" w:rsidRDefault="006E0BFD" w:rsidP="0038215D">
            <w:pPr>
              <w:rPr>
                <w:rFonts w:asciiTheme="minorHAnsi" w:eastAsia="Times New Roman" w:hAnsiTheme="minorHAnsi" w:cstheme="minorHAnsi"/>
                <w:b w:val="0"/>
                <w:color w:val="000000"/>
                <w:lang w:eastAsia="el-GR"/>
              </w:rPr>
            </w:pPr>
            <w:r w:rsidRPr="0038215D">
              <w:rPr>
                <w:rFonts w:asciiTheme="minorHAnsi" w:eastAsia="Times New Roman" w:hAnsiTheme="minorHAnsi" w:cstheme="minorHAnsi"/>
                <w:b w:val="0"/>
                <w:color w:val="000000"/>
                <w:lang w:eastAsia="el-GR"/>
              </w:rPr>
              <w:t>Method: Stepwise Regression</w:t>
            </w:r>
          </w:p>
        </w:tc>
        <w:tc>
          <w:tcPr>
            <w:tcW w:w="0" w:type="auto"/>
            <w:shd w:val="clear" w:color="auto" w:fill="auto"/>
            <w:noWrap/>
          </w:tcPr>
          <w:p w:rsidR="006E0BFD" w:rsidRPr="0038215D" w:rsidRDefault="006E0BFD" w:rsidP="00493CD3">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r w:rsidRPr="0038215D">
              <w:rPr>
                <w:rFonts w:eastAsia="Times New Roman" w:cstheme="minorHAnsi"/>
                <w:color w:val="000000"/>
                <w:lang w:eastAsia="el-GR"/>
              </w:rPr>
              <w:t>Sample: 1998 2015</w:t>
            </w:r>
          </w:p>
        </w:tc>
        <w:tc>
          <w:tcPr>
            <w:tcW w:w="0" w:type="auto"/>
            <w:vMerge/>
            <w:shd w:val="clear" w:color="auto" w:fill="auto"/>
            <w:noWrap/>
            <w:hideMark/>
          </w:tcPr>
          <w:p w:rsidR="006E0BFD" w:rsidRPr="0038215D" w:rsidRDefault="006E0BFD" w:rsidP="0038215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p>
        </w:tc>
      </w:tr>
      <w:tr w:rsidR="006E0BFD" w:rsidRPr="0038215D" w:rsidTr="000614CF">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auto"/>
            <w:noWrap/>
          </w:tcPr>
          <w:p w:rsidR="006E0BFD" w:rsidRPr="0038215D" w:rsidRDefault="006E0BFD" w:rsidP="00493CD3">
            <w:pPr>
              <w:rPr>
                <w:rFonts w:asciiTheme="minorHAnsi" w:eastAsia="Times New Roman" w:hAnsiTheme="minorHAnsi" w:cstheme="minorHAnsi"/>
                <w:b w:val="0"/>
                <w:color w:val="000000"/>
                <w:lang w:eastAsia="el-GR"/>
              </w:rPr>
            </w:pPr>
            <w:r w:rsidRPr="0038215D">
              <w:rPr>
                <w:rFonts w:asciiTheme="minorHAnsi" w:eastAsia="Times New Roman" w:hAnsiTheme="minorHAnsi" w:cstheme="minorHAnsi"/>
                <w:b w:val="0"/>
                <w:color w:val="000000"/>
                <w:lang w:eastAsia="el-GR"/>
              </w:rPr>
              <w:t>Number of search regressors: 10</w:t>
            </w:r>
          </w:p>
        </w:tc>
        <w:tc>
          <w:tcPr>
            <w:tcW w:w="0" w:type="auto"/>
            <w:gridSpan w:val="2"/>
            <w:shd w:val="clear" w:color="auto" w:fill="auto"/>
            <w:noWrap/>
            <w:hideMark/>
          </w:tcPr>
          <w:p w:rsidR="006E0BFD" w:rsidRPr="0038215D" w:rsidRDefault="006E0BFD" w:rsidP="00493CD3">
            <w:pPr>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r w:rsidRPr="0038215D">
              <w:rPr>
                <w:rFonts w:eastAsia="Times New Roman" w:cstheme="minorHAnsi"/>
                <w:color w:val="000000"/>
                <w:lang w:eastAsia="el-GR"/>
              </w:rPr>
              <w:t>Included observations: 18</w:t>
            </w:r>
          </w:p>
        </w:tc>
      </w:tr>
      <w:tr w:rsidR="006E0BFD" w:rsidRPr="003C230B" w:rsidTr="000614CF">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auto"/>
            <w:noWrap/>
          </w:tcPr>
          <w:p w:rsidR="006E0BFD" w:rsidRPr="0038215D" w:rsidRDefault="006E0BFD" w:rsidP="00493CD3">
            <w:pPr>
              <w:rPr>
                <w:rFonts w:asciiTheme="minorHAnsi" w:eastAsia="Times New Roman" w:hAnsiTheme="minorHAnsi" w:cstheme="minorHAnsi"/>
                <w:b w:val="0"/>
                <w:color w:val="000000"/>
                <w:lang w:eastAsia="el-GR"/>
              </w:rPr>
            </w:pPr>
            <w:r w:rsidRPr="0038215D">
              <w:rPr>
                <w:rFonts w:asciiTheme="minorHAnsi" w:eastAsia="Times New Roman" w:hAnsiTheme="minorHAnsi" w:cstheme="minorHAnsi"/>
                <w:b w:val="0"/>
                <w:color w:val="000000"/>
                <w:lang w:eastAsia="el-GR"/>
              </w:rPr>
              <w:t>Selection method: Stepwise backwards</w:t>
            </w:r>
          </w:p>
        </w:tc>
        <w:tc>
          <w:tcPr>
            <w:tcW w:w="0" w:type="auto"/>
            <w:gridSpan w:val="2"/>
            <w:shd w:val="clear" w:color="auto" w:fill="auto"/>
            <w:noWrap/>
            <w:hideMark/>
          </w:tcPr>
          <w:p w:rsidR="006E0BFD" w:rsidRPr="0038215D" w:rsidRDefault="006E0BFD" w:rsidP="0038215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val="en-US" w:eastAsia="el-GR"/>
              </w:rPr>
            </w:pPr>
            <w:r w:rsidRPr="0038215D">
              <w:rPr>
                <w:rFonts w:eastAsia="Times New Roman" w:cstheme="minorHAnsi"/>
                <w:color w:val="000000"/>
                <w:lang w:val="en-US" w:eastAsia="el-GR"/>
              </w:rPr>
              <w:t>Stopping criterion: p-value backwards = 0.05</w:t>
            </w:r>
          </w:p>
        </w:tc>
      </w:tr>
      <w:tr w:rsidR="006E0BFD" w:rsidRPr="0038215D" w:rsidTr="000614CF">
        <w:trPr>
          <w:cnfStyle w:val="000000010000" w:firstRow="0" w:lastRow="0" w:firstColumn="0" w:lastColumn="0" w:oddVBand="0" w:evenVBand="0" w:oddHBand="0" w:evenHBand="1"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6E0BFD" w:rsidRPr="0038215D" w:rsidRDefault="006E0BFD" w:rsidP="0038215D">
            <w:pPr>
              <w:jc w:val="center"/>
              <w:rPr>
                <w:rFonts w:asciiTheme="minorHAnsi" w:eastAsia="Times New Roman" w:hAnsiTheme="minorHAnsi" w:cstheme="minorHAnsi"/>
                <w:i/>
                <w:iCs/>
                <w:color w:val="000000"/>
                <w:lang w:eastAsia="el-GR"/>
              </w:rPr>
            </w:pPr>
            <w:r w:rsidRPr="0038215D">
              <w:rPr>
                <w:rFonts w:asciiTheme="minorHAnsi" w:eastAsia="Times New Roman" w:hAnsiTheme="minorHAnsi" w:cstheme="minorHAnsi"/>
                <w:i/>
                <w:iCs/>
                <w:color w:val="000000"/>
                <w:lang w:eastAsia="el-GR"/>
              </w:rPr>
              <w:t>Μεταβλητές</w:t>
            </w:r>
          </w:p>
        </w:tc>
        <w:tc>
          <w:tcPr>
            <w:tcW w:w="0" w:type="auto"/>
            <w:noWrap/>
            <w:hideMark/>
          </w:tcPr>
          <w:p w:rsidR="006E0BFD" w:rsidRPr="0038215D" w:rsidRDefault="00BD2C21" w:rsidP="0038215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iCs/>
                <w:color w:val="000000"/>
                <w:lang w:eastAsia="el-GR"/>
              </w:rPr>
            </w:pPr>
            <w:r w:rsidRPr="00BD2C21">
              <w:rPr>
                <w:rFonts w:eastAsia="Times New Roman" w:cstheme="minorHAnsi"/>
                <w:b/>
                <w:i/>
                <w:iCs/>
                <w:color w:val="000000"/>
                <w:lang w:eastAsia="el-GR"/>
              </w:rPr>
              <w:t>p-value</w:t>
            </w:r>
          </w:p>
        </w:tc>
        <w:tc>
          <w:tcPr>
            <w:tcW w:w="0" w:type="auto"/>
            <w:gridSpan w:val="2"/>
            <w:noWrap/>
            <w:hideMark/>
          </w:tcPr>
          <w:p w:rsidR="006E0BFD" w:rsidRPr="0038215D" w:rsidRDefault="006E0BFD" w:rsidP="0038215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iCs/>
                <w:color w:val="000000"/>
                <w:lang w:eastAsia="el-GR"/>
              </w:rPr>
            </w:pPr>
            <w:r w:rsidRPr="0038215D">
              <w:rPr>
                <w:rFonts w:eastAsia="Times New Roman" w:cstheme="minorHAnsi"/>
                <w:b/>
                <w:i/>
                <w:iCs/>
                <w:color w:val="000000"/>
                <w:lang w:eastAsia="el-GR"/>
              </w:rPr>
              <w:t>Στατιστικά παλινδρόμησης</w:t>
            </w:r>
          </w:p>
        </w:tc>
      </w:tr>
      <w:tr w:rsidR="006E0BFD" w:rsidRPr="0038215D" w:rsidTr="000614C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6E0BFD" w:rsidRPr="0038215D" w:rsidRDefault="00542440" w:rsidP="0038215D">
            <w:pPr>
              <w:jc w:val="center"/>
              <w:rPr>
                <w:rFonts w:asciiTheme="minorHAnsi" w:eastAsia="Times New Roman" w:hAnsiTheme="minorHAnsi" w:cstheme="minorHAnsi"/>
                <w:color w:val="000000"/>
                <w:lang w:eastAsia="el-GR"/>
              </w:rPr>
            </w:pPr>
            <w:r>
              <w:rPr>
                <w:rFonts w:asciiTheme="minorHAnsi" w:eastAsia="Times New Roman" w:hAnsiTheme="minorHAnsi" w:cstheme="minorHAnsi"/>
                <w:color w:val="000000"/>
                <w:lang w:eastAsia="el-GR"/>
              </w:rPr>
              <w:t>α</w:t>
            </w:r>
          </w:p>
        </w:tc>
        <w:tc>
          <w:tcPr>
            <w:tcW w:w="0" w:type="auto"/>
            <w:noWrap/>
            <w:hideMark/>
          </w:tcPr>
          <w:p w:rsidR="006E0BFD" w:rsidRPr="0038215D" w:rsidRDefault="006E0BFD" w:rsidP="0038215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r w:rsidRPr="0038215D">
              <w:rPr>
                <w:rFonts w:eastAsia="Times New Roman" w:cstheme="minorHAnsi"/>
                <w:color w:val="000000"/>
                <w:lang w:eastAsia="el-GR"/>
              </w:rPr>
              <w:t>0,030028251</w:t>
            </w:r>
          </w:p>
        </w:tc>
        <w:tc>
          <w:tcPr>
            <w:tcW w:w="0" w:type="auto"/>
            <w:noWrap/>
            <w:hideMark/>
          </w:tcPr>
          <w:p w:rsidR="006E0BFD" w:rsidRPr="0038215D" w:rsidRDefault="006E0BFD" w:rsidP="0038215D">
            <w:pPr>
              <w:cnfStyle w:val="000000100000" w:firstRow="0" w:lastRow="0" w:firstColumn="0" w:lastColumn="0" w:oddVBand="0" w:evenVBand="0" w:oddHBand="1" w:evenHBand="0" w:firstRowFirstColumn="0" w:firstRowLastColumn="0" w:lastRowFirstColumn="0" w:lastRowLastColumn="0"/>
              <w:rPr>
                <w:rFonts w:eastAsia="Times New Roman" w:cstheme="minorHAnsi"/>
                <w:b/>
                <w:color w:val="000000"/>
                <w:lang w:eastAsia="el-GR"/>
              </w:rPr>
            </w:pPr>
            <w:r w:rsidRPr="0038215D">
              <w:rPr>
                <w:rFonts w:eastAsia="Times New Roman" w:cstheme="minorHAnsi"/>
                <w:b/>
                <w:color w:val="000000"/>
                <w:lang w:eastAsia="el-GR"/>
              </w:rPr>
              <w:t>Πολλαπλό R</w:t>
            </w:r>
          </w:p>
        </w:tc>
        <w:tc>
          <w:tcPr>
            <w:tcW w:w="0" w:type="auto"/>
            <w:noWrap/>
            <w:hideMark/>
          </w:tcPr>
          <w:p w:rsidR="006E0BFD" w:rsidRPr="0038215D" w:rsidRDefault="006E0BFD" w:rsidP="0038215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r w:rsidRPr="0038215D">
              <w:rPr>
                <w:rFonts w:eastAsia="Times New Roman" w:cstheme="minorHAnsi"/>
                <w:color w:val="000000"/>
                <w:lang w:eastAsia="el-GR"/>
              </w:rPr>
              <w:t>0,981564115</w:t>
            </w:r>
          </w:p>
        </w:tc>
      </w:tr>
      <w:tr w:rsidR="006E0BFD" w:rsidRPr="0038215D" w:rsidTr="000614CF">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6E0BFD" w:rsidRPr="0038215D" w:rsidRDefault="006E0BFD" w:rsidP="0038215D">
            <w:pPr>
              <w:jc w:val="center"/>
              <w:rPr>
                <w:rFonts w:asciiTheme="minorHAnsi" w:eastAsia="Times New Roman" w:hAnsiTheme="minorHAnsi" w:cstheme="minorHAnsi"/>
                <w:color w:val="000000"/>
                <w:lang w:eastAsia="el-GR"/>
              </w:rPr>
            </w:pPr>
            <w:r w:rsidRPr="0038215D">
              <w:rPr>
                <w:rFonts w:asciiTheme="minorHAnsi" w:eastAsia="Times New Roman" w:hAnsiTheme="minorHAnsi" w:cstheme="minorHAnsi"/>
                <w:color w:val="000000"/>
                <w:lang w:eastAsia="el-GR"/>
              </w:rPr>
              <w:t>X2</w:t>
            </w:r>
          </w:p>
        </w:tc>
        <w:tc>
          <w:tcPr>
            <w:tcW w:w="0" w:type="auto"/>
            <w:noWrap/>
            <w:hideMark/>
          </w:tcPr>
          <w:p w:rsidR="006E0BFD" w:rsidRPr="0038215D" w:rsidRDefault="006E0BFD" w:rsidP="0038215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r w:rsidRPr="0038215D">
              <w:rPr>
                <w:rFonts w:eastAsia="Times New Roman" w:cstheme="minorHAnsi"/>
                <w:color w:val="000000"/>
                <w:lang w:eastAsia="el-GR"/>
              </w:rPr>
              <w:t>0,007183449</w:t>
            </w:r>
          </w:p>
        </w:tc>
        <w:tc>
          <w:tcPr>
            <w:tcW w:w="0" w:type="auto"/>
            <w:noWrap/>
            <w:hideMark/>
          </w:tcPr>
          <w:p w:rsidR="006E0BFD" w:rsidRPr="0038215D" w:rsidRDefault="006E0BFD" w:rsidP="0038215D">
            <w:pP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lang w:eastAsia="el-GR"/>
              </w:rPr>
            </w:pPr>
            <w:r w:rsidRPr="0038215D">
              <w:rPr>
                <w:rFonts w:eastAsia="Times New Roman" w:cstheme="minorHAnsi"/>
                <w:b/>
                <w:color w:val="000000"/>
                <w:lang w:eastAsia="el-GR"/>
              </w:rPr>
              <w:t>R Τετράγωνο</w:t>
            </w:r>
          </w:p>
        </w:tc>
        <w:tc>
          <w:tcPr>
            <w:tcW w:w="0" w:type="auto"/>
            <w:noWrap/>
            <w:hideMark/>
          </w:tcPr>
          <w:p w:rsidR="006E0BFD" w:rsidRPr="0038215D" w:rsidRDefault="006E0BFD" w:rsidP="0038215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r w:rsidRPr="0038215D">
              <w:rPr>
                <w:rFonts w:eastAsia="Times New Roman" w:cstheme="minorHAnsi"/>
                <w:color w:val="000000"/>
                <w:lang w:eastAsia="el-GR"/>
              </w:rPr>
              <w:t>0,963468112</w:t>
            </w:r>
          </w:p>
        </w:tc>
      </w:tr>
      <w:tr w:rsidR="006E0BFD" w:rsidRPr="0038215D" w:rsidTr="000614CF">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6E0BFD" w:rsidRPr="0038215D" w:rsidRDefault="006E0BFD" w:rsidP="0038215D">
            <w:pPr>
              <w:jc w:val="center"/>
              <w:rPr>
                <w:rFonts w:asciiTheme="minorHAnsi" w:eastAsia="Times New Roman" w:hAnsiTheme="minorHAnsi" w:cstheme="minorHAnsi"/>
                <w:color w:val="000000"/>
                <w:lang w:eastAsia="el-GR"/>
              </w:rPr>
            </w:pPr>
            <w:r w:rsidRPr="0038215D">
              <w:rPr>
                <w:rFonts w:asciiTheme="minorHAnsi" w:eastAsia="Times New Roman" w:hAnsiTheme="minorHAnsi" w:cstheme="minorHAnsi"/>
                <w:color w:val="000000"/>
                <w:lang w:eastAsia="el-GR"/>
              </w:rPr>
              <w:t>X6</w:t>
            </w:r>
          </w:p>
        </w:tc>
        <w:tc>
          <w:tcPr>
            <w:tcW w:w="0" w:type="auto"/>
            <w:noWrap/>
            <w:hideMark/>
          </w:tcPr>
          <w:p w:rsidR="006E0BFD" w:rsidRPr="0038215D" w:rsidRDefault="006E0BFD" w:rsidP="0038215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r w:rsidRPr="0038215D">
              <w:rPr>
                <w:rFonts w:eastAsia="Times New Roman" w:cstheme="minorHAnsi"/>
                <w:color w:val="000000"/>
                <w:lang w:eastAsia="el-GR"/>
              </w:rPr>
              <w:t>0,022601614</w:t>
            </w:r>
          </w:p>
        </w:tc>
        <w:tc>
          <w:tcPr>
            <w:tcW w:w="0" w:type="auto"/>
            <w:noWrap/>
            <w:hideMark/>
          </w:tcPr>
          <w:p w:rsidR="006E0BFD" w:rsidRPr="0038215D" w:rsidRDefault="006E0BFD" w:rsidP="0038215D">
            <w:pPr>
              <w:cnfStyle w:val="000000100000" w:firstRow="0" w:lastRow="0" w:firstColumn="0" w:lastColumn="0" w:oddVBand="0" w:evenVBand="0" w:oddHBand="1" w:evenHBand="0" w:firstRowFirstColumn="0" w:firstRowLastColumn="0" w:lastRowFirstColumn="0" w:lastRowLastColumn="0"/>
              <w:rPr>
                <w:rFonts w:eastAsia="Times New Roman" w:cstheme="minorHAnsi"/>
                <w:b/>
                <w:color w:val="000000"/>
                <w:lang w:eastAsia="el-GR"/>
              </w:rPr>
            </w:pPr>
            <w:r w:rsidRPr="0038215D">
              <w:rPr>
                <w:rFonts w:eastAsia="Times New Roman" w:cstheme="minorHAnsi"/>
                <w:b/>
                <w:color w:val="000000"/>
                <w:lang w:eastAsia="el-GR"/>
              </w:rPr>
              <w:t xml:space="preserve">Προσαρμοσμένο R </w:t>
            </w:r>
          </w:p>
        </w:tc>
        <w:tc>
          <w:tcPr>
            <w:tcW w:w="0" w:type="auto"/>
            <w:noWrap/>
            <w:hideMark/>
          </w:tcPr>
          <w:p w:rsidR="006E0BFD" w:rsidRPr="0038215D" w:rsidRDefault="006E0BFD" w:rsidP="0038215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r w:rsidRPr="0038215D">
              <w:rPr>
                <w:rFonts w:eastAsia="Times New Roman" w:cstheme="minorHAnsi"/>
                <w:color w:val="000000"/>
                <w:lang w:eastAsia="el-GR"/>
              </w:rPr>
              <w:t>0,952227531</w:t>
            </w:r>
          </w:p>
        </w:tc>
      </w:tr>
      <w:tr w:rsidR="006E0BFD" w:rsidRPr="0038215D" w:rsidTr="000614CF">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6E0BFD" w:rsidRPr="0038215D" w:rsidRDefault="006E0BFD" w:rsidP="0038215D">
            <w:pPr>
              <w:jc w:val="center"/>
              <w:rPr>
                <w:rFonts w:asciiTheme="minorHAnsi" w:eastAsia="Times New Roman" w:hAnsiTheme="minorHAnsi" w:cstheme="minorHAnsi"/>
                <w:color w:val="000000"/>
                <w:lang w:eastAsia="el-GR"/>
              </w:rPr>
            </w:pPr>
            <w:r w:rsidRPr="0038215D">
              <w:rPr>
                <w:rFonts w:asciiTheme="minorHAnsi" w:eastAsia="Times New Roman" w:hAnsiTheme="minorHAnsi" w:cstheme="minorHAnsi"/>
                <w:color w:val="000000"/>
                <w:lang w:eastAsia="el-GR"/>
              </w:rPr>
              <w:t>X8</w:t>
            </w:r>
          </w:p>
        </w:tc>
        <w:tc>
          <w:tcPr>
            <w:tcW w:w="0" w:type="auto"/>
            <w:noWrap/>
            <w:hideMark/>
          </w:tcPr>
          <w:p w:rsidR="006E0BFD" w:rsidRPr="0038215D" w:rsidRDefault="006E0BFD" w:rsidP="0038215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r w:rsidRPr="0038215D">
              <w:rPr>
                <w:rFonts w:eastAsia="Times New Roman" w:cstheme="minorHAnsi"/>
                <w:color w:val="000000"/>
                <w:lang w:eastAsia="el-GR"/>
              </w:rPr>
              <w:t>0,000373434</w:t>
            </w:r>
          </w:p>
        </w:tc>
        <w:tc>
          <w:tcPr>
            <w:tcW w:w="0" w:type="auto"/>
            <w:noWrap/>
            <w:hideMark/>
          </w:tcPr>
          <w:p w:rsidR="006E0BFD" w:rsidRPr="0038215D" w:rsidRDefault="006E0BFD" w:rsidP="0038215D">
            <w:pP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lang w:eastAsia="el-GR"/>
              </w:rPr>
            </w:pPr>
            <w:r w:rsidRPr="0038215D">
              <w:rPr>
                <w:rFonts w:eastAsia="Times New Roman" w:cstheme="minorHAnsi"/>
                <w:b/>
                <w:color w:val="000000"/>
                <w:lang w:eastAsia="el-GR"/>
              </w:rPr>
              <w:t>Τυπικό σφάλμα</w:t>
            </w:r>
          </w:p>
        </w:tc>
        <w:tc>
          <w:tcPr>
            <w:tcW w:w="0" w:type="auto"/>
            <w:noWrap/>
            <w:hideMark/>
          </w:tcPr>
          <w:p w:rsidR="006E0BFD" w:rsidRPr="0038215D" w:rsidRDefault="006E0BFD" w:rsidP="0038215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r w:rsidRPr="0038215D">
              <w:rPr>
                <w:rFonts w:eastAsia="Times New Roman" w:cstheme="minorHAnsi"/>
                <w:color w:val="000000"/>
                <w:lang w:eastAsia="el-GR"/>
              </w:rPr>
              <w:t>2,261740599</w:t>
            </w:r>
          </w:p>
        </w:tc>
      </w:tr>
      <w:tr w:rsidR="006E0BFD" w:rsidRPr="0038215D" w:rsidTr="000614C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6E0BFD" w:rsidRPr="0038215D" w:rsidRDefault="006E0BFD" w:rsidP="0038215D">
            <w:pPr>
              <w:jc w:val="center"/>
              <w:rPr>
                <w:rFonts w:asciiTheme="minorHAnsi" w:eastAsia="Times New Roman" w:hAnsiTheme="minorHAnsi" w:cstheme="minorHAnsi"/>
                <w:color w:val="000000"/>
                <w:lang w:eastAsia="el-GR"/>
              </w:rPr>
            </w:pPr>
            <w:r w:rsidRPr="0038215D">
              <w:rPr>
                <w:rFonts w:asciiTheme="minorHAnsi" w:eastAsia="Times New Roman" w:hAnsiTheme="minorHAnsi" w:cstheme="minorHAnsi"/>
                <w:color w:val="000000"/>
                <w:lang w:eastAsia="el-GR"/>
              </w:rPr>
              <w:t>X10</w:t>
            </w:r>
          </w:p>
        </w:tc>
        <w:tc>
          <w:tcPr>
            <w:tcW w:w="0" w:type="auto"/>
            <w:noWrap/>
            <w:hideMark/>
          </w:tcPr>
          <w:p w:rsidR="006E0BFD" w:rsidRPr="0038215D" w:rsidRDefault="006E0BFD" w:rsidP="0038215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r w:rsidRPr="0038215D">
              <w:rPr>
                <w:rFonts w:eastAsia="Times New Roman" w:cstheme="minorHAnsi"/>
                <w:color w:val="000000"/>
                <w:lang w:eastAsia="el-GR"/>
              </w:rPr>
              <w:t>0,014280829</w:t>
            </w:r>
          </w:p>
        </w:tc>
        <w:tc>
          <w:tcPr>
            <w:tcW w:w="0" w:type="auto"/>
            <w:noWrap/>
            <w:hideMark/>
          </w:tcPr>
          <w:p w:rsidR="006E0BFD" w:rsidRPr="0038215D" w:rsidRDefault="006E0BFD" w:rsidP="0038215D">
            <w:pPr>
              <w:cnfStyle w:val="000000100000" w:firstRow="0" w:lastRow="0" w:firstColumn="0" w:lastColumn="0" w:oddVBand="0" w:evenVBand="0" w:oddHBand="1" w:evenHBand="0" w:firstRowFirstColumn="0" w:firstRowLastColumn="0" w:lastRowFirstColumn="0" w:lastRowLastColumn="0"/>
              <w:rPr>
                <w:rFonts w:eastAsia="Times New Roman" w:cstheme="minorHAnsi"/>
                <w:b/>
                <w:color w:val="000000"/>
                <w:lang w:eastAsia="el-GR"/>
              </w:rPr>
            </w:pPr>
            <w:r w:rsidRPr="0038215D">
              <w:rPr>
                <w:rFonts w:eastAsia="Times New Roman" w:cstheme="minorHAnsi"/>
                <w:b/>
                <w:color w:val="000000"/>
                <w:lang w:eastAsia="el-GR"/>
              </w:rPr>
              <w:t>Μέγεθος δείγματος</w:t>
            </w:r>
          </w:p>
        </w:tc>
        <w:tc>
          <w:tcPr>
            <w:tcW w:w="0" w:type="auto"/>
            <w:noWrap/>
            <w:hideMark/>
          </w:tcPr>
          <w:p w:rsidR="006E0BFD" w:rsidRPr="0038215D" w:rsidRDefault="006E0BFD" w:rsidP="008E68AC">
            <w:pPr>
              <w:keepNext/>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r w:rsidRPr="0038215D">
              <w:rPr>
                <w:rFonts w:eastAsia="Times New Roman" w:cstheme="minorHAnsi"/>
                <w:color w:val="000000"/>
                <w:lang w:eastAsia="el-GR"/>
              </w:rPr>
              <w:t>18</w:t>
            </w:r>
          </w:p>
        </w:tc>
      </w:tr>
    </w:tbl>
    <w:p w:rsidR="0038215D" w:rsidRPr="0038215D" w:rsidRDefault="008E68AC" w:rsidP="008E68AC">
      <w:pPr>
        <w:pStyle w:val="ac"/>
      </w:pPr>
      <w:bookmarkStart w:id="95" w:name="_Toc474268192"/>
      <w:r>
        <w:t xml:space="preserve">Πίνακας </w:t>
      </w:r>
      <w:fldSimple w:instr=" SEQ Πίνακας \* ARABIC ">
        <w:r w:rsidR="0089464B">
          <w:rPr>
            <w:noProof/>
          </w:rPr>
          <w:t>7</w:t>
        </w:r>
      </w:fldSimple>
      <w:r>
        <w:t xml:space="preserve"> </w:t>
      </w:r>
      <w:r w:rsidRPr="001344EF">
        <w:t>Βηματική Παλινδρόμηση</w:t>
      </w:r>
      <w:bookmarkEnd w:id="95"/>
    </w:p>
    <w:p w:rsidR="00631D00" w:rsidRPr="00646C2F" w:rsidRDefault="00331D8C" w:rsidP="00B30995">
      <w:pPr>
        <w:autoSpaceDE w:val="0"/>
        <w:autoSpaceDN w:val="0"/>
        <w:adjustRightInd w:val="0"/>
        <w:spacing w:after="0" w:line="360" w:lineRule="auto"/>
        <w:jc w:val="both"/>
        <w:rPr>
          <w:rFonts w:ascii="Times New Roman" w:hAnsi="Times New Roman" w:cs="Times New Roman"/>
        </w:rPr>
      </w:pPr>
      <w:r>
        <w:rPr>
          <w:rFonts w:ascii="Times New Roman" w:hAnsi="Times New Roman" w:cs="Times New Roman"/>
        </w:rPr>
        <w:t>Συγκεκριμένα</w:t>
      </w:r>
      <w:r w:rsidR="009373EF">
        <w:rPr>
          <w:rFonts w:ascii="Times New Roman" w:hAnsi="Times New Roman" w:cs="Times New Roman"/>
        </w:rPr>
        <w:t>, ε</w:t>
      </w:r>
      <w:r w:rsidR="009373EF" w:rsidRPr="009373EF">
        <w:rPr>
          <w:rFonts w:ascii="Times New Roman" w:hAnsi="Times New Roman" w:cs="Times New Roman"/>
        </w:rPr>
        <w:t xml:space="preserve">ξαιρώντας μια κάθε φορά τις μεταβλητές </w:t>
      </w:r>
      <w:r w:rsidR="00B30995">
        <w:rPr>
          <w:rFonts w:ascii="Times New Roman" w:hAnsi="Times New Roman" w:cs="Times New Roman"/>
        </w:rPr>
        <w:t xml:space="preserve">Χ4, Χ3, Χ5, Χ7, Χ1, Χ9 </w:t>
      </w:r>
      <w:r w:rsidR="009373EF" w:rsidRPr="009373EF">
        <w:rPr>
          <w:rFonts w:ascii="Times New Roman" w:hAnsi="Times New Roman" w:cs="Times New Roman"/>
        </w:rPr>
        <w:t xml:space="preserve">που </w:t>
      </w:r>
      <w:r w:rsidR="00B30995">
        <w:rPr>
          <w:rFonts w:ascii="Times New Roman" w:hAnsi="Times New Roman" w:cs="Times New Roman"/>
        </w:rPr>
        <w:t>εμφάνιζαν</w:t>
      </w:r>
      <w:r w:rsidR="009373EF" w:rsidRPr="009373EF">
        <w:rPr>
          <w:rFonts w:ascii="Times New Roman" w:hAnsi="Times New Roman" w:cs="Times New Roman"/>
        </w:rPr>
        <w:t xml:space="preserve"> τις μεγαλύτερες τιμές</w:t>
      </w:r>
      <w:r w:rsidR="009373EF">
        <w:rPr>
          <w:rFonts w:ascii="Times New Roman" w:hAnsi="Times New Roman" w:cs="Times New Roman"/>
        </w:rPr>
        <w:t xml:space="preserve"> </w:t>
      </w:r>
      <w:r w:rsidR="009373EF">
        <w:rPr>
          <w:rFonts w:ascii="Times New Roman" w:hAnsi="Times New Roman" w:cs="Times New Roman"/>
          <w:lang w:val="en-US"/>
        </w:rPr>
        <w:t>p</w:t>
      </w:r>
      <w:r w:rsidR="009373EF" w:rsidRPr="009373EF">
        <w:rPr>
          <w:rFonts w:ascii="Times New Roman" w:hAnsi="Times New Roman" w:cs="Times New Roman"/>
        </w:rPr>
        <w:t>-</w:t>
      </w:r>
      <w:r w:rsidR="009373EF">
        <w:rPr>
          <w:rFonts w:ascii="Times New Roman" w:hAnsi="Times New Roman" w:cs="Times New Roman"/>
          <w:lang w:val="en-US"/>
        </w:rPr>
        <w:t>value</w:t>
      </w:r>
      <w:r w:rsidR="009373EF" w:rsidRPr="009373EF">
        <w:rPr>
          <w:rFonts w:ascii="Times New Roman" w:hAnsi="Times New Roman" w:cs="Times New Roman"/>
        </w:rPr>
        <w:t>,</w:t>
      </w:r>
      <w:r w:rsidR="009373EF">
        <w:rPr>
          <w:rFonts w:ascii="Times New Roman" w:hAnsi="Times New Roman" w:cs="Times New Roman"/>
        </w:rPr>
        <w:t xml:space="preserve"> </w:t>
      </w:r>
      <w:r w:rsidR="00EE51B8">
        <w:rPr>
          <w:rFonts w:ascii="Times New Roman" w:hAnsi="Times New Roman" w:cs="Times New Roman"/>
        </w:rPr>
        <w:t xml:space="preserve">εκτελώντας </w:t>
      </w:r>
      <w:r w:rsidR="009373EF">
        <w:rPr>
          <w:rFonts w:ascii="Times New Roman" w:hAnsi="Times New Roman" w:cs="Times New Roman"/>
        </w:rPr>
        <w:t>παλινδρ</w:t>
      </w:r>
      <w:r w:rsidR="00EE51B8">
        <w:rPr>
          <w:rFonts w:ascii="Times New Roman" w:hAnsi="Times New Roman" w:cs="Times New Roman"/>
        </w:rPr>
        <w:t>όμηση με τις υπόλοιπες μεταβλητές και</w:t>
      </w:r>
      <w:r w:rsidR="009373EF">
        <w:rPr>
          <w:rFonts w:ascii="Times New Roman" w:hAnsi="Times New Roman" w:cs="Times New Roman"/>
        </w:rPr>
        <w:t xml:space="preserve"> </w:t>
      </w:r>
      <w:r w:rsidR="00EE51B8">
        <w:rPr>
          <w:rFonts w:ascii="Times New Roman" w:hAnsi="Times New Roman" w:cs="Times New Roman"/>
        </w:rPr>
        <w:t xml:space="preserve"> ελέγχοντας παράλληλα την απώλεια στην </w:t>
      </w:r>
      <w:r w:rsidR="009373EF" w:rsidRPr="009373EF">
        <w:rPr>
          <w:rFonts w:ascii="Times New Roman" w:hAnsi="Times New Roman" w:cs="Times New Roman"/>
        </w:rPr>
        <w:t xml:space="preserve"> επεξηγ</w:t>
      </w:r>
      <w:r>
        <w:rPr>
          <w:rFonts w:ascii="Times New Roman" w:hAnsi="Times New Roman" w:cs="Times New Roman"/>
        </w:rPr>
        <w:t>ηματικότη</w:t>
      </w:r>
      <w:r w:rsidR="009373EF">
        <w:rPr>
          <w:rFonts w:ascii="Times New Roman" w:hAnsi="Times New Roman" w:cs="Times New Roman"/>
        </w:rPr>
        <w:t>τα του μοντέλου</w:t>
      </w:r>
      <w:r w:rsidR="00EE51B8">
        <w:rPr>
          <w:rFonts w:ascii="Times New Roman" w:hAnsi="Times New Roman" w:cs="Times New Roman"/>
        </w:rPr>
        <w:t xml:space="preserve"> </w:t>
      </w:r>
      <w:r w:rsidR="009373EF">
        <w:rPr>
          <w:rFonts w:ascii="Times New Roman" w:hAnsi="Times New Roman" w:cs="Times New Roman"/>
        </w:rPr>
        <w:t xml:space="preserve"> </w:t>
      </w:r>
      <w:r w:rsidR="00EE51B8" w:rsidRPr="006B269C">
        <w:rPr>
          <w:rFonts w:ascii="Times New Roman" w:hAnsi="Times New Roman" w:cs="Times New Roman"/>
        </w:rPr>
        <w:t>βάσει</w:t>
      </w:r>
      <w:r w:rsidR="009373EF" w:rsidRPr="006B269C">
        <w:rPr>
          <w:rFonts w:ascii="Times New Roman" w:hAnsi="Times New Roman" w:cs="Times New Roman"/>
        </w:rPr>
        <w:t xml:space="preserve"> των τωρινών διαγραφών αλλά και των προηγούμ</w:t>
      </w:r>
      <w:r w:rsidR="00E42F20" w:rsidRPr="006B269C">
        <w:rPr>
          <w:rFonts w:ascii="Times New Roman" w:hAnsi="Times New Roman" w:cs="Times New Roman"/>
        </w:rPr>
        <w:t>ενων μεταβ</w:t>
      </w:r>
      <w:r w:rsidR="006D06D1">
        <w:rPr>
          <w:rFonts w:ascii="Times New Roman" w:hAnsi="Times New Roman" w:cs="Times New Roman"/>
        </w:rPr>
        <w:t>λητών που αφαιρέ</w:t>
      </w:r>
      <w:r w:rsidR="006D06D1" w:rsidRPr="006B269C">
        <w:rPr>
          <w:rFonts w:ascii="Times New Roman" w:hAnsi="Times New Roman" w:cs="Times New Roman"/>
        </w:rPr>
        <w:t>θηκαν</w:t>
      </w:r>
      <w:r w:rsidR="006A14B2" w:rsidRPr="006B269C">
        <w:rPr>
          <w:rFonts w:ascii="Times New Roman" w:hAnsi="Times New Roman" w:cs="Times New Roman"/>
        </w:rPr>
        <w:t>, κ</w:t>
      </w:r>
      <w:r w:rsidR="00631D00" w:rsidRPr="006B269C">
        <w:rPr>
          <w:rFonts w:ascii="Times New Roman" w:hAnsi="Times New Roman" w:cs="Times New Roman"/>
        </w:rPr>
        <w:t xml:space="preserve">αταλήξαμε </w:t>
      </w:r>
      <w:r w:rsidR="009373EF" w:rsidRPr="006B269C">
        <w:rPr>
          <w:rFonts w:ascii="Times New Roman" w:hAnsi="Times New Roman" w:cs="Times New Roman"/>
        </w:rPr>
        <w:t xml:space="preserve">σε ένα υπόδειγμα παλινδρόμησης </w:t>
      </w:r>
      <w:r w:rsidR="006A14B2" w:rsidRPr="006B269C">
        <w:rPr>
          <w:rFonts w:ascii="Times New Roman" w:hAnsi="Times New Roman" w:cs="Times New Roman"/>
        </w:rPr>
        <w:t>που αποτελείται</w:t>
      </w:r>
      <w:r w:rsidR="009A36E9" w:rsidRPr="006B269C">
        <w:rPr>
          <w:rFonts w:ascii="Times New Roman" w:hAnsi="Times New Roman" w:cs="Times New Roman"/>
        </w:rPr>
        <w:t xml:space="preserve"> από</w:t>
      </w:r>
      <w:r w:rsidR="009373EF" w:rsidRPr="006B269C">
        <w:rPr>
          <w:rFonts w:ascii="Times New Roman" w:hAnsi="Times New Roman" w:cs="Times New Roman"/>
        </w:rPr>
        <w:t xml:space="preserve"> </w:t>
      </w:r>
      <w:r w:rsidR="006D06D1">
        <w:rPr>
          <w:rFonts w:ascii="Times New Roman" w:hAnsi="Times New Roman" w:cs="Times New Roman"/>
        </w:rPr>
        <w:t xml:space="preserve">τις εξής </w:t>
      </w:r>
      <w:r w:rsidR="00E42F20" w:rsidRPr="006B269C">
        <w:rPr>
          <w:rFonts w:ascii="Times New Roman" w:hAnsi="Times New Roman" w:cs="Times New Roman"/>
        </w:rPr>
        <w:t>τέσσερις  μεταβ</w:t>
      </w:r>
      <w:r w:rsidR="006D06D1">
        <w:rPr>
          <w:rFonts w:ascii="Times New Roman" w:hAnsi="Times New Roman" w:cs="Times New Roman"/>
        </w:rPr>
        <w:t>λητές</w:t>
      </w:r>
      <w:r w:rsidR="00631D00" w:rsidRPr="006B269C">
        <w:rPr>
          <w:rFonts w:ascii="Times New Roman" w:hAnsi="Times New Roman" w:cs="Times New Roman"/>
        </w:rPr>
        <w:t xml:space="preserve"> Χ2</w:t>
      </w:r>
      <w:r w:rsidR="00E42F20" w:rsidRPr="006B269C">
        <w:rPr>
          <w:rFonts w:ascii="Times New Roman" w:hAnsi="Times New Roman" w:cs="Times New Roman"/>
        </w:rPr>
        <w:t xml:space="preserve"> παραγωγή αγαθών και υπηρεσιών,</w:t>
      </w:r>
      <w:r w:rsidR="00631D00" w:rsidRPr="006B269C">
        <w:rPr>
          <w:rFonts w:ascii="Times New Roman" w:hAnsi="Times New Roman" w:cs="Times New Roman"/>
        </w:rPr>
        <w:t xml:space="preserve"> Χ6 αμοιβές εξαρτημένης εργασίας, Χ8 ανεργία, Χ10 πληθωρισμός</w:t>
      </w:r>
      <w:r w:rsidR="009A36E9" w:rsidRPr="006B269C">
        <w:rPr>
          <w:rFonts w:ascii="Times New Roman" w:hAnsi="Times New Roman" w:cs="Times New Roman"/>
        </w:rPr>
        <w:t>,</w:t>
      </w:r>
      <w:r w:rsidR="00631D00" w:rsidRPr="006B269C">
        <w:rPr>
          <w:rFonts w:ascii="Times New Roman" w:hAnsi="Times New Roman" w:cs="Times New Roman"/>
        </w:rPr>
        <w:t xml:space="preserve"> όπου όλες οι μεταβλητές του μοντέλου είναι στατιστικά σημαντικές </w:t>
      </w:r>
      <w:r w:rsidR="005550A8" w:rsidRPr="006B269C">
        <w:rPr>
          <w:rFonts w:ascii="Times New Roman" w:hAnsi="Times New Roman" w:cs="Times New Roman"/>
        </w:rPr>
        <w:t>ως προς</w:t>
      </w:r>
      <w:r w:rsidR="00631D00" w:rsidRPr="006B269C">
        <w:rPr>
          <w:rFonts w:ascii="Times New Roman" w:hAnsi="Times New Roman" w:cs="Times New Roman"/>
        </w:rPr>
        <w:t xml:space="preserve"> α=0,05. Η εξίσωση της παλινδρόμησης </w:t>
      </w:r>
      <w:r w:rsidR="00646C2F" w:rsidRPr="006B269C">
        <w:rPr>
          <w:rFonts w:ascii="Times New Roman" w:hAnsi="Times New Roman" w:cs="Times New Roman"/>
        </w:rPr>
        <w:t>παρουσιάζεται στην εξίσωση 3</w:t>
      </w:r>
      <w:r w:rsidR="00631D00" w:rsidRPr="006B269C">
        <w:rPr>
          <w:rFonts w:ascii="Times New Roman" w:hAnsi="Times New Roman" w:cs="Times New Roman"/>
        </w:rPr>
        <w:t xml:space="preserve">.  </w:t>
      </w:r>
    </w:p>
    <w:p w:rsidR="000614CF" w:rsidRPr="00646C2F" w:rsidRDefault="000614CF" w:rsidP="00B30995">
      <w:pPr>
        <w:autoSpaceDE w:val="0"/>
        <w:autoSpaceDN w:val="0"/>
        <w:adjustRightInd w:val="0"/>
        <w:spacing w:after="0" w:line="360" w:lineRule="auto"/>
        <w:jc w:val="both"/>
        <w:rPr>
          <w:rFonts w:ascii="Times New Roman" w:hAnsi="Times New Roman" w:cs="Times New Roman"/>
        </w:rPr>
      </w:pPr>
    </w:p>
    <w:p w:rsidR="009A36E9" w:rsidRPr="008E1588" w:rsidRDefault="006D06D1" w:rsidP="00FA11F5">
      <w:pPr>
        <w:spacing w:line="360" w:lineRule="auto"/>
        <w:ind w:left="360"/>
        <w:jc w:val="both"/>
        <w:rPr>
          <w:rFonts w:ascii="Times New Roman" w:eastAsiaTheme="minorEastAsia" w:hAnsi="Times New Roman" w:cs="Times New Roman"/>
          <w:b/>
          <w:color w:val="4F81BD" w:themeColor="accent1"/>
        </w:rPr>
      </w:pPr>
      <m:oMath>
        <m:r>
          <m:rPr>
            <m:sty m:val="bi"/>
          </m:rPr>
          <w:rPr>
            <w:rFonts w:ascii="Cambria Math" w:hAnsi="Cambria Math" w:cs="Times New Roman"/>
            <w:color w:val="4F81BD" w:themeColor="accent1"/>
            <w:lang w:val="en-US"/>
          </w:rPr>
          <m:t>Y</m:t>
        </m:r>
        <m:r>
          <m:rPr>
            <m:sty m:val="bi"/>
          </m:rPr>
          <w:rPr>
            <w:rFonts w:ascii="Cambria Math" w:hAnsi="Cambria Math" w:cs="Times New Roman"/>
            <w:color w:val="4F81BD" w:themeColor="accent1"/>
          </w:rPr>
          <m:t>=</m:t>
        </m:r>
        <m:sSub>
          <m:sSubPr>
            <m:ctrlPr>
              <w:rPr>
                <w:rFonts w:ascii="Cambria Math" w:hAnsi="Cambria Math" w:cs="Times New Roman"/>
                <w:b/>
                <w:i/>
                <w:color w:val="4F81BD" w:themeColor="accent1"/>
                <w:lang w:val="en-US"/>
              </w:rPr>
            </m:ctrlPr>
          </m:sSubPr>
          <m:e>
            <m:r>
              <m:rPr>
                <m:sty m:val="bi"/>
              </m:rPr>
              <w:rPr>
                <w:rFonts w:ascii="Cambria Math" w:hAnsi="Cambria Math" w:cs="Times New Roman"/>
                <w:color w:val="4F81BD" w:themeColor="accent1"/>
              </w:rPr>
              <m:t>-</m:t>
            </m:r>
            <m:r>
              <m:rPr>
                <m:sty m:val="bi"/>
              </m:rPr>
              <w:rPr>
                <w:rFonts w:ascii="Cambria Math" w:hAnsi="Cambria Math" w:cs="Times New Roman"/>
                <w:color w:val="4F81BD" w:themeColor="accent1"/>
                <w:lang w:val="en-US"/>
              </w:rPr>
              <m:t>160</m:t>
            </m:r>
            <m:r>
              <m:rPr>
                <m:sty m:val="bi"/>
              </m:rPr>
              <w:rPr>
                <w:rFonts w:ascii="Cambria Math" w:hAnsi="Cambria Math" w:cs="Times New Roman"/>
                <w:color w:val="4F81BD" w:themeColor="accent1"/>
              </w:rPr>
              <m:t>.</m:t>
            </m:r>
            <m:r>
              <m:rPr>
                <m:sty m:val="bi"/>
              </m:rPr>
              <w:rPr>
                <w:rFonts w:ascii="Cambria Math" w:hAnsi="Cambria Math" w:cs="Times New Roman"/>
                <w:color w:val="4F81BD" w:themeColor="accent1"/>
                <w:lang w:val="en-US"/>
              </w:rPr>
              <m:t>10</m:t>
            </m:r>
            <m:r>
              <m:rPr>
                <m:sty m:val="bi"/>
              </m:rPr>
              <w:rPr>
                <w:rFonts w:ascii="Cambria Math" w:hAnsi="Cambria Math" w:cs="Times New Roman"/>
                <w:color w:val="4F81BD" w:themeColor="accent1"/>
              </w:rPr>
              <m:t>-</m:t>
            </m:r>
            <m:r>
              <m:rPr>
                <m:sty m:val="bi"/>
              </m:rPr>
              <w:rPr>
                <w:rFonts w:ascii="Cambria Math" w:hAnsi="Cambria Math" w:cs="Times New Roman"/>
                <w:color w:val="4F81BD" w:themeColor="accent1"/>
                <w:lang w:val="en-US"/>
              </w:rPr>
              <m:t>0</m:t>
            </m:r>
            <m:r>
              <m:rPr>
                <m:sty m:val="bi"/>
              </m:rPr>
              <w:rPr>
                <w:rFonts w:ascii="Cambria Math" w:hAnsi="Cambria Math" w:cs="Times New Roman"/>
                <w:color w:val="4F81BD" w:themeColor="accent1"/>
              </w:rPr>
              <m:t>.</m:t>
            </m:r>
            <m:r>
              <m:rPr>
                <m:sty m:val="bi"/>
              </m:rPr>
              <w:rPr>
                <w:rFonts w:ascii="Cambria Math" w:hAnsi="Cambria Math" w:cs="Times New Roman"/>
                <w:color w:val="4F81BD" w:themeColor="accent1"/>
                <w:lang w:val="en-US"/>
              </w:rPr>
              <m:t>00015</m:t>
            </m:r>
            <m:r>
              <m:rPr>
                <m:sty m:val="bi"/>
              </m:rPr>
              <w:rPr>
                <w:rFonts w:ascii="Cambria Math" w:hAnsi="Cambria Math" w:cs="Times New Roman"/>
                <w:color w:val="4F81BD" w:themeColor="accent1"/>
                <w:lang w:val="en-US"/>
              </w:rPr>
              <m:t>X</m:t>
            </m:r>
          </m:e>
          <m:sub>
            <m:r>
              <m:rPr>
                <m:sty m:val="bi"/>
              </m:rPr>
              <w:rPr>
                <w:rFonts w:ascii="Cambria Math" w:hAnsi="Cambria Math" w:cs="Times New Roman"/>
                <w:color w:val="4F81BD" w:themeColor="accent1"/>
                <w:lang w:val="en-US"/>
              </w:rPr>
              <m:t>2</m:t>
            </m:r>
          </m:sub>
        </m:sSub>
        <m:r>
          <m:rPr>
            <m:sty m:val="bi"/>
          </m:rPr>
          <w:rPr>
            <w:rFonts w:ascii="Cambria Math" w:hAnsi="Cambria Math" w:cs="Times New Roman"/>
            <w:color w:val="4F81BD" w:themeColor="accent1"/>
          </w:rPr>
          <m:t>+</m:t>
        </m:r>
        <m:r>
          <m:rPr>
            <m:sty m:val="bi"/>
          </m:rPr>
          <w:rPr>
            <w:rFonts w:ascii="Cambria Math" w:hAnsi="Cambria Math" w:cs="Times New Roman"/>
            <w:color w:val="4F81BD" w:themeColor="accent1"/>
            <w:lang w:val="en-US"/>
          </w:rPr>
          <m:t>0</m:t>
        </m:r>
        <m:r>
          <m:rPr>
            <m:sty m:val="bi"/>
          </m:rPr>
          <w:rPr>
            <w:rFonts w:ascii="Cambria Math" w:hAnsi="Cambria Math" w:cs="Times New Roman"/>
            <w:color w:val="4F81BD" w:themeColor="accent1"/>
          </w:rPr>
          <m:t>.</m:t>
        </m:r>
        <m:r>
          <m:rPr>
            <m:sty m:val="bi"/>
          </m:rPr>
          <w:rPr>
            <w:rFonts w:ascii="Cambria Math" w:hAnsi="Cambria Math" w:cs="Times New Roman"/>
            <w:color w:val="4F81BD" w:themeColor="accent1"/>
            <w:lang w:val="en-US"/>
          </w:rPr>
          <m:t>043</m:t>
        </m:r>
        <m:sSub>
          <m:sSubPr>
            <m:ctrlPr>
              <w:rPr>
                <w:rFonts w:ascii="Cambria Math" w:hAnsi="Cambria Math" w:cs="Times New Roman"/>
                <w:b/>
                <w:i/>
                <w:color w:val="4F81BD" w:themeColor="accent1"/>
                <w:lang w:val="en-US"/>
              </w:rPr>
            </m:ctrlPr>
          </m:sSubPr>
          <m:e>
            <m:r>
              <m:rPr>
                <m:sty m:val="bi"/>
              </m:rPr>
              <w:rPr>
                <w:rFonts w:ascii="Cambria Math" w:hAnsi="Cambria Math" w:cs="Times New Roman"/>
                <w:color w:val="4F81BD" w:themeColor="accent1"/>
                <w:lang w:val="en-US"/>
              </w:rPr>
              <m:t>X</m:t>
            </m:r>
          </m:e>
          <m:sub>
            <m:r>
              <m:rPr>
                <m:sty m:val="bi"/>
              </m:rPr>
              <w:rPr>
                <w:rFonts w:ascii="Cambria Math" w:hAnsi="Cambria Math" w:cs="Times New Roman"/>
                <w:color w:val="4F81BD" w:themeColor="accent1"/>
                <w:lang w:val="en-US"/>
              </w:rPr>
              <m:t>6</m:t>
            </m:r>
          </m:sub>
        </m:sSub>
        <m:r>
          <m:rPr>
            <m:sty m:val="bi"/>
          </m:rPr>
          <w:rPr>
            <w:rFonts w:ascii="Cambria Math" w:hAnsi="Cambria Math" w:cs="Times New Roman"/>
            <w:color w:val="4F81BD" w:themeColor="accent1"/>
          </w:rPr>
          <m:t>+</m:t>
        </m:r>
        <m:r>
          <m:rPr>
            <m:sty m:val="bi"/>
          </m:rPr>
          <w:rPr>
            <w:rFonts w:ascii="Cambria Math" w:hAnsi="Cambria Math" w:cs="Times New Roman"/>
            <w:color w:val="4F81BD" w:themeColor="accent1"/>
            <w:lang w:val="en-US"/>
          </w:rPr>
          <m:t>2</m:t>
        </m:r>
        <m:r>
          <m:rPr>
            <m:sty m:val="bi"/>
          </m:rPr>
          <w:rPr>
            <w:rFonts w:ascii="Cambria Math" w:hAnsi="Cambria Math" w:cs="Times New Roman"/>
            <w:color w:val="4F81BD" w:themeColor="accent1"/>
          </w:rPr>
          <m:t>.</m:t>
        </m:r>
        <m:r>
          <m:rPr>
            <m:sty m:val="bi"/>
          </m:rPr>
          <w:rPr>
            <w:rFonts w:ascii="Cambria Math" w:hAnsi="Cambria Math" w:cs="Times New Roman"/>
            <w:color w:val="4F81BD" w:themeColor="accent1"/>
            <w:lang w:val="en-US"/>
          </w:rPr>
          <m:t>35</m:t>
        </m:r>
        <m:sSub>
          <m:sSubPr>
            <m:ctrlPr>
              <w:rPr>
                <w:rFonts w:ascii="Cambria Math" w:hAnsi="Cambria Math" w:cs="Times New Roman"/>
                <w:b/>
                <w:i/>
                <w:color w:val="4F81BD" w:themeColor="accent1"/>
                <w:lang w:val="en-US"/>
              </w:rPr>
            </m:ctrlPr>
          </m:sSubPr>
          <m:e>
            <m:r>
              <m:rPr>
                <m:sty m:val="bi"/>
              </m:rPr>
              <w:rPr>
                <w:rFonts w:ascii="Cambria Math" w:hAnsi="Cambria Math" w:cs="Times New Roman"/>
                <w:color w:val="4F81BD" w:themeColor="accent1"/>
                <w:lang w:val="en-US"/>
              </w:rPr>
              <m:t>X</m:t>
            </m:r>
          </m:e>
          <m:sub>
            <m:r>
              <m:rPr>
                <m:sty m:val="bi"/>
              </m:rPr>
              <w:rPr>
                <w:rFonts w:ascii="Cambria Math" w:hAnsi="Cambria Math" w:cs="Times New Roman"/>
                <w:color w:val="4F81BD" w:themeColor="accent1"/>
                <w:lang w:val="en-US"/>
              </w:rPr>
              <m:t>8</m:t>
            </m:r>
          </m:sub>
        </m:sSub>
        <m:r>
          <m:rPr>
            <m:sty m:val="bi"/>
          </m:rPr>
          <w:rPr>
            <w:rFonts w:ascii="Cambria Math" w:hAnsi="Cambria Math" w:cs="Times New Roman"/>
            <w:color w:val="4F81BD" w:themeColor="accent1"/>
          </w:rPr>
          <m:t>-</m:t>
        </m:r>
        <m:r>
          <m:rPr>
            <m:sty m:val="bi"/>
          </m:rPr>
          <w:rPr>
            <w:rFonts w:ascii="Cambria Math" w:hAnsi="Cambria Math" w:cs="Times New Roman"/>
            <w:color w:val="4F81BD" w:themeColor="accent1"/>
            <w:lang w:val="en-US"/>
          </w:rPr>
          <m:t>1</m:t>
        </m:r>
        <m:r>
          <m:rPr>
            <m:sty m:val="bi"/>
          </m:rPr>
          <w:rPr>
            <w:rFonts w:ascii="Cambria Math" w:hAnsi="Cambria Math" w:cs="Times New Roman"/>
            <w:color w:val="4F81BD" w:themeColor="accent1"/>
          </w:rPr>
          <m:t>.</m:t>
        </m:r>
        <m:r>
          <m:rPr>
            <m:sty m:val="bi"/>
          </m:rPr>
          <w:rPr>
            <w:rFonts w:ascii="Cambria Math" w:hAnsi="Cambria Math" w:cs="Times New Roman"/>
            <w:color w:val="4F81BD" w:themeColor="accent1"/>
            <w:lang w:val="en-US"/>
          </w:rPr>
          <m:t>67</m:t>
        </m:r>
        <m:sSub>
          <m:sSubPr>
            <m:ctrlPr>
              <w:rPr>
                <w:rFonts w:ascii="Cambria Math" w:hAnsi="Cambria Math" w:cs="Times New Roman"/>
                <w:b/>
                <w:i/>
                <w:color w:val="4F81BD" w:themeColor="accent1"/>
                <w:lang w:val="en-US"/>
              </w:rPr>
            </m:ctrlPr>
          </m:sSubPr>
          <m:e>
            <m:r>
              <m:rPr>
                <m:sty m:val="bi"/>
              </m:rPr>
              <w:rPr>
                <w:rFonts w:ascii="Cambria Math" w:hAnsi="Cambria Math" w:cs="Times New Roman"/>
                <w:color w:val="4F81BD" w:themeColor="accent1"/>
                <w:lang w:val="en-US"/>
              </w:rPr>
              <m:t>X</m:t>
            </m:r>
          </m:e>
          <m:sub>
            <m:r>
              <m:rPr>
                <m:sty m:val="bi"/>
              </m:rPr>
              <w:rPr>
                <w:rFonts w:ascii="Cambria Math" w:hAnsi="Cambria Math" w:cs="Times New Roman"/>
                <w:color w:val="4F81BD" w:themeColor="accent1"/>
                <w:lang w:val="en-US"/>
              </w:rPr>
              <m:t>10</m:t>
            </m:r>
          </m:sub>
        </m:sSub>
      </m:oMath>
      <w:r w:rsidR="000614CF" w:rsidRPr="008E1588">
        <w:rPr>
          <w:rFonts w:ascii="Times New Roman" w:eastAsiaTheme="minorEastAsia" w:hAnsi="Times New Roman" w:cs="Times New Roman"/>
          <w:b/>
          <w:color w:val="4F81BD" w:themeColor="accent1"/>
        </w:rPr>
        <w:t xml:space="preserve">                          </w:t>
      </w:r>
      <w:r w:rsidR="00646C2F" w:rsidRPr="008E1588">
        <w:rPr>
          <w:rFonts w:ascii="Times New Roman" w:eastAsiaTheme="minorEastAsia" w:hAnsi="Times New Roman" w:cs="Times New Roman"/>
          <w:b/>
          <w:color w:val="4F81BD" w:themeColor="accent1"/>
        </w:rPr>
        <w:t xml:space="preserve">  (</w:t>
      </w:r>
      <w:r w:rsidR="006A14B2" w:rsidRPr="008E1588">
        <w:rPr>
          <w:rFonts w:ascii="Times New Roman" w:eastAsiaTheme="minorEastAsia" w:hAnsi="Times New Roman" w:cs="Times New Roman"/>
          <w:b/>
          <w:color w:val="4F81BD" w:themeColor="accent1"/>
        </w:rPr>
        <w:t>3</w:t>
      </w:r>
      <w:r w:rsidR="000614CF" w:rsidRPr="008E1588">
        <w:rPr>
          <w:rFonts w:ascii="Times New Roman" w:eastAsiaTheme="minorEastAsia" w:hAnsi="Times New Roman" w:cs="Times New Roman"/>
          <w:b/>
          <w:color w:val="4F81BD" w:themeColor="accent1"/>
        </w:rPr>
        <w:t>)</w:t>
      </w:r>
    </w:p>
    <w:p w:rsidR="00FA11F5" w:rsidRDefault="006D06D1" w:rsidP="00A85EEE">
      <w:pPr>
        <w:autoSpaceDE w:val="0"/>
        <w:autoSpaceDN w:val="0"/>
        <w:adjustRightInd w:val="0"/>
        <w:spacing w:after="0" w:line="240" w:lineRule="auto"/>
        <w:ind w:left="1440"/>
        <w:rPr>
          <w:rFonts w:ascii="Times New Roman" w:hAnsi="Times New Roman" w:cs="Times New Roman"/>
        </w:rPr>
      </w:pPr>
      <w:r>
        <w:rPr>
          <w:rFonts w:ascii="Times New Roman" w:hAnsi="Times New Roman" w:cs="Times New Roman"/>
        </w:rPr>
        <w:t>ό</w:t>
      </w:r>
      <w:r w:rsidR="00FA11F5">
        <w:rPr>
          <w:rFonts w:ascii="Times New Roman" w:hAnsi="Times New Roman" w:cs="Times New Roman"/>
        </w:rPr>
        <w:t>που</w:t>
      </w:r>
    </w:p>
    <w:tbl>
      <w:tblPr>
        <w:tblStyle w:val="2-10"/>
        <w:tblW w:w="0" w:type="auto"/>
        <w:jc w:val="center"/>
        <w:tblLook w:val="04A0" w:firstRow="1" w:lastRow="0" w:firstColumn="1" w:lastColumn="0" w:noHBand="0" w:noVBand="1"/>
      </w:tblPr>
      <w:tblGrid>
        <w:gridCol w:w="561"/>
        <w:gridCol w:w="2981"/>
      </w:tblGrid>
      <w:tr w:rsidR="00FA11F5" w:rsidRPr="00FA11F5" w:rsidTr="00542440">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100" w:firstRow="0" w:lastRow="0" w:firstColumn="1" w:lastColumn="0" w:oddVBand="0" w:evenVBand="0" w:oddHBand="0" w:evenHBand="0" w:firstRowFirstColumn="1" w:firstRowLastColumn="0" w:lastRowFirstColumn="0" w:lastRowLastColumn="0"/>
            <w:tcW w:w="0" w:type="auto"/>
            <w:noWrap/>
            <w:hideMark/>
          </w:tcPr>
          <w:p w:rsidR="00FA11F5" w:rsidRPr="00FA11F5" w:rsidRDefault="00FA11F5" w:rsidP="00A85EEE">
            <w:pPr>
              <w:jc w:val="center"/>
              <w:rPr>
                <w:rFonts w:ascii="Times New Roman" w:eastAsia="Times New Roman" w:hAnsi="Times New Roman" w:cs="Times New Roman"/>
                <w:color w:val="000000"/>
                <w:sz w:val="20"/>
                <w:szCs w:val="20"/>
                <w:lang w:eastAsia="el-GR"/>
              </w:rPr>
            </w:pPr>
            <w:r w:rsidRPr="00FA11F5">
              <w:rPr>
                <w:rFonts w:ascii="Times New Roman" w:eastAsia="Times New Roman" w:hAnsi="Times New Roman" w:cs="Times New Roman"/>
                <w:color w:val="000000"/>
                <w:sz w:val="20"/>
                <w:szCs w:val="20"/>
                <w:lang w:eastAsia="el-GR"/>
              </w:rPr>
              <w:t>X2</w:t>
            </w:r>
          </w:p>
        </w:tc>
        <w:tc>
          <w:tcPr>
            <w:tcW w:w="0" w:type="auto"/>
            <w:shd w:val="clear" w:color="auto" w:fill="FFFFFF" w:themeFill="background1"/>
            <w:noWrap/>
            <w:hideMark/>
          </w:tcPr>
          <w:p w:rsidR="00FA11F5" w:rsidRPr="00542440" w:rsidRDefault="00FA11F5" w:rsidP="00A85EEE">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color w:val="000000"/>
                <w:sz w:val="20"/>
                <w:szCs w:val="20"/>
                <w:lang w:eastAsia="el-GR"/>
              </w:rPr>
            </w:pPr>
            <w:r w:rsidRPr="00542440">
              <w:rPr>
                <w:rFonts w:ascii="Times New Roman" w:eastAsia="Times New Roman" w:hAnsi="Times New Roman" w:cs="Times New Roman"/>
                <w:b w:val="0"/>
                <w:color w:val="000000"/>
                <w:sz w:val="20"/>
                <w:szCs w:val="20"/>
                <w:lang w:eastAsia="el-GR"/>
              </w:rPr>
              <w:t>Παραγωγή αγαθών και υπηρεσιών</w:t>
            </w:r>
          </w:p>
        </w:tc>
      </w:tr>
      <w:tr w:rsidR="00FA11F5" w:rsidRPr="00FA11F5" w:rsidTr="0054244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FA11F5" w:rsidRPr="00FA11F5" w:rsidRDefault="00FA11F5" w:rsidP="00A85EEE">
            <w:pPr>
              <w:jc w:val="center"/>
              <w:rPr>
                <w:rFonts w:ascii="Times New Roman" w:eastAsia="Times New Roman" w:hAnsi="Times New Roman" w:cs="Times New Roman"/>
                <w:color w:val="000000"/>
                <w:sz w:val="20"/>
                <w:szCs w:val="20"/>
                <w:lang w:eastAsia="el-GR"/>
              </w:rPr>
            </w:pPr>
            <w:r w:rsidRPr="00FA11F5">
              <w:rPr>
                <w:rFonts w:ascii="Times New Roman" w:eastAsia="Times New Roman" w:hAnsi="Times New Roman" w:cs="Times New Roman"/>
                <w:color w:val="000000"/>
                <w:sz w:val="20"/>
                <w:szCs w:val="20"/>
                <w:lang w:eastAsia="el-GR"/>
              </w:rPr>
              <w:t>X6</w:t>
            </w:r>
          </w:p>
        </w:tc>
        <w:tc>
          <w:tcPr>
            <w:tcW w:w="0" w:type="auto"/>
            <w:shd w:val="clear" w:color="auto" w:fill="B8CCE4" w:themeFill="accent1" w:themeFillTint="66"/>
            <w:noWrap/>
            <w:hideMark/>
          </w:tcPr>
          <w:p w:rsidR="00FA11F5" w:rsidRPr="00FA11F5" w:rsidRDefault="00FA11F5" w:rsidP="00A85EE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el-GR"/>
              </w:rPr>
            </w:pPr>
            <w:r w:rsidRPr="00FA11F5">
              <w:rPr>
                <w:rFonts w:ascii="Times New Roman" w:eastAsia="Times New Roman" w:hAnsi="Times New Roman" w:cs="Times New Roman"/>
                <w:color w:val="000000"/>
                <w:sz w:val="20"/>
                <w:szCs w:val="20"/>
                <w:lang w:eastAsia="el-GR"/>
              </w:rPr>
              <w:t>Αμοιβές εξαρτημένης εργασίας</w:t>
            </w:r>
          </w:p>
        </w:tc>
      </w:tr>
      <w:tr w:rsidR="00FA11F5" w:rsidRPr="00FA11F5" w:rsidTr="0054244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FA11F5" w:rsidRPr="00FA11F5" w:rsidRDefault="00FA11F5" w:rsidP="00A85EEE">
            <w:pPr>
              <w:jc w:val="center"/>
              <w:rPr>
                <w:rFonts w:ascii="Times New Roman" w:eastAsia="Times New Roman" w:hAnsi="Times New Roman" w:cs="Times New Roman"/>
                <w:color w:val="000000"/>
                <w:sz w:val="20"/>
                <w:szCs w:val="20"/>
                <w:lang w:eastAsia="el-GR"/>
              </w:rPr>
            </w:pPr>
            <w:r w:rsidRPr="00FA11F5">
              <w:rPr>
                <w:rFonts w:ascii="Times New Roman" w:eastAsia="Times New Roman" w:hAnsi="Times New Roman" w:cs="Times New Roman"/>
                <w:color w:val="000000"/>
                <w:sz w:val="20"/>
                <w:szCs w:val="20"/>
                <w:lang w:eastAsia="el-GR"/>
              </w:rPr>
              <w:t>X8</w:t>
            </w:r>
          </w:p>
        </w:tc>
        <w:tc>
          <w:tcPr>
            <w:tcW w:w="0" w:type="auto"/>
            <w:shd w:val="clear" w:color="auto" w:fill="FFFFFF" w:themeFill="background1"/>
            <w:noWrap/>
            <w:hideMark/>
          </w:tcPr>
          <w:p w:rsidR="00FA11F5" w:rsidRPr="00FA11F5" w:rsidRDefault="00FA11F5" w:rsidP="00A85EE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el-GR"/>
              </w:rPr>
            </w:pPr>
            <w:r w:rsidRPr="00FA11F5">
              <w:rPr>
                <w:rFonts w:ascii="Times New Roman" w:eastAsia="Times New Roman" w:hAnsi="Times New Roman" w:cs="Times New Roman"/>
                <w:color w:val="000000"/>
                <w:sz w:val="20"/>
                <w:szCs w:val="20"/>
                <w:lang w:eastAsia="el-GR"/>
              </w:rPr>
              <w:t>Ανεργία</w:t>
            </w:r>
          </w:p>
        </w:tc>
      </w:tr>
      <w:tr w:rsidR="00FA11F5" w:rsidRPr="00FA11F5" w:rsidTr="00542440">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FA11F5" w:rsidRPr="00FA11F5" w:rsidRDefault="00FA11F5" w:rsidP="00A85EEE">
            <w:pPr>
              <w:jc w:val="center"/>
              <w:rPr>
                <w:rFonts w:ascii="Times New Roman" w:eastAsia="Times New Roman" w:hAnsi="Times New Roman" w:cs="Times New Roman"/>
                <w:color w:val="000000"/>
                <w:sz w:val="20"/>
                <w:szCs w:val="20"/>
                <w:lang w:eastAsia="el-GR"/>
              </w:rPr>
            </w:pPr>
            <w:r w:rsidRPr="00FA11F5">
              <w:rPr>
                <w:rFonts w:ascii="Times New Roman" w:eastAsia="Times New Roman" w:hAnsi="Times New Roman" w:cs="Times New Roman"/>
                <w:color w:val="000000"/>
                <w:sz w:val="20"/>
                <w:szCs w:val="20"/>
                <w:lang w:eastAsia="el-GR"/>
              </w:rPr>
              <w:t>X10</w:t>
            </w:r>
          </w:p>
        </w:tc>
        <w:tc>
          <w:tcPr>
            <w:tcW w:w="0" w:type="auto"/>
            <w:shd w:val="clear" w:color="auto" w:fill="B8CCE4" w:themeFill="accent1" w:themeFillTint="66"/>
            <w:noWrap/>
            <w:hideMark/>
          </w:tcPr>
          <w:p w:rsidR="00FA11F5" w:rsidRPr="00FA11F5" w:rsidRDefault="00FA11F5" w:rsidP="00A85EE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el-GR"/>
              </w:rPr>
            </w:pPr>
            <w:r w:rsidRPr="00FA11F5">
              <w:rPr>
                <w:rFonts w:ascii="Times New Roman" w:eastAsia="Times New Roman" w:hAnsi="Times New Roman" w:cs="Times New Roman"/>
                <w:color w:val="000000"/>
                <w:sz w:val="20"/>
                <w:szCs w:val="20"/>
                <w:lang w:eastAsia="el-GR"/>
              </w:rPr>
              <w:t>Πληθωρισμός</w:t>
            </w:r>
          </w:p>
        </w:tc>
      </w:tr>
    </w:tbl>
    <w:p w:rsidR="00FA11F5" w:rsidRDefault="00FA11F5" w:rsidP="00A85EEE">
      <w:pPr>
        <w:autoSpaceDE w:val="0"/>
        <w:autoSpaceDN w:val="0"/>
        <w:adjustRightInd w:val="0"/>
        <w:spacing w:after="0" w:line="240" w:lineRule="auto"/>
        <w:jc w:val="center"/>
        <w:rPr>
          <w:rFonts w:ascii="Times New Roman" w:hAnsi="Times New Roman" w:cs="Times New Roman"/>
        </w:rPr>
      </w:pPr>
    </w:p>
    <w:p w:rsidR="006E0BFD" w:rsidRDefault="00E42F20" w:rsidP="004C72BF">
      <w:pPr>
        <w:autoSpaceDE w:val="0"/>
        <w:autoSpaceDN w:val="0"/>
        <w:adjustRightInd w:val="0"/>
        <w:spacing w:after="0" w:line="360" w:lineRule="auto"/>
        <w:jc w:val="both"/>
      </w:pPr>
      <w:r>
        <w:rPr>
          <w:rFonts w:ascii="Times New Roman" w:hAnsi="Times New Roman" w:cs="Times New Roman"/>
        </w:rPr>
        <w:t xml:space="preserve">    </w:t>
      </w:r>
      <w:r w:rsidR="00304037" w:rsidRPr="006B269C">
        <w:rPr>
          <w:rFonts w:ascii="Times New Roman" w:hAnsi="Times New Roman" w:cs="Times New Roman"/>
        </w:rPr>
        <w:t>Πραγματοποιήσαμε</w:t>
      </w:r>
      <w:r w:rsidR="00DB593D" w:rsidRPr="006B269C">
        <w:rPr>
          <w:rFonts w:ascii="Times New Roman" w:hAnsi="Times New Roman" w:cs="Times New Roman"/>
        </w:rPr>
        <w:t xml:space="preserve"> όλους τους απαιτουμένους ελέγχους</w:t>
      </w:r>
      <w:r w:rsidR="006D06D1">
        <w:rPr>
          <w:rFonts w:ascii="Times New Roman" w:hAnsi="Times New Roman" w:cs="Times New Roman"/>
          <w:vertAlign w:val="superscript"/>
        </w:rPr>
        <w:t xml:space="preserve">1, </w:t>
      </w:r>
      <w:r w:rsidR="000063C6" w:rsidRPr="006B269C">
        <w:rPr>
          <w:rFonts w:ascii="Times New Roman" w:hAnsi="Times New Roman" w:cs="Times New Roman"/>
          <w:vertAlign w:val="superscript"/>
        </w:rPr>
        <w:t>3, 4</w:t>
      </w:r>
      <w:r w:rsidR="000063C6" w:rsidRPr="006B269C">
        <w:rPr>
          <w:rFonts w:ascii="Times New Roman" w:hAnsi="Times New Roman" w:cs="Times New Roman"/>
        </w:rPr>
        <w:t xml:space="preserve"> </w:t>
      </w:r>
      <w:r w:rsidR="00DB593D" w:rsidRPr="006B269C">
        <w:rPr>
          <w:rFonts w:ascii="Times New Roman" w:hAnsi="Times New Roman" w:cs="Times New Roman"/>
        </w:rPr>
        <w:t xml:space="preserve"> </w:t>
      </w:r>
      <w:r w:rsidR="00DB593D" w:rsidRPr="006B269C">
        <w:rPr>
          <w:rFonts w:ascii="Times New Roman" w:hAnsi="Times New Roman" w:cs="Times New Roman"/>
          <w:lang w:val="en-US"/>
        </w:rPr>
        <w:t>F</w:t>
      </w:r>
      <w:r w:rsidR="00DB593D" w:rsidRPr="006B269C">
        <w:rPr>
          <w:rFonts w:ascii="Times New Roman" w:hAnsi="Times New Roman" w:cs="Times New Roman"/>
        </w:rPr>
        <w:t>-</w:t>
      </w:r>
      <w:r w:rsidR="00DB593D" w:rsidRPr="006B269C">
        <w:rPr>
          <w:rFonts w:ascii="Times New Roman" w:hAnsi="Times New Roman" w:cs="Times New Roman"/>
          <w:lang w:val="en-US"/>
        </w:rPr>
        <w:t>statistic</w:t>
      </w:r>
      <w:r w:rsidR="00DB593D" w:rsidRPr="006B269C">
        <w:rPr>
          <w:rFonts w:ascii="Times New Roman" w:hAnsi="Times New Roman" w:cs="Times New Roman"/>
        </w:rPr>
        <w:t xml:space="preserve"> και  Durbin-Watson </w:t>
      </w:r>
      <w:r w:rsidR="00DB593D" w:rsidRPr="006B269C">
        <w:rPr>
          <w:rFonts w:ascii="Times New Roman" w:hAnsi="Times New Roman" w:cs="Times New Roman"/>
          <w:lang w:val="en-US"/>
        </w:rPr>
        <w:t>test</w:t>
      </w:r>
      <w:r w:rsidR="00631D00" w:rsidRPr="006B269C">
        <w:rPr>
          <w:rFonts w:ascii="Times New Roman" w:hAnsi="Times New Roman" w:cs="Times New Roman"/>
        </w:rPr>
        <w:t xml:space="preserve">, </w:t>
      </w:r>
      <w:r w:rsidR="00DB593D" w:rsidRPr="006B269C">
        <w:rPr>
          <w:rFonts w:ascii="Times New Roman" w:hAnsi="Times New Roman" w:cs="Times New Roman"/>
        </w:rPr>
        <w:t xml:space="preserve"> </w:t>
      </w:r>
      <w:r w:rsidR="00B30995" w:rsidRPr="006B269C">
        <w:rPr>
          <w:rFonts w:ascii="Times New Roman" w:hAnsi="Times New Roman" w:cs="Times New Roman"/>
        </w:rPr>
        <w:t>Breusch-Godfr</w:t>
      </w:r>
      <w:r w:rsidR="00631D00" w:rsidRPr="006B269C">
        <w:rPr>
          <w:rFonts w:ascii="Times New Roman" w:hAnsi="Times New Roman" w:cs="Times New Roman"/>
        </w:rPr>
        <w:t>ey Serial Correlation LM Test, White Heteroskedasticity Test, και Variance Inflation Factors</w:t>
      </w:r>
      <w:r w:rsidR="00E252D7" w:rsidRPr="006B269C">
        <w:rPr>
          <w:rFonts w:ascii="Times New Roman" w:hAnsi="Times New Roman" w:cs="Times New Roman"/>
        </w:rPr>
        <w:t>(</w:t>
      </w:r>
      <w:proofErr w:type="spellStart"/>
      <w:r w:rsidR="00304037" w:rsidRPr="006B269C">
        <w:rPr>
          <w:rFonts w:ascii="Times New Roman" w:hAnsi="Times New Roman" w:cs="Times New Roman"/>
          <w:lang w:val="en-US"/>
        </w:rPr>
        <w:t>ViF</w:t>
      </w:r>
      <w:proofErr w:type="spellEnd"/>
      <w:r w:rsidR="00E252D7" w:rsidRPr="006B269C">
        <w:rPr>
          <w:rFonts w:ascii="Times New Roman" w:hAnsi="Times New Roman" w:cs="Times New Roman"/>
        </w:rPr>
        <w:t>)</w:t>
      </w:r>
      <w:r w:rsidR="00A85EEE" w:rsidRPr="006B269C">
        <w:rPr>
          <w:rFonts w:ascii="Times New Roman" w:hAnsi="Times New Roman" w:cs="Times New Roman"/>
        </w:rPr>
        <w:t xml:space="preserve"> </w:t>
      </w:r>
      <w:r w:rsidR="00B30995" w:rsidRPr="006B269C">
        <w:rPr>
          <w:rFonts w:ascii="Times New Roman" w:hAnsi="Times New Roman" w:cs="Times New Roman"/>
        </w:rPr>
        <w:t xml:space="preserve">για να επιβεβαιώσουμε </w:t>
      </w:r>
      <w:r w:rsidR="00DB593D" w:rsidRPr="006B269C">
        <w:rPr>
          <w:rFonts w:ascii="Times New Roman" w:hAnsi="Times New Roman" w:cs="Times New Roman"/>
        </w:rPr>
        <w:t>ότι ισχύουν οι βασικές προϋποθέσεις της παλινδρόμησης.</w:t>
      </w:r>
      <w:r w:rsidR="00B30995" w:rsidRPr="006B269C">
        <w:rPr>
          <w:rFonts w:ascii="Times New Roman" w:hAnsi="Times New Roman" w:cs="Times New Roman"/>
        </w:rPr>
        <w:t xml:space="preserve"> </w:t>
      </w:r>
      <w:r w:rsidR="00542440">
        <w:rPr>
          <w:rFonts w:ascii="Times New Roman" w:hAnsi="Times New Roman" w:cs="Times New Roman"/>
        </w:rPr>
        <w:t xml:space="preserve">Τα αποτελέσματα του </w:t>
      </w:r>
      <w:r w:rsidR="00542440" w:rsidRPr="006B269C">
        <w:rPr>
          <w:rFonts w:ascii="Times New Roman" w:hAnsi="Times New Roman" w:cs="Times New Roman"/>
        </w:rPr>
        <w:t>Variance Inflation Factors</w:t>
      </w:r>
      <w:r w:rsidR="00542440">
        <w:rPr>
          <w:rFonts w:ascii="Times New Roman" w:hAnsi="Times New Roman" w:cs="Times New Roman"/>
        </w:rPr>
        <w:t xml:space="preserve"> παρουσιάζονται στον πίνακα 8, π</w:t>
      </w:r>
      <w:r w:rsidR="00B30995" w:rsidRPr="006B269C">
        <w:rPr>
          <w:rFonts w:ascii="Times New Roman" w:hAnsi="Times New Roman" w:cs="Times New Roman"/>
        </w:rPr>
        <w:t xml:space="preserve">αρατηρούμε ότι το </w:t>
      </w:r>
      <w:proofErr w:type="spellStart"/>
      <w:r w:rsidR="00B30995" w:rsidRPr="006B269C">
        <w:rPr>
          <w:rFonts w:ascii="Times New Roman" w:hAnsi="Times New Roman" w:cs="Times New Roman"/>
        </w:rPr>
        <w:t>ViF</w:t>
      </w:r>
      <w:proofErr w:type="spellEnd"/>
      <w:r w:rsidR="006D06D1">
        <w:rPr>
          <w:rFonts w:ascii="Times New Roman" w:hAnsi="Times New Roman" w:cs="Times New Roman"/>
        </w:rPr>
        <w:t xml:space="preserve"> </w:t>
      </w:r>
      <w:r w:rsidR="00B30995" w:rsidRPr="006B269C">
        <w:rPr>
          <w:rFonts w:ascii="Times New Roman" w:hAnsi="Times New Roman" w:cs="Times New Roman"/>
        </w:rPr>
        <w:t xml:space="preserve">στις μεταβλητές </w:t>
      </w:r>
      <w:r w:rsidR="00A85EEE" w:rsidRPr="006B269C">
        <w:rPr>
          <w:rFonts w:ascii="Times New Roman" w:hAnsi="Times New Roman" w:cs="Times New Roman"/>
        </w:rPr>
        <w:t>μας</w:t>
      </w:r>
      <w:r w:rsidR="00B30995" w:rsidRPr="006B269C">
        <w:rPr>
          <w:rFonts w:ascii="Times New Roman" w:hAnsi="Times New Roman" w:cs="Times New Roman"/>
        </w:rPr>
        <w:t xml:space="preserve"> παρουσιάζει υπερβολικά υψηλές τιμές γεγονός που </w:t>
      </w:r>
      <w:r w:rsidR="00304037" w:rsidRPr="006B269C">
        <w:rPr>
          <w:rFonts w:ascii="Times New Roman" w:hAnsi="Times New Roman" w:cs="Times New Roman"/>
        </w:rPr>
        <w:t>υποδεικνύει</w:t>
      </w:r>
      <w:r w:rsidR="00B30995" w:rsidRPr="006B269C">
        <w:rPr>
          <w:rFonts w:ascii="Times New Roman" w:hAnsi="Times New Roman" w:cs="Times New Roman"/>
        </w:rPr>
        <w:t xml:space="preserve"> ύπαρξη προβληματικής πολυσυγγραμμικότητας. </w:t>
      </w:r>
      <w:r w:rsidR="00A85EEE" w:rsidRPr="006B269C">
        <w:rPr>
          <w:rFonts w:ascii="Times New Roman" w:eastAsia="Times New Roman" w:hAnsi="Times New Roman" w:cs="Times New Roman"/>
          <w:lang w:eastAsia="el-GR"/>
        </w:rPr>
        <w:t xml:space="preserve">Αναλυτικότερα το </w:t>
      </w:r>
      <w:r w:rsidR="00A85EEE" w:rsidRPr="006B269C">
        <w:rPr>
          <w:rFonts w:ascii="Times New Roman" w:hAnsi="Times New Roman" w:cs="Times New Roman"/>
          <w:lang w:val="en-US"/>
        </w:rPr>
        <w:t>Variance</w:t>
      </w:r>
      <w:r w:rsidR="00A85EEE" w:rsidRPr="006B269C">
        <w:rPr>
          <w:rFonts w:ascii="Times New Roman" w:hAnsi="Times New Roman" w:cs="Times New Roman"/>
        </w:rPr>
        <w:t xml:space="preserve"> </w:t>
      </w:r>
      <w:r w:rsidR="00A85EEE" w:rsidRPr="006B269C">
        <w:rPr>
          <w:rFonts w:ascii="Times New Roman" w:hAnsi="Times New Roman" w:cs="Times New Roman"/>
          <w:lang w:val="en-US"/>
        </w:rPr>
        <w:t>Inflation</w:t>
      </w:r>
      <w:r w:rsidR="00A85EEE" w:rsidRPr="006B269C">
        <w:rPr>
          <w:rFonts w:ascii="Times New Roman" w:hAnsi="Times New Roman" w:cs="Times New Roman"/>
        </w:rPr>
        <w:t xml:space="preserve"> </w:t>
      </w:r>
      <w:r w:rsidR="00A85EEE" w:rsidRPr="006B269C">
        <w:rPr>
          <w:rFonts w:ascii="Times New Roman" w:hAnsi="Times New Roman" w:cs="Times New Roman"/>
          <w:lang w:val="en-US"/>
        </w:rPr>
        <w:t>Factors</w:t>
      </w:r>
      <w:r w:rsidR="00A85EEE" w:rsidRPr="006B269C">
        <w:rPr>
          <w:rFonts w:ascii="Times New Roman" w:hAnsi="Times New Roman" w:cs="Times New Roman"/>
        </w:rPr>
        <w:t xml:space="preserve"> = </w:t>
      </w:r>
      <m:oMath>
        <m:f>
          <m:fPr>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1-</m:t>
            </m:r>
            <m:sSubSup>
              <m:sSubSupPr>
                <m:ctrlPr>
                  <w:rPr>
                    <w:rFonts w:ascii="Cambria Math" w:hAnsi="Cambria Math" w:cs="Times New Roman"/>
                    <w:i/>
                  </w:rPr>
                </m:ctrlPr>
              </m:sSubSupPr>
              <m:e>
                <m:r>
                  <w:rPr>
                    <w:rFonts w:ascii="Cambria Math" w:hAnsi="Cambria Math" w:cs="Times New Roman"/>
                  </w:rPr>
                  <m:t>R</m:t>
                </m:r>
              </m:e>
              <m:sub>
                <m:r>
                  <w:rPr>
                    <w:rFonts w:ascii="Cambria Math" w:hAnsi="Cambria Math" w:cs="Times New Roman"/>
                  </w:rPr>
                  <m:t>j</m:t>
                </m:r>
              </m:sub>
              <m:sup>
                <m:r>
                  <w:rPr>
                    <w:rFonts w:ascii="Cambria Math" w:hAnsi="Cambria Math" w:cs="Times New Roman"/>
                  </w:rPr>
                  <m:t>2</m:t>
                </m:r>
              </m:sup>
            </m:sSubSup>
          </m:den>
        </m:f>
      </m:oMath>
      <w:r w:rsidR="00A85EEE" w:rsidRPr="006B269C">
        <w:rPr>
          <w:rFonts w:ascii="Times New Roman" w:eastAsiaTheme="minorEastAsia" w:hAnsi="Times New Roman" w:cs="Times New Roman"/>
        </w:rPr>
        <w:t xml:space="preserve"> όπου </w:t>
      </w:r>
      <m:oMath>
        <m:sSubSup>
          <m:sSubSupPr>
            <m:ctrlPr>
              <w:rPr>
                <w:rFonts w:ascii="Cambria Math" w:hAnsi="Cambria Math" w:cs="Times New Roman"/>
                <w:i/>
              </w:rPr>
            </m:ctrlPr>
          </m:sSubSupPr>
          <m:e>
            <m:r>
              <w:rPr>
                <w:rFonts w:ascii="Cambria Math" w:hAnsi="Cambria Math" w:cs="Times New Roman"/>
              </w:rPr>
              <m:t>R</m:t>
            </m:r>
          </m:e>
          <m:sub>
            <m:r>
              <w:rPr>
                <w:rFonts w:ascii="Cambria Math" w:hAnsi="Cambria Math" w:cs="Times New Roman"/>
              </w:rPr>
              <m:t>j</m:t>
            </m:r>
          </m:sub>
          <m:sup>
            <m:r>
              <w:rPr>
                <w:rFonts w:ascii="Cambria Math" w:hAnsi="Cambria Math" w:cs="Times New Roman"/>
              </w:rPr>
              <m:t>2</m:t>
            </m:r>
          </m:sup>
        </m:sSubSup>
      </m:oMath>
      <w:r w:rsidR="00B30995" w:rsidRPr="006B269C">
        <w:rPr>
          <w:rFonts w:ascii="Times New Roman" w:hAnsi="Times New Roman" w:cs="Times New Roman"/>
        </w:rPr>
        <w:t xml:space="preserve"> είναι ο συντελεστής προσδιορισμού της παλινδρόμησης με εξαρτημένη μεταβλητή κάθε μια από τις επεξηγηματι</w:t>
      </w:r>
      <w:r w:rsidR="00BD2C21" w:rsidRPr="006B269C">
        <w:rPr>
          <w:rFonts w:ascii="Times New Roman" w:hAnsi="Times New Roman" w:cs="Times New Roman"/>
        </w:rPr>
        <w:t xml:space="preserve">κές μεταβλητές και ανεξάρτητες </w:t>
      </w:r>
      <w:r w:rsidR="00B30995" w:rsidRPr="006B269C">
        <w:rPr>
          <w:rFonts w:ascii="Times New Roman" w:hAnsi="Times New Roman" w:cs="Times New Roman"/>
        </w:rPr>
        <w:t xml:space="preserve">όλες τις υπόλοιπες μεταβλητές του </w:t>
      </w:r>
      <w:r w:rsidR="00B30995" w:rsidRPr="006B269C">
        <w:rPr>
          <w:rFonts w:ascii="Times New Roman" w:hAnsi="Times New Roman" w:cs="Times New Roman"/>
        </w:rPr>
        <w:lastRenderedPageBreak/>
        <w:t>υποδείγμα</w:t>
      </w:r>
      <w:r w:rsidR="00304037" w:rsidRPr="006B269C">
        <w:rPr>
          <w:rFonts w:ascii="Times New Roman" w:hAnsi="Times New Roman" w:cs="Times New Roman"/>
        </w:rPr>
        <w:t xml:space="preserve">τος, που ερευνούμε την </w:t>
      </w:r>
      <w:r w:rsidR="00542440">
        <w:rPr>
          <w:rFonts w:ascii="Times New Roman" w:hAnsi="Times New Roman" w:cs="Times New Roman"/>
        </w:rPr>
        <w:t>συσχέτισή</w:t>
      </w:r>
      <w:r w:rsidR="00B30995" w:rsidRPr="006B269C">
        <w:rPr>
          <w:rFonts w:ascii="Times New Roman" w:hAnsi="Times New Roman" w:cs="Times New Roman"/>
        </w:rPr>
        <w:t xml:space="preserve"> τους. </w:t>
      </w:r>
      <w:r w:rsidR="00A85EEE" w:rsidRPr="006B269C">
        <w:rPr>
          <w:rFonts w:ascii="Times New Roman" w:eastAsiaTheme="minorEastAsia" w:hAnsi="Times New Roman" w:cs="Times New Roman"/>
        </w:rPr>
        <w:t xml:space="preserve">Στην προκειμένη περίπτωση το </w:t>
      </w:r>
      <m:oMath>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ViF</m:t>
            </m:r>
          </m:e>
          <m:sub>
            <m:r>
              <w:rPr>
                <w:rFonts w:ascii="Cambria Math" w:eastAsiaTheme="minorEastAsia" w:hAnsi="Cambria Math" w:cs="Times New Roman"/>
                <w:lang w:val="en-US"/>
              </w:rPr>
              <m:t>X</m:t>
            </m:r>
            <m:r>
              <w:rPr>
                <w:rFonts w:ascii="Cambria Math" w:eastAsiaTheme="minorEastAsia" w:hAnsi="Cambria Math" w:cs="Times New Roman"/>
              </w:rPr>
              <m:t>2</m:t>
            </m:r>
          </m:sub>
        </m:sSub>
      </m:oMath>
      <w:r w:rsidR="0059484C" w:rsidRPr="006B269C">
        <w:rPr>
          <w:rFonts w:ascii="Times New Roman" w:eastAsiaTheme="minorEastAsia" w:hAnsi="Times New Roman" w:cs="Times New Roman"/>
        </w:rPr>
        <w:t>= 25,63</w:t>
      </w:r>
      <w:r w:rsidR="00304037" w:rsidRPr="006B269C">
        <w:rPr>
          <w:rFonts w:ascii="Times New Roman" w:eastAsiaTheme="minorEastAsia" w:hAnsi="Times New Roman" w:cs="Times New Roman"/>
        </w:rPr>
        <w:t>, άρα</w:t>
      </w:r>
      <w:r w:rsidR="00A85EEE" w:rsidRPr="006B269C">
        <w:rPr>
          <w:rFonts w:ascii="Times New Roman" w:eastAsiaTheme="minorEastAsia" w:hAnsi="Times New Roman" w:cs="Times New Roman"/>
        </w:rPr>
        <w:t xml:space="preserve"> </w:t>
      </w:r>
      <m:oMath>
        <m:sSubSup>
          <m:sSubSupPr>
            <m:ctrlPr>
              <w:rPr>
                <w:rFonts w:ascii="Cambria Math" w:eastAsiaTheme="minorEastAsia" w:hAnsi="Cambria Math" w:cs="Times New Roman"/>
                <w:i/>
              </w:rPr>
            </m:ctrlPr>
          </m:sSubSupPr>
          <m:e>
            <m:r>
              <w:rPr>
                <w:rFonts w:ascii="Cambria Math" w:eastAsiaTheme="minorEastAsia" w:hAnsi="Cambria Math" w:cs="Times New Roman"/>
                <w:lang w:val="en-US"/>
              </w:rPr>
              <m:t>R</m:t>
            </m:r>
          </m:e>
          <m:sub>
            <m:r>
              <w:rPr>
                <w:rFonts w:ascii="Cambria Math" w:eastAsiaTheme="minorEastAsia" w:hAnsi="Cambria Math" w:cs="Times New Roman"/>
              </w:rPr>
              <m:t>X2</m:t>
            </m:r>
          </m:sub>
          <m:sup>
            <m:r>
              <w:rPr>
                <w:rFonts w:ascii="Cambria Math" w:eastAsiaTheme="minorEastAsia" w:hAnsi="Cambria Math" w:cs="Times New Roman"/>
              </w:rPr>
              <m:t>2</m:t>
            </m:r>
          </m:sup>
        </m:sSubSup>
      </m:oMath>
      <w:r w:rsidR="0059484C" w:rsidRPr="006B269C">
        <w:rPr>
          <w:rFonts w:ascii="Times New Roman" w:eastAsiaTheme="minorEastAsia" w:hAnsi="Times New Roman" w:cs="Times New Roman"/>
        </w:rPr>
        <w:t>=0.74</w:t>
      </w:r>
      <w:r w:rsidR="00304037" w:rsidRPr="006B269C">
        <w:rPr>
          <w:rFonts w:ascii="Times New Roman" w:eastAsiaTheme="minorEastAsia" w:hAnsi="Times New Roman" w:cs="Times New Roman"/>
        </w:rPr>
        <w:t>,</w:t>
      </w:r>
      <w:r w:rsidR="00A85EEE" w:rsidRPr="006B269C">
        <w:rPr>
          <w:rFonts w:ascii="Times New Roman" w:eastAsiaTheme="minorEastAsia" w:hAnsi="Times New Roman" w:cs="Times New Roman"/>
        </w:rPr>
        <w:t xml:space="preserve"> δηλαδή στην παλινδρόμηση με εξαρτημένη μεταβλητή την </w:t>
      </w:r>
      <w:r w:rsidR="0059484C" w:rsidRPr="006B269C">
        <w:rPr>
          <w:rFonts w:ascii="Times New Roman" w:eastAsiaTheme="minorEastAsia" w:hAnsi="Times New Roman" w:cs="Times New Roman"/>
        </w:rPr>
        <w:t>Χ2 και ανεξάρτητες τις  Χ6,Χ8,Χ10 εξηγείτ</w:t>
      </w:r>
      <w:r w:rsidR="00304037" w:rsidRPr="006B269C">
        <w:rPr>
          <w:rFonts w:ascii="Times New Roman" w:eastAsiaTheme="minorEastAsia" w:hAnsi="Times New Roman" w:cs="Times New Roman"/>
        </w:rPr>
        <w:t>αι</w:t>
      </w:r>
      <w:r w:rsidR="0059484C" w:rsidRPr="006B269C">
        <w:rPr>
          <w:rFonts w:ascii="Times New Roman" w:eastAsiaTheme="minorEastAsia" w:hAnsi="Times New Roman" w:cs="Times New Roman"/>
        </w:rPr>
        <w:t xml:space="preserve"> κατά 74</w:t>
      </w:r>
      <w:r w:rsidR="00A85EEE" w:rsidRPr="006B269C">
        <w:rPr>
          <w:rFonts w:ascii="Times New Roman" w:eastAsiaTheme="minorEastAsia" w:hAnsi="Times New Roman" w:cs="Times New Roman"/>
        </w:rPr>
        <w:t xml:space="preserve">% από την παλινδρόμηση. </w:t>
      </w:r>
      <w:r w:rsidR="0059484C" w:rsidRPr="006B269C">
        <w:rPr>
          <w:rFonts w:ascii="Times New Roman" w:eastAsiaTheme="minorEastAsia" w:hAnsi="Times New Roman" w:cs="Times New Roman"/>
        </w:rPr>
        <w:t xml:space="preserve">Συνεπώς </w:t>
      </w:r>
      <w:r w:rsidR="00A85EEE" w:rsidRPr="006B269C">
        <w:rPr>
          <w:rFonts w:ascii="Times New Roman" w:eastAsiaTheme="minorEastAsia" w:hAnsi="Times New Roman" w:cs="Times New Roman"/>
        </w:rPr>
        <w:t xml:space="preserve"> με βάση τις τιμές των </w:t>
      </w:r>
      <w:proofErr w:type="spellStart"/>
      <w:r w:rsidR="00A85EEE" w:rsidRPr="006B269C">
        <w:rPr>
          <w:rFonts w:ascii="Times New Roman" w:eastAsiaTheme="minorEastAsia" w:hAnsi="Times New Roman" w:cs="Times New Roman"/>
          <w:lang w:val="en-US"/>
        </w:rPr>
        <w:t>ViF</w:t>
      </w:r>
      <w:proofErr w:type="spellEnd"/>
      <w:r w:rsidR="00A85EEE" w:rsidRPr="006B269C">
        <w:rPr>
          <w:rFonts w:ascii="Times New Roman" w:eastAsiaTheme="minorEastAsia" w:hAnsi="Times New Roman" w:cs="Times New Roman"/>
        </w:rPr>
        <w:t xml:space="preserve"> οι μεταβλητές Χ2</w:t>
      </w:r>
      <w:r w:rsidR="0059484C" w:rsidRPr="006B269C">
        <w:rPr>
          <w:rFonts w:ascii="Times New Roman" w:eastAsiaTheme="minorEastAsia" w:hAnsi="Times New Roman" w:cs="Times New Roman"/>
        </w:rPr>
        <w:t>, Χ6, Χ10 συσχετίζονται με την Χ8</w:t>
      </w:r>
      <w:r w:rsidR="00A85EEE" w:rsidRPr="006B269C">
        <w:rPr>
          <w:rFonts w:ascii="Times New Roman" w:eastAsiaTheme="minorEastAsia" w:hAnsi="Times New Roman" w:cs="Times New Roman"/>
        </w:rPr>
        <w:t xml:space="preserve"> </w:t>
      </w:r>
      <w:r w:rsidR="00304037" w:rsidRPr="006B269C">
        <w:rPr>
          <w:rFonts w:ascii="Times New Roman" w:eastAsiaTheme="minorEastAsia" w:hAnsi="Times New Roman" w:cs="Times New Roman"/>
        </w:rPr>
        <w:t>και πρέπει να εξαιρεθούν από το υπόδειγμά</w:t>
      </w:r>
      <w:r w:rsidR="00A85EEE" w:rsidRPr="006B269C">
        <w:rPr>
          <w:rFonts w:ascii="Times New Roman" w:eastAsiaTheme="minorEastAsia" w:hAnsi="Times New Roman" w:cs="Times New Roman"/>
        </w:rPr>
        <w:t xml:space="preserve"> μας για να εξοικονομήσουμε περισσότερους βαθμούς ελευθερίας. </w:t>
      </w:r>
      <w:r w:rsidR="00304037" w:rsidRPr="006B269C">
        <w:rPr>
          <w:rFonts w:ascii="Times New Roman" w:eastAsiaTheme="minorEastAsia" w:hAnsi="Times New Roman" w:cs="Times New Roman"/>
        </w:rPr>
        <w:t>Άρα</w:t>
      </w:r>
      <w:r w:rsidR="00E252D7" w:rsidRPr="006B269C">
        <w:rPr>
          <w:rFonts w:ascii="Times New Roman" w:eastAsiaTheme="minorEastAsia" w:hAnsi="Times New Roman" w:cs="Times New Roman"/>
        </w:rPr>
        <w:t>,</w:t>
      </w:r>
      <w:r w:rsidR="00A85EEE" w:rsidRPr="006B269C">
        <w:rPr>
          <w:rFonts w:ascii="Times New Roman" w:eastAsiaTheme="minorEastAsia" w:hAnsi="Times New Roman" w:cs="Times New Roman"/>
        </w:rPr>
        <w:t xml:space="preserve"> το οριστικό μοντέλο παλινδρόμηση</w:t>
      </w:r>
      <w:r w:rsidR="00304037" w:rsidRPr="006B269C">
        <w:rPr>
          <w:rFonts w:ascii="Times New Roman" w:eastAsiaTheme="minorEastAsia" w:hAnsi="Times New Roman" w:cs="Times New Roman"/>
        </w:rPr>
        <w:t>ς</w:t>
      </w:r>
      <w:r w:rsidR="00A85EEE" w:rsidRPr="006B269C">
        <w:rPr>
          <w:rFonts w:ascii="Times New Roman" w:eastAsiaTheme="minorEastAsia" w:hAnsi="Times New Roman" w:cs="Times New Roman"/>
        </w:rPr>
        <w:t xml:space="preserve"> που εξηγεί την συμπεριφορά των </w:t>
      </w:r>
      <w:r w:rsidR="00A85EEE" w:rsidRPr="006B269C">
        <w:rPr>
          <w:rFonts w:ascii="Times New Roman" w:eastAsiaTheme="minorEastAsia" w:hAnsi="Times New Roman" w:cs="Times New Roman"/>
          <w:lang w:val="en-US"/>
        </w:rPr>
        <w:t>NPL</w:t>
      </w:r>
      <w:r w:rsidR="00A85EEE" w:rsidRPr="006B269C">
        <w:rPr>
          <w:rFonts w:ascii="Times New Roman" w:eastAsiaTheme="minorEastAsia" w:hAnsi="Times New Roman" w:cs="Times New Roman"/>
        </w:rPr>
        <w:t xml:space="preserve"> θα περιλαμβάνει μονό </w:t>
      </w:r>
      <w:r w:rsidR="0059484C" w:rsidRPr="006B269C">
        <w:rPr>
          <w:rFonts w:ascii="Times New Roman" w:eastAsiaTheme="minorEastAsia" w:hAnsi="Times New Roman" w:cs="Times New Roman"/>
        </w:rPr>
        <w:t>μια μεταβ</w:t>
      </w:r>
      <w:r w:rsidR="00542440">
        <w:rPr>
          <w:rFonts w:ascii="Times New Roman" w:eastAsiaTheme="minorEastAsia" w:hAnsi="Times New Roman" w:cs="Times New Roman"/>
        </w:rPr>
        <w:t xml:space="preserve">λητή την </w:t>
      </w:r>
      <w:r w:rsidR="00A85EEE" w:rsidRPr="006B269C">
        <w:rPr>
          <w:rFonts w:ascii="Times New Roman" w:eastAsiaTheme="minorEastAsia" w:hAnsi="Times New Roman" w:cs="Times New Roman"/>
        </w:rPr>
        <w:t>Χ8 δηλαδή την ανεργία.</w:t>
      </w:r>
      <w:r w:rsidR="0059484C" w:rsidRPr="006B269C">
        <w:rPr>
          <w:rFonts w:ascii="Times New Roman" w:eastAsiaTheme="minorEastAsia" w:hAnsi="Times New Roman" w:cs="Times New Roman"/>
        </w:rPr>
        <w:t xml:space="preserve"> </w:t>
      </w:r>
      <w:r w:rsidR="00526571" w:rsidRPr="006B269C">
        <w:rPr>
          <w:rFonts w:ascii="Times New Roman" w:eastAsiaTheme="minorEastAsia" w:hAnsi="Times New Roman" w:cs="Times New Roman"/>
        </w:rPr>
        <w:t xml:space="preserve"> </w:t>
      </w:r>
      <w:r w:rsidR="0059484C" w:rsidRPr="006B269C">
        <w:rPr>
          <w:rFonts w:ascii="Times New Roman" w:eastAsiaTheme="minorEastAsia" w:hAnsi="Times New Roman" w:cs="Times New Roman"/>
        </w:rPr>
        <w:t xml:space="preserve">Στο ίδιο αποτέλεσμα καταλήγει και το πρόγραμμα  </w:t>
      </w:r>
      <w:r w:rsidR="0059484C" w:rsidRPr="006B269C">
        <w:rPr>
          <w:rFonts w:ascii="Times New Roman" w:eastAsiaTheme="minorEastAsia" w:hAnsi="Times New Roman" w:cs="Times New Roman"/>
          <w:lang w:val="en-US"/>
        </w:rPr>
        <w:t>Eviews</w:t>
      </w:r>
      <w:r w:rsidR="0059484C" w:rsidRPr="006B269C">
        <w:rPr>
          <w:rFonts w:ascii="Times New Roman" w:eastAsiaTheme="minorEastAsia" w:hAnsi="Times New Roman" w:cs="Times New Roman"/>
        </w:rPr>
        <w:t xml:space="preserve"> </w:t>
      </w:r>
      <w:r w:rsidR="00542440">
        <w:rPr>
          <w:rFonts w:ascii="Times New Roman" w:eastAsiaTheme="minorEastAsia" w:hAnsi="Times New Roman" w:cs="Times New Roman"/>
        </w:rPr>
        <w:t>χρησιμοποιώντας το</w:t>
      </w:r>
      <w:r w:rsidR="00526571" w:rsidRPr="006B269C">
        <w:rPr>
          <w:rFonts w:ascii="Times New Roman" w:eastAsiaTheme="minorEastAsia" w:hAnsi="Times New Roman" w:cs="Times New Roman"/>
        </w:rPr>
        <w:t xml:space="preserve"> συνδυαστικό τρόπο </w:t>
      </w:r>
      <w:r w:rsidR="00A96398" w:rsidRPr="006B269C">
        <w:rPr>
          <w:rFonts w:ascii="Times New Roman" w:eastAsiaTheme="minorEastAsia" w:hAnsi="Times New Roman" w:cs="Times New Roman"/>
        </w:rPr>
        <w:t>προσέγγισης</w:t>
      </w:r>
      <w:r w:rsidR="00526571" w:rsidRPr="006B269C">
        <w:rPr>
          <w:rFonts w:ascii="Times New Roman" w:eastAsiaTheme="minorEastAsia" w:hAnsi="Times New Roman" w:cs="Times New Roman"/>
        </w:rPr>
        <w:t xml:space="preserve"> της  </w:t>
      </w:r>
      <w:r w:rsidR="00A96398" w:rsidRPr="006B269C">
        <w:rPr>
          <w:rFonts w:ascii="Times New Roman" w:eastAsiaTheme="minorEastAsia" w:hAnsi="Times New Roman" w:cs="Times New Roman"/>
        </w:rPr>
        <w:t>μεθόδου</w:t>
      </w:r>
      <w:r w:rsidR="00526571" w:rsidRPr="006B269C">
        <w:rPr>
          <w:rFonts w:ascii="Times New Roman" w:eastAsiaTheme="minorEastAsia" w:hAnsi="Times New Roman" w:cs="Times New Roman"/>
        </w:rPr>
        <w:t xml:space="preserve">  </w:t>
      </w:r>
      <w:r w:rsidR="006E0BFD" w:rsidRPr="006B269C">
        <w:rPr>
          <w:rFonts w:ascii="Times New Roman" w:eastAsiaTheme="minorEastAsia" w:hAnsi="Times New Roman" w:cs="Times New Roman"/>
          <w:lang w:val="en-US"/>
        </w:rPr>
        <w:t>combinatori</w:t>
      </w:r>
      <w:r w:rsidR="00526571" w:rsidRPr="006B269C">
        <w:rPr>
          <w:rFonts w:ascii="Times New Roman" w:eastAsiaTheme="minorEastAsia" w:hAnsi="Times New Roman" w:cs="Times New Roman"/>
          <w:lang w:val="en-US"/>
        </w:rPr>
        <w:t>al</w:t>
      </w:r>
      <w:r w:rsidR="00542440">
        <w:rPr>
          <w:rFonts w:ascii="Times New Roman" w:eastAsiaTheme="minorEastAsia" w:hAnsi="Times New Roman" w:cs="Times New Roman"/>
        </w:rPr>
        <w:t>,</w:t>
      </w:r>
      <w:r w:rsidR="00A96398" w:rsidRPr="006B269C">
        <w:rPr>
          <w:rFonts w:ascii="Times New Roman" w:eastAsiaTheme="minorEastAsia" w:hAnsi="Times New Roman" w:cs="Times New Roman"/>
        </w:rPr>
        <w:t xml:space="preserve"> όπως αναφέρεται στο πρόγραμμα.</w:t>
      </w:r>
      <w:r w:rsidR="00526571" w:rsidRPr="006B269C">
        <w:rPr>
          <w:rFonts w:ascii="Times New Roman" w:eastAsiaTheme="minorEastAsia" w:hAnsi="Times New Roman" w:cs="Times New Roman"/>
        </w:rPr>
        <w:t xml:space="preserve"> </w:t>
      </w:r>
      <w:r w:rsidR="00A96398" w:rsidRPr="006B269C">
        <w:rPr>
          <w:rFonts w:ascii="Times New Roman" w:eastAsiaTheme="minorEastAsia" w:hAnsi="Times New Roman" w:cs="Times New Roman"/>
        </w:rPr>
        <w:t>Ο τρόπος αυτός συνδυάζει</w:t>
      </w:r>
      <w:r w:rsidR="00526571" w:rsidRPr="006B269C">
        <w:rPr>
          <w:rFonts w:ascii="Times New Roman" w:eastAsiaTheme="minorEastAsia" w:hAnsi="Times New Roman" w:cs="Times New Roman"/>
        </w:rPr>
        <w:t xml:space="preserve"> τους δύο τρόπους </w:t>
      </w:r>
      <w:r w:rsidR="00A96398" w:rsidRPr="006B269C">
        <w:rPr>
          <w:rFonts w:ascii="Times New Roman" w:eastAsiaTheme="minorEastAsia" w:hAnsi="Times New Roman" w:cs="Times New Roman"/>
        </w:rPr>
        <w:t>εφαρμογής</w:t>
      </w:r>
      <w:r w:rsidR="00526571" w:rsidRPr="006B269C">
        <w:rPr>
          <w:rFonts w:ascii="Times New Roman" w:eastAsiaTheme="minorEastAsia" w:hAnsi="Times New Roman" w:cs="Times New Roman"/>
        </w:rPr>
        <w:t xml:space="preserve"> της </w:t>
      </w:r>
      <w:r w:rsidR="00A96398" w:rsidRPr="006B269C">
        <w:rPr>
          <w:rFonts w:ascii="Times New Roman" w:eastAsiaTheme="minorEastAsia" w:hAnsi="Times New Roman" w:cs="Times New Roman"/>
        </w:rPr>
        <w:t>μεθόδου</w:t>
      </w:r>
      <w:r w:rsidR="00526571" w:rsidRPr="006B269C">
        <w:rPr>
          <w:rFonts w:ascii="Times New Roman" w:eastAsiaTheme="minorEastAsia" w:hAnsi="Times New Roman" w:cs="Times New Roman"/>
        </w:rPr>
        <w:t xml:space="preserve"> της </w:t>
      </w:r>
      <w:r w:rsidR="00A96398" w:rsidRPr="006B269C">
        <w:rPr>
          <w:rFonts w:ascii="Times New Roman" w:eastAsiaTheme="minorEastAsia" w:hAnsi="Times New Roman" w:cs="Times New Roman"/>
        </w:rPr>
        <w:t>βηματικής</w:t>
      </w:r>
      <w:r w:rsidR="00526571" w:rsidRPr="006B269C">
        <w:rPr>
          <w:rFonts w:ascii="Times New Roman" w:eastAsiaTheme="minorEastAsia" w:hAnsi="Times New Roman" w:cs="Times New Roman"/>
        </w:rPr>
        <w:t xml:space="preserve"> </w:t>
      </w:r>
      <w:r w:rsidR="00A96398" w:rsidRPr="006B269C">
        <w:rPr>
          <w:rFonts w:ascii="Times New Roman" w:eastAsiaTheme="minorEastAsia" w:hAnsi="Times New Roman" w:cs="Times New Roman"/>
        </w:rPr>
        <w:t>παλινδρόμησης</w:t>
      </w:r>
      <w:r w:rsidR="00526571" w:rsidRPr="006B269C">
        <w:rPr>
          <w:rFonts w:ascii="Times New Roman" w:eastAsiaTheme="minorEastAsia" w:hAnsi="Times New Roman" w:cs="Times New Roman"/>
        </w:rPr>
        <w:t xml:space="preserve">, </w:t>
      </w:r>
      <w:r w:rsidR="00A96398" w:rsidRPr="006B269C">
        <w:rPr>
          <w:rFonts w:ascii="Times New Roman" w:eastAsiaTheme="minorEastAsia" w:hAnsi="Times New Roman" w:cs="Times New Roman"/>
        </w:rPr>
        <w:t>δηλαδή</w:t>
      </w:r>
      <w:r w:rsidR="00542440">
        <w:rPr>
          <w:rFonts w:ascii="Times New Roman" w:eastAsiaTheme="minorEastAsia" w:hAnsi="Times New Roman" w:cs="Times New Roman"/>
        </w:rPr>
        <w:t xml:space="preserve"> τη</w:t>
      </w:r>
      <w:r w:rsidR="00526571" w:rsidRPr="006B269C">
        <w:rPr>
          <w:rFonts w:ascii="Times New Roman" w:eastAsiaTheme="minorEastAsia" w:hAnsi="Times New Roman" w:cs="Times New Roman"/>
        </w:rPr>
        <w:t xml:space="preserve"> </w:t>
      </w:r>
      <w:r w:rsidR="00A96398" w:rsidRPr="006B269C">
        <w:rPr>
          <w:rFonts w:ascii="Times New Roman" w:eastAsiaTheme="minorEastAsia" w:hAnsi="Times New Roman" w:cs="Times New Roman"/>
        </w:rPr>
        <w:t>μείωση</w:t>
      </w:r>
      <w:r w:rsidR="00526571" w:rsidRPr="006B269C">
        <w:rPr>
          <w:rFonts w:ascii="Times New Roman" w:eastAsiaTheme="minorEastAsia" w:hAnsi="Times New Roman" w:cs="Times New Roman"/>
        </w:rPr>
        <w:t xml:space="preserve"> </w:t>
      </w:r>
      <w:r w:rsidR="00A96398" w:rsidRPr="006B269C">
        <w:rPr>
          <w:rFonts w:ascii="Times New Roman" w:eastAsiaTheme="minorEastAsia" w:hAnsi="Times New Roman" w:cs="Times New Roman"/>
        </w:rPr>
        <w:t>μεταβλητών</w:t>
      </w:r>
      <w:r w:rsidR="00542440">
        <w:rPr>
          <w:rFonts w:ascii="Times New Roman" w:eastAsiaTheme="minorEastAsia" w:hAnsi="Times New Roman" w:cs="Times New Roman"/>
        </w:rPr>
        <w:t xml:space="preserve"> με τη</w:t>
      </w:r>
      <w:r w:rsidR="00526571" w:rsidRPr="006B269C">
        <w:rPr>
          <w:rFonts w:ascii="Times New Roman" w:eastAsiaTheme="minorEastAsia" w:hAnsi="Times New Roman" w:cs="Times New Roman"/>
        </w:rPr>
        <w:t xml:space="preserve"> </w:t>
      </w:r>
      <w:r w:rsidR="00A96398" w:rsidRPr="006B269C">
        <w:rPr>
          <w:rFonts w:ascii="Times New Roman" w:eastAsiaTheme="minorEastAsia" w:hAnsi="Times New Roman" w:cs="Times New Roman"/>
        </w:rPr>
        <w:t>μέθοδο</w:t>
      </w:r>
      <w:r w:rsidR="00526571" w:rsidRPr="006B269C">
        <w:rPr>
          <w:rFonts w:ascii="Times New Roman" w:eastAsiaTheme="minorEastAsia" w:hAnsi="Times New Roman" w:cs="Times New Roman"/>
        </w:rPr>
        <w:t xml:space="preserve"> </w:t>
      </w:r>
      <w:r w:rsidR="00526571" w:rsidRPr="006B269C">
        <w:rPr>
          <w:rFonts w:ascii="Times New Roman" w:eastAsiaTheme="minorEastAsia" w:hAnsi="Times New Roman" w:cs="Times New Roman"/>
          <w:lang w:val="en-US"/>
        </w:rPr>
        <w:t>backwards</w:t>
      </w:r>
      <w:r w:rsidR="00526571" w:rsidRPr="006B269C">
        <w:rPr>
          <w:rFonts w:ascii="Times New Roman" w:eastAsiaTheme="minorEastAsia" w:hAnsi="Times New Roman" w:cs="Times New Roman"/>
        </w:rPr>
        <w:t xml:space="preserve"> ή την αύξηση των </w:t>
      </w:r>
      <w:r w:rsidR="00A96398" w:rsidRPr="006B269C">
        <w:rPr>
          <w:rFonts w:ascii="Times New Roman" w:eastAsiaTheme="minorEastAsia" w:hAnsi="Times New Roman" w:cs="Times New Roman"/>
        </w:rPr>
        <w:t>μεταβλητών</w:t>
      </w:r>
      <w:r w:rsidR="00542440">
        <w:rPr>
          <w:rFonts w:ascii="Times New Roman" w:eastAsiaTheme="minorEastAsia" w:hAnsi="Times New Roman" w:cs="Times New Roman"/>
        </w:rPr>
        <w:t xml:space="preserve"> με τη </w:t>
      </w:r>
      <w:r w:rsidR="00526571" w:rsidRPr="006B269C">
        <w:rPr>
          <w:rFonts w:ascii="Times New Roman" w:eastAsiaTheme="minorEastAsia" w:hAnsi="Times New Roman" w:cs="Times New Roman"/>
        </w:rPr>
        <w:t xml:space="preserve"> </w:t>
      </w:r>
      <w:r w:rsidR="00542440">
        <w:rPr>
          <w:rFonts w:ascii="Times New Roman" w:eastAsiaTheme="minorEastAsia" w:hAnsi="Times New Roman" w:cs="Times New Roman"/>
        </w:rPr>
        <w:t>μέθοδο</w:t>
      </w:r>
      <w:r w:rsidR="00BD2C21" w:rsidRPr="006B269C">
        <w:rPr>
          <w:rFonts w:ascii="Times New Roman" w:eastAsiaTheme="minorEastAsia" w:hAnsi="Times New Roman" w:cs="Times New Roman"/>
        </w:rPr>
        <w:t xml:space="preserve"> </w:t>
      </w:r>
      <w:r w:rsidR="00526571" w:rsidRPr="006B269C">
        <w:rPr>
          <w:rFonts w:ascii="Times New Roman" w:eastAsiaTheme="minorEastAsia" w:hAnsi="Times New Roman" w:cs="Times New Roman"/>
          <w:lang w:val="en-US"/>
        </w:rPr>
        <w:t>forward</w:t>
      </w:r>
      <w:r w:rsidR="00A96398" w:rsidRPr="006B269C">
        <w:rPr>
          <w:rFonts w:ascii="Times New Roman" w:eastAsiaTheme="minorEastAsia" w:hAnsi="Times New Roman" w:cs="Times New Roman"/>
        </w:rPr>
        <w:t xml:space="preserve">. </w:t>
      </w:r>
      <w:r w:rsidR="00542440">
        <w:rPr>
          <w:rFonts w:ascii="Times New Roman" w:eastAsiaTheme="minorEastAsia" w:hAnsi="Times New Roman" w:cs="Times New Roman"/>
        </w:rPr>
        <w:t>Στον Πίνακα 8</w:t>
      </w:r>
      <w:r w:rsidR="00BD62CE" w:rsidRPr="006B269C">
        <w:rPr>
          <w:rFonts w:ascii="Times New Roman" w:eastAsiaTheme="minorEastAsia" w:hAnsi="Times New Roman" w:cs="Times New Roman"/>
        </w:rPr>
        <w:t xml:space="preserve"> παρουσιάζονται</w:t>
      </w:r>
      <w:r w:rsidR="00A85EEE" w:rsidRPr="006B269C">
        <w:rPr>
          <w:rFonts w:ascii="Times New Roman" w:eastAsiaTheme="minorEastAsia" w:hAnsi="Times New Roman" w:cs="Times New Roman"/>
        </w:rPr>
        <w:t xml:space="preserve"> τα αποτελέσματα της οριστικής παλινδρόμησης</w:t>
      </w:r>
      <w:r w:rsidR="00A96398" w:rsidRPr="006B269C">
        <w:rPr>
          <w:rFonts w:ascii="Times New Roman" w:eastAsiaTheme="minorEastAsia" w:hAnsi="Times New Roman" w:cs="Times New Roman"/>
        </w:rPr>
        <w:t xml:space="preserve"> με μία μόνο </w:t>
      </w:r>
      <w:r w:rsidR="00BD62CE" w:rsidRPr="006B269C">
        <w:rPr>
          <w:rFonts w:ascii="Times New Roman" w:eastAsiaTheme="minorEastAsia" w:hAnsi="Times New Roman" w:cs="Times New Roman"/>
        </w:rPr>
        <w:t>μεταβλητή</w:t>
      </w:r>
      <w:r w:rsidR="00A96398" w:rsidRPr="006B269C">
        <w:rPr>
          <w:rFonts w:ascii="Times New Roman" w:eastAsiaTheme="minorEastAsia" w:hAnsi="Times New Roman" w:cs="Times New Roman"/>
        </w:rPr>
        <w:t xml:space="preserve"> την ανεργία</w:t>
      </w:r>
      <w:r w:rsidR="00BD62CE" w:rsidRPr="006B269C">
        <w:rPr>
          <w:rFonts w:ascii="Times New Roman" w:eastAsiaTheme="minorEastAsia" w:hAnsi="Times New Roman" w:cs="Times New Roman"/>
        </w:rPr>
        <w:t xml:space="preserve"> </w:t>
      </w:r>
      <w:r w:rsidR="00BD62CE" w:rsidRPr="006B269C">
        <w:rPr>
          <w:rFonts w:ascii="Times New Roman" w:eastAsiaTheme="minorEastAsia" w:hAnsi="Times New Roman" w:cs="Times New Roman"/>
          <w:lang w:val="en-US"/>
        </w:rPr>
        <w:t>X</w:t>
      </w:r>
      <w:r w:rsidR="00BD62CE" w:rsidRPr="006B269C">
        <w:rPr>
          <w:rFonts w:ascii="Times New Roman" w:eastAsiaTheme="minorEastAsia" w:hAnsi="Times New Roman" w:cs="Times New Roman"/>
        </w:rPr>
        <w:t>8</w:t>
      </w:r>
      <w:r w:rsidR="00A96398" w:rsidRPr="006B269C">
        <w:rPr>
          <w:rFonts w:ascii="Times New Roman" w:eastAsiaTheme="minorEastAsia" w:hAnsi="Times New Roman" w:cs="Times New Roman"/>
        </w:rPr>
        <w:t xml:space="preserve">, </w:t>
      </w:r>
      <w:r w:rsidR="00A85EEE" w:rsidRPr="006B269C">
        <w:rPr>
          <w:rFonts w:ascii="Times New Roman" w:eastAsiaTheme="minorEastAsia" w:hAnsi="Times New Roman" w:cs="Times New Roman"/>
        </w:rPr>
        <w:t xml:space="preserve">οι τιμές των </w:t>
      </w:r>
      <w:r w:rsidR="00A85EEE" w:rsidRPr="006B269C">
        <w:rPr>
          <w:rFonts w:ascii="Times New Roman" w:hAnsi="Times New Roman" w:cs="Times New Roman"/>
          <w:lang w:val="en-US"/>
        </w:rPr>
        <w:t>variance</w:t>
      </w:r>
      <w:r w:rsidR="00A85EEE" w:rsidRPr="006B269C">
        <w:rPr>
          <w:rFonts w:ascii="Times New Roman" w:hAnsi="Times New Roman" w:cs="Times New Roman"/>
        </w:rPr>
        <w:t xml:space="preserve"> </w:t>
      </w:r>
      <w:r w:rsidR="00A85EEE" w:rsidRPr="006B269C">
        <w:rPr>
          <w:rFonts w:ascii="Times New Roman" w:hAnsi="Times New Roman" w:cs="Times New Roman"/>
          <w:lang w:val="en-US"/>
        </w:rPr>
        <w:t>inflation</w:t>
      </w:r>
      <w:r w:rsidR="00A85EEE" w:rsidRPr="006B269C">
        <w:rPr>
          <w:rFonts w:ascii="Times New Roman" w:hAnsi="Times New Roman" w:cs="Times New Roman"/>
        </w:rPr>
        <w:t xml:space="preserve"> </w:t>
      </w:r>
      <w:r w:rsidR="00A85EEE" w:rsidRPr="006B269C">
        <w:rPr>
          <w:rFonts w:ascii="Times New Roman" w:hAnsi="Times New Roman" w:cs="Times New Roman"/>
          <w:lang w:val="en-US"/>
        </w:rPr>
        <w:t>factor</w:t>
      </w:r>
      <w:r w:rsidR="00542440">
        <w:rPr>
          <w:rFonts w:ascii="Times New Roman" w:hAnsi="Times New Roman" w:cs="Times New Roman"/>
        </w:rPr>
        <w:t xml:space="preserve"> του υποδείγματο</w:t>
      </w:r>
      <w:r w:rsidR="00A85EEE" w:rsidRPr="006B269C">
        <w:rPr>
          <w:rFonts w:ascii="Times New Roman" w:hAnsi="Times New Roman" w:cs="Times New Roman"/>
        </w:rPr>
        <w:t>ς</w:t>
      </w:r>
      <w:r w:rsidR="00A96398" w:rsidRPr="006B269C">
        <w:rPr>
          <w:rFonts w:ascii="Times New Roman" w:hAnsi="Times New Roman" w:cs="Times New Roman"/>
        </w:rPr>
        <w:t xml:space="preserve"> που μας υπέδειξε η </w:t>
      </w:r>
      <w:r w:rsidR="00304037" w:rsidRPr="006B269C">
        <w:rPr>
          <w:rFonts w:ascii="Times New Roman" w:hAnsi="Times New Roman" w:cs="Times New Roman"/>
        </w:rPr>
        <w:t>βηματική παλινδρόμηση με τη</w:t>
      </w:r>
      <w:r w:rsidR="00BD62CE" w:rsidRPr="006B269C">
        <w:rPr>
          <w:rFonts w:ascii="Times New Roman" w:hAnsi="Times New Roman" w:cs="Times New Roman"/>
        </w:rPr>
        <w:t xml:space="preserve"> μέθοδο της μείωσης των μεταβλητών, </w:t>
      </w:r>
      <w:r w:rsidR="00BD62CE" w:rsidRPr="006B269C">
        <w:rPr>
          <w:rFonts w:ascii="Times New Roman" w:hAnsi="Times New Roman" w:cs="Times New Roman"/>
          <w:lang w:val="en-US"/>
        </w:rPr>
        <w:t>backwards</w:t>
      </w:r>
      <w:r w:rsidR="00BD62CE" w:rsidRPr="006B269C">
        <w:rPr>
          <w:rFonts w:ascii="Times New Roman" w:hAnsi="Times New Roman" w:cs="Times New Roman"/>
        </w:rPr>
        <w:t>,</w:t>
      </w:r>
      <w:r w:rsidR="00BD2C21" w:rsidRPr="006B269C">
        <w:rPr>
          <w:rFonts w:ascii="Times New Roman" w:hAnsi="Times New Roman" w:cs="Times New Roman"/>
        </w:rPr>
        <w:t xml:space="preserve"> </w:t>
      </w:r>
      <w:r w:rsidR="00BD62CE" w:rsidRPr="006B269C">
        <w:rPr>
          <w:rFonts w:ascii="Times New Roman" w:hAnsi="Times New Roman" w:cs="Times New Roman"/>
        </w:rPr>
        <w:t>καθώς</w:t>
      </w:r>
      <w:r w:rsidR="00A96398" w:rsidRPr="006B269C">
        <w:rPr>
          <w:rFonts w:ascii="Times New Roman" w:hAnsi="Times New Roman" w:cs="Times New Roman"/>
        </w:rPr>
        <w:t xml:space="preserve"> </w:t>
      </w:r>
      <w:r w:rsidR="00BD62CE" w:rsidRPr="006B269C">
        <w:rPr>
          <w:rFonts w:ascii="Times New Roman" w:hAnsi="Times New Roman" w:cs="Times New Roman"/>
        </w:rPr>
        <w:t>επίσης</w:t>
      </w:r>
      <w:r w:rsidR="00A96398" w:rsidRPr="006B269C">
        <w:rPr>
          <w:rFonts w:ascii="Times New Roman" w:hAnsi="Times New Roman" w:cs="Times New Roman"/>
        </w:rPr>
        <w:t xml:space="preserve"> και τα </w:t>
      </w:r>
      <w:r w:rsidR="00BD62CE" w:rsidRPr="006B269C">
        <w:rPr>
          <w:rFonts w:ascii="Times New Roman" w:hAnsi="Times New Roman" w:cs="Times New Roman"/>
        </w:rPr>
        <w:t>αποτελέσματα</w:t>
      </w:r>
      <w:r w:rsidR="00A96398" w:rsidRPr="006B269C">
        <w:rPr>
          <w:rFonts w:ascii="Times New Roman" w:hAnsi="Times New Roman" w:cs="Times New Roman"/>
        </w:rPr>
        <w:t xml:space="preserve"> της </w:t>
      </w:r>
      <w:r w:rsidR="00BD62CE" w:rsidRPr="006B269C">
        <w:rPr>
          <w:rFonts w:ascii="Times New Roman" w:hAnsi="Times New Roman" w:cs="Times New Roman"/>
        </w:rPr>
        <w:t>συνδυαστικής</w:t>
      </w:r>
      <w:r w:rsidR="00A96398" w:rsidRPr="006B269C">
        <w:rPr>
          <w:rFonts w:ascii="Times New Roman" w:hAnsi="Times New Roman" w:cs="Times New Roman"/>
        </w:rPr>
        <w:t xml:space="preserve"> </w:t>
      </w:r>
      <w:r w:rsidR="00BD62CE" w:rsidRPr="006B269C">
        <w:rPr>
          <w:rFonts w:ascii="Times New Roman" w:hAnsi="Times New Roman" w:cs="Times New Roman"/>
        </w:rPr>
        <w:t xml:space="preserve">μεθόδου </w:t>
      </w:r>
      <w:r w:rsidR="006E0BFD" w:rsidRPr="006B269C">
        <w:rPr>
          <w:rFonts w:ascii="Times New Roman" w:hAnsi="Times New Roman" w:cs="Times New Roman"/>
          <w:lang w:val="en-US"/>
        </w:rPr>
        <w:t>combinatori</w:t>
      </w:r>
      <w:r w:rsidR="00BD62CE" w:rsidRPr="006B269C">
        <w:rPr>
          <w:rFonts w:ascii="Times New Roman" w:hAnsi="Times New Roman" w:cs="Times New Roman"/>
          <w:lang w:val="en-US"/>
        </w:rPr>
        <w:t>al</w:t>
      </w:r>
      <w:r w:rsidR="00A85EEE" w:rsidRPr="006B269C">
        <w:rPr>
          <w:rFonts w:ascii="Times New Roman" w:eastAsiaTheme="minorEastAsia" w:hAnsi="Times New Roman" w:cs="Times New Roman"/>
        </w:rPr>
        <w:t xml:space="preserve">. </w:t>
      </w:r>
      <w:r w:rsidR="00B30995" w:rsidRPr="006B269C">
        <w:rPr>
          <w:rFonts w:ascii="Times New Roman" w:hAnsi="Times New Roman" w:cs="Times New Roman"/>
        </w:rPr>
        <w:t xml:space="preserve"> </w:t>
      </w:r>
      <w:r w:rsidR="00DB593D" w:rsidRPr="006B269C">
        <w:rPr>
          <w:rFonts w:ascii="Times New Roman" w:hAnsi="Times New Roman" w:cs="Times New Roman"/>
        </w:rPr>
        <w:t xml:space="preserve"> </w:t>
      </w:r>
    </w:p>
    <w:tbl>
      <w:tblPr>
        <w:tblStyle w:val="-11"/>
        <w:tblW w:w="0" w:type="auto"/>
        <w:jc w:val="center"/>
        <w:tblLook w:val="04A0" w:firstRow="1" w:lastRow="0" w:firstColumn="1" w:lastColumn="0" w:noHBand="0" w:noVBand="1"/>
      </w:tblPr>
      <w:tblGrid>
        <w:gridCol w:w="2565"/>
        <w:gridCol w:w="1206"/>
        <w:gridCol w:w="3169"/>
        <w:gridCol w:w="1163"/>
      </w:tblGrid>
      <w:tr w:rsidR="006E0BFD" w:rsidRPr="006E0BFD" w:rsidTr="000614CF">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6E0BFD" w:rsidRPr="006E0BFD" w:rsidRDefault="006E0BFD" w:rsidP="006E0BFD">
            <w:pPr>
              <w:rPr>
                <w:rFonts w:ascii="Calibri" w:eastAsia="Times New Roman" w:hAnsi="Calibri" w:cs="Calibri"/>
                <w:i/>
                <w:iCs/>
                <w:color w:val="000000"/>
                <w:lang w:eastAsia="el-GR"/>
              </w:rPr>
            </w:pPr>
            <w:r w:rsidRPr="006E0BFD">
              <w:rPr>
                <w:rFonts w:ascii="Calibri" w:eastAsia="Times New Roman" w:hAnsi="Calibri" w:cs="Calibri"/>
                <w:i/>
                <w:iCs/>
                <w:color w:val="000000"/>
                <w:lang w:eastAsia="el-GR"/>
              </w:rPr>
              <w:t>Variance Inflation Factors</w:t>
            </w:r>
          </w:p>
        </w:tc>
        <w:tc>
          <w:tcPr>
            <w:tcW w:w="0" w:type="auto"/>
            <w:noWrap/>
            <w:hideMark/>
          </w:tcPr>
          <w:p w:rsidR="006E0BFD" w:rsidRPr="006E0BFD" w:rsidRDefault="006E0BFD" w:rsidP="006E0BFD">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i/>
                <w:iCs/>
                <w:color w:val="000000"/>
                <w:lang w:eastAsia="el-GR"/>
              </w:rPr>
            </w:pPr>
          </w:p>
        </w:tc>
        <w:tc>
          <w:tcPr>
            <w:tcW w:w="0" w:type="auto"/>
            <w:noWrap/>
            <w:hideMark/>
          </w:tcPr>
          <w:p w:rsidR="006E0BFD" w:rsidRPr="006E0BFD" w:rsidRDefault="006E0BFD" w:rsidP="006E0BFD">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i/>
                <w:iCs/>
                <w:color w:val="000000"/>
                <w:lang w:eastAsia="el-GR"/>
              </w:rPr>
            </w:pPr>
          </w:p>
        </w:tc>
        <w:tc>
          <w:tcPr>
            <w:tcW w:w="0" w:type="auto"/>
            <w:noWrap/>
            <w:hideMark/>
          </w:tcPr>
          <w:p w:rsidR="006E0BFD" w:rsidRPr="006E0BFD" w:rsidRDefault="006E0BFD" w:rsidP="006E0BFD">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i/>
                <w:iCs/>
                <w:color w:val="000000"/>
                <w:lang w:eastAsia="el-GR"/>
              </w:rPr>
            </w:pPr>
          </w:p>
        </w:tc>
      </w:tr>
      <w:tr w:rsidR="006E0BFD" w:rsidRPr="006E0BFD" w:rsidTr="000614CF">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hideMark/>
          </w:tcPr>
          <w:p w:rsidR="006E0BFD" w:rsidRPr="006E0BFD" w:rsidRDefault="006E0BFD" w:rsidP="006E0BFD">
            <w:pPr>
              <w:rPr>
                <w:rFonts w:ascii="Calibri" w:eastAsia="Times New Roman" w:hAnsi="Calibri" w:cs="Calibri"/>
                <w:b w:val="0"/>
                <w:color w:val="000000"/>
                <w:lang w:eastAsia="el-GR"/>
              </w:rPr>
            </w:pPr>
            <w:r w:rsidRPr="006E0BFD">
              <w:rPr>
                <w:rFonts w:ascii="Calibri" w:eastAsia="Times New Roman" w:hAnsi="Calibri" w:cs="Calibri"/>
                <w:b w:val="0"/>
                <w:color w:val="000000"/>
                <w:lang w:eastAsia="el-GR"/>
              </w:rPr>
              <w:t>Sample: 1998 2015</w:t>
            </w:r>
          </w:p>
        </w:tc>
        <w:tc>
          <w:tcPr>
            <w:tcW w:w="0" w:type="auto"/>
            <w:shd w:val="clear" w:color="auto" w:fill="auto"/>
            <w:noWrap/>
            <w:hideMark/>
          </w:tcPr>
          <w:p w:rsidR="006E0BFD" w:rsidRPr="006E0BFD" w:rsidRDefault="006E0BFD" w:rsidP="006E0BF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p>
        </w:tc>
        <w:tc>
          <w:tcPr>
            <w:tcW w:w="0" w:type="auto"/>
            <w:shd w:val="clear" w:color="auto" w:fill="auto"/>
            <w:noWrap/>
            <w:hideMark/>
          </w:tcPr>
          <w:p w:rsidR="006E0BFD" w:rsidRPr="006E0BFD" w:rsidRDefault="006E0BFD" w:rsidP="006E0BF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p>
        </w:tc>
        <w:tc>
          <w:tcPr>
            <w:tcW w:w="0" w:type="auto"/>
            <w:shd w:val="clear" w:color="auto" w:fill="auto"/>
            <w:noWrap/>
            <w:hideMark/>
          </w:tcPr>
          <w:p w:rsidR="006E0BFD" w:rsidRPr="006E0BFD" w:rsidRDefault="006E0BFD" w:rsidP="006E0BF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p>
        </w:tc>
      </w:tr>
      <w:tr w:rsidR="006E0BFD" w:rsidRPr="006E0BFD" w:rsidTr="000614CF">
        <w:trPr>
          <w:cnfStyle w:val="000000010000" w:firstRow="0" w:lastRow="0" w:firstColumn="0" w:lastColumn="0" w:oddVBand="0" w:evenVBand="0" w:oddHBand="0" w:evenHBand="1"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hideMark/>
          </w:tcPr>
          <w:p w:rsidR="006E0BFD" w:rsidRPr="006E0BFD" w:rsidRDefault="006E0BFD" w:rsidP="006E0BFD">
            <w:pPr>
              <w:rPr>
                <w:rFonts w:ascii="Calibri" w:eastAsia="Times New Roman" w:hAnsi="Calibri" w:cs="Calibri"/>
                <w:b w:val="0"/>
                <w:color w:val="000000"/>
                <w:lang w:eastAsia="el-GR"/>
              </w:rPr>
            </w:pPr>
            <w:r w:rsidRPr="006E0BFD">
              <w:rPr>
                <w:rFonts w:ascii="Calibri" w:eastAsia="Times New Roman" w:hAnsi="Calibri" w:cs="Calibri"/>
                <w:b w:val="0"/>
                <w:color w:val="000000"/>
                <w:lang w:eastAsia="el-GR"/>
              </w:rPr>
              <w:t>Included observations: 18</w:t>
            </w:r>
          </w:p>
        </w:tc>
        <w:tc>
          <w:tcPr>
            <w:tcW w:w="0" w:type="auto"/>
            <w:shd w:val="clear" w:color="auto" w:fill="auto"/>
            <w:noWrap/>
            <w:hideMark/>
          </w:tcPr>
          <w:p w:rsidR="006E0BFD" w:rsidRPr="006E0BFD" w:rsidRDefault="006E0BFD" w:rsidP="006E0BFD">
            <w:pP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6E0BFD">
              <w:rPr>
                <w:rFonts w:ascii="Calibri" w:eastAsia="Times New Roman" w:hAnsi="Calibri" w:cs="Calibri"/>
                <w:color w:val="000000"/>
                <w:lang w:eastAsia="el-GR"/>
              </w:rPr>
              <w:t> </w:t>
            </w:r>
          </w:p>
        </w:tc>
        <w:tc>
          <w:tcPr>
            <w:tcW w:w="0" w:type="auto"/>
            <w:shd w:val="clear" w:color="auto" w:fill="auto"/>
            <w:noWrap/>
            <w:hideMark/>
          </w:tcPr>
          <w:p w:rsidR="006E0BFD" w:rsidRPr="006E0BFD" w:rsidRDefault="006E0BFD" w:rsidP="006E0BFD">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i/>
                <w:iCs/>
                <w:color w:val="000000"/>
                <w:lang w:eastAsia="el-GR"/>
              </w:rPr>
            </w:pPr>
            <w:r w:rsidRPr="006E0BFD">
              <w:rPr>
                <w:rFonts w:ascii="Calibri" w:eastAsia="Times New Roman" w:hAnsi="Calibri" w:cs="Calibri"/>
                <w:i/>
                <w:iCs/>
                <w:color w:val="000000"/>
                <w:lang w:eastAsia="el-GR"/>
              </w:rPr>
              <w:t> </w:t>
            </w:r>
          </w:p>
        </w:tc>
        <w:tc>
          <w:tcPr>
            <w:tcW w:w="0" w:type="auto"/>
            <w:shd w:val="clear" w:color="auto" w:fill="auto"/>
            <w:noWrap/>
            <w:hideMark/>
          </w:tcPr>
          <w:p w:rsidR="006E0BFD" w:rsidRPr="006E0BFD" w:rsidRDefault="006E0BFD" w:rsidP="006E0BFD">
            <w:pP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6E0BFD">
              <w:rPr>
                <w:rFonts w:ascii="Calibri" w:eastAsia="Times New Roman" w:hAnsi="Calibri" w:cs="Calibri"/>
                <w:color w:val="000000"/>
                <w:lang w:eastAsia="el-GR"/>
              </w:rPr>
              <w:t> </w:t>
            </w:r>
          </w:p>
        </w:tc>
      </w:tr>
      <w:tr w:rsidR="006E0BFD" w:rsidRPr="006E0BFD" w:rsidTr="000614C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0" w:type="auto"/>
            <w:vMerge w:val="restart"/>
            <w:hideMark/>
          </w:tcPr>
          <w:p w:rsidR="006E0BFD" w:rsidRPr="006E0BFD" w:rsidRDefault="006E0BFD" w:rsidP="006E0BFD">
            <w:pPr>
              <w:jc w:val="center"/>
              <w:rPr>
                <w:rFonts w:ascii="Calibri" w:eastAsia="Times New Roman" w:hAnsi="Calibri" w:cs="Calibri"/>
                <w:color w:val="000000"/>
                <w:lang w:eastAsia="el-GR"/>
              </w:rPr>
            </w:pPr>
            <w:r w:rsidRPr="006E0BFD">
              <w:rPr>
                <w:rFonts w:ascii="Calibri" w:eastAsia="Times New Roman" w:hAnsi="Calibri" w:cs="Calibri"/>
                <w:color w:val="000000"/>
                <w:lang w:eastAsia="el-GR"/>
              </w:rPr>
              <w:t>Variable</w:t>
            </w:r>
          </w:p>
        </w:tc>
        <w:tc>
          <w:tcPr>
            <w:tcW w:w="0" w:type="auto"/>
            <w:noWrap/>
            <w:hideMark/>
          </w:tcPr>
          <w:p w:rsidR="006E0BFD" w:rsidRPr="006E0BFD" w:rsidRDefault="006E0BFD" w:rsidP="006E0BF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lang w:eastAsia="el-GR"/>
              </w:rPr>
            </w:pPr>
            <w:r w:rsidRPr="006E0BFD">
              <w:rPr>
                <w:rFonts w:ascii="Calibri" w:eastAsia="Times New Roman" w:hAnsi="Calibri" w:cs="Calibri"/>
                <w:b/>
                <w:color w:val="000000"/>
                <w:lang w:eastAsia="el-GR"/>
              </w:rPr>
              <w:t>Coefficient</w:t>
            </w:r>
          </w:p>
        </w:tc>
        <w:tc>
          <w:tcPr>
            <w:tcW w:w="0" w:type="auto"/>
            <w:noWrap/>
            <w:hideMark/>
          </w:tcPr>
          <w:p w:rsidR="006E0BFD" w:rsidRPr="006E0BFD" w:rsidRDefault="006E0BFD" w:rsidP="006E0BF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lang w:eastAsia="el-GR"/>
              </w:rPr>
            </w:pPr>
            <w:r w:rsidRPr="006E0BFD">
              <w:rPr>
                <w:rFonts w:ascii="Calibri" w:eastAsia="Times New Roman" w:hAnsi="Calibri" w:cs="Calibri"/>
                <w:b/>
                <w:color w:val="000000"/>
                <w:lang w:eastAsia="el-GR"/>
              </w:rPr>
              <w:t>Uncentered</w:t>
            </w:r>
          </w:p>
        </w:tc>
        <w:tc>
          <w:tcPr>
            <w:tcW w:w="0" w:type="auto"/>
            <w:noWrap/>
            <w:hideMark/>
          </w:tcPr>
          <w:p w:rsidR="006E0BFD" w:rsidRPr="006E0BFD" w:rsidRDefault="006E0BFD" w:rsidP="006E0BF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lang w:eastAsia="el-GR"/>
              </w:rPr>
            </w:pPr>
            <w:r w:rsidRPr="006E0BFD">
              <w:rPr>
                <w:rFonts w:ascii="Calibri" w:eastAsia="Times New Roman" w:hAnsi="Calibri" w:cs="Calibri"/>
                <w:b/>
                <w:color w:val="000000"/>
                <w:lang w:eastAsia="el-GR"/>
              </w:rPr>
              <w:t>Centered</w:t>
            </w:r>
          </w:p>
        </w:tc>
      </w:tr>
      <w:tr w:rsidR="006E0BFD" w:rsidRPr="006E0BFD" w:rsidTr="000614CF">
        <w:trPr>
          <w:cnfStyle w:val="000000010000" w:firstRow="0" w:lastRow="0" w:firstColumn="0" w:lastColumn="0" w:oddVBand="0" w:evenVBand="0" w:oddHBand="0" w:evenHBand="1"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0" w:type="auto"/>
            <w:vMerge/>
            <w:hideMark/>
          </w:tcPr>
          <w:p w:rsidR="006E0BFD" w:rsidRPr="006E0BFD" w:rsidRDefault="006E0BFD" w:rsidP="006E0BFD">
            <w:pPr>
              <w:rPr>
                <w:rFonts w:ascii="Calibri" w:eastAsia="Times New Roman" w:hAnsi="Calibri" w:cs="Calibri"/>
                <w:color w:val="000000"/>
                <w:lang w:eastAsia="el-GR"/>
              </w:rPr>
            </w:pPr>
          </w:p>
        </w:tc>
        <w:tc>
          <w:tcPr>
            <w:tcW w:w="0" w:type="auto"/>
            <w:noWrap/>
            <w:hideMark/>
          </w:tcPr>
          <w:p w:rsidR="006E0BFD" w:rsidRPr="006E0BFD" w:rsidRDefault="006E0BFD" w:rsidP="006E0BFD">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lang w:eastAsia="el-GR"/>
              </w:rPr>
            </w:pPr>
            <w:r w:rsidRPr="006E0BFD">
              <w:rPr>
                <w:rFonts w:ascii="Calibri" w:eastAsia="Times New Roman" w:hAnsi="Calibri" w:cs="Calibri"/>
                <w:b/>
                <w:color w:val="000000"/>
                <w:lang w:eastAsia="el-GR"/>
              </w:rPr>
              <w:t>Variance</w:t>
            </w:r>
          </w:p>
        </w:tc>
        <w:tc>
          <w:tcPr>
            <w:tcW w:w="0" w:type="auto"/>
            <w:noWrap/>
            <w:hideMark/>
          </w:tcPr>
          <w:p w:rsidR="006E0BFD" w:rsidRPr="006E0BFD" w:rsidRDefault="006E0BFD" w:rsidP="006E0BFD">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lang w:eastAsia="el-GR"/>
              </w:rPr>
            </w:pPr>
            <w:r w:rsidRPr="006E0BFD">
              <w:rPr>
                <w:rFonts w:ascii="Calibri" w:eastAsia="Times New Roman" w:hAnsi="Calibri" w:cs="Calibri"/>
                <w:b/>
                <w:color w:val="000000"/>
                <w:lang w:eastAsia="el-GR"/>
              </w:rPr>
              <w:t>VIF</w:t>
            </w:r>
          </w:p>
        </w:tc>
        <w:tc>
          <w:tcPr>
            <w:tcW w:w="0" w:type="auto"/>
            <w:noWrap/>
            <w:hideMark/>
          </w:tcPr>
          <w:p w:rsidR="006E0BFD" w:rsidRPr="006E0BFD" w:rsidRDefault="006E0BFD" w:rsidP="006E0BFD">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lang w:eastAsia="el-GR"/>
              </w:rPr>
            </w:pPr>
            <w:r w:rsidRPr="006E0BFD">
              <w:rPr>
                <w:rFonts w:ascii="Calibri" w:eastAsia="Times New Roman" w:hAnsi="Calibri" w:cs="Calibri"/>
                <w:b/>
                <w:color w:val="000000"/>
                <w:lang w:eastAsia="el-GR"/>
              </w:rPr>
              <w:t>VIF</w:t>
            </w:r>
          </w:p>
        </w:tc>
      </w:tr>
      <w:tr w:rsidR="006E0BFD" w:rsidRPr="006E0BFD" w:rsidTr="000614C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6E0BFD" w:rsidRPr="006E0BFD" w:rsidRDefault="00542440" w:rsidP="006E0BFD">
            <w:pPr>
              <w:jc w:val="center"/>
              <w:rPr>
                <w:rFonts w:ascii="Calibri" w:eastAsia="Times New Roman" w:hAnsi="Calibri" w:cs="Calibri"/>
                <w:color w:val="000000"/>
                <w:lang w:eastAsia="el-GR"/>
              </w:rPr>
            </w:pPr>
            <w:r>
              <w:rPr>
                <w:rFonts w:ascii="Calibri" w:eastAsia="Times New Roman" w:hAnsi="Calibri" w:cs="Calibri"/>
                <w:color w:val="000000"/>
                <w:lang w:eastAsia="el-GR"/>
              </w:rPr>
              <w:t>α</w:t>
            </w:r>
          </w:p>
        </w:tc>
        <w:tc>
          <w:tcPr>
            <w:tcW w:w="0" w:type="auto"/>
            <w:noWrap/>
            <w:hideMark/>
          </w:tcPr>
          <w:p w:rsidR="006E0BFD" w:rsidRPr="006E0BFD" w:rsidRDefault="006E0BFD" w:rsidP="006E0BF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6E0BFD">
              <w:rPr>
                <w:rFonts w:ascii="Calibri" w:eastAsia="Times New Roman" w:hAnsi="Calibri" w:cs="Calibri"/>
                <w:color w:val="000000"/>
                <w:lang w:eastAsia="el-GR"/>
              </w:rPr>
              <w:t>4.358,92</w:t>
            </w:r>
          </w:p>
        </w:tc>
        <w:tc>
          <w:tcPr>
            <w:tcW w:w="0" w:type="auto"/>
            <w:noWrap/>
            <w:hideMark/>
          </w:tcPr>
          <w:p w:rsidR="006E0BFD" w:rsidRPr="006E0BFD" w:rsidRDefault="00542440" w:rsidP="006E0BF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Pr>
                <w:rFonts w:ascii="Calibri" w:eastAsia="Times New Roman" w:hAnsi="Calibri" w:cs="Calibri"/>
                <w:color w:val="000000"/>
                <w:lang w:eastAsia="el-GR"/>
              </w:rPr>
              <w:t>15,337</w:t>
            </w:r>
          </w:p>
        </w:tc>
        <w:tc>
          <w:tcPr>
            <w:tcW w:w="0" w:type="auto"/>
            <w:noWrap/>
            <w:hideMark/>
          </w:tcPr>
          <w:p w:rsidR="006E0BFD" w:rsidRPr="006E0BFD" w:rsidRDefault="006E0BFD" w:rsidP="006E0BF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6E0BFD">
              <w:rPr>
                <w:rFonts w:ascii="Calibri" w:eastAsia="Times New Roman" w:hAnsi="Calibri" w:cs="Calibri"/>
                <w:color w:val="000000"/>
                <w:lang w:eastAsia="el-GR"/>
              </w:rPr>
              <w:t>ΝΑ</w:t>
            </w:r>
          </w:p>
        </w:tc>
      </w:tr>
      <w:tr w:rsidR="006E0BFD" w:rsidRPr="006E0BFD" w:rsidTr="000614CF">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6E0BFD" w:rsidRPr="006E0BFD" w:rsidRDefault="006E0BFD" w:rsidP="006E0BFD">
            <w:pPr>
              <w:jc w:val="center"/>
              <w:rPr>
                <w:rFonts w:ascii="Calibri" w:eastAsia="Times New Roman" w:hAnsi="Calibri" w:cs="Calibri"/>
                <w:color w:val="000000"/>
                <w:lang w:eastAsia="el-GR"/>
              </w:rPr>
            </w:pPr>
            <w:r w:rsidRPr="006E0BFD">
              <w:rPr>
                <w:rFonts w:ascii="Calibri" w:eastAsia="Times New Roman" w:hAnsi="Calibri" w:cs="Calibri"/>
                <w:color w:val="000000"/>
                <w:lang w:eastAsia="el-GR"/>
              </w:rPr>
              <w:t>X8</w:t>
            </w:r>
          </w:p>
        </w:tc>
        <w:tc>
          <w:tcPr>
            <w:tcW w:w="0" w:type="auto"/>
            <w:noWrap/>
            <w:hideMark/>
          </w:tcPr>
          <w:p w:rsidR="006E0BFD" w:rsidRPr="006E0BFD" w:rsidRDefault="006E0BFD" w:rsidP="006E0BFD">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6E0BFD">
              <w:rPr>
                <w:rFonts w:ascii="Calibri" w:eastAsia="Times New Roman" w:hAnsi="Calibri" w:cs="Calibri"/>
                <w:color w:val="000000"/>
                <w:lang w:eastAsia="el-GR"/>
              </w:rPr>
              <w:t>0,245677</w:t>
            </w:r>
          </w:p>
        </w:tc>
        <w:tc>
          <w:tcPr>
            <w:tcW w:w="0" w:type="auto"/>
            <w:noWrap/>
            <w:hideMark/>
          </w:tcPr>
          <w:p w:rsidR="006E0BFD" w:rsidRPr="006E0BFD" w:rsidRDefault="006E0BFD" w:rsidP="006E0BFD">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6E0BFD">
              <w:rPr>
                <w:rFonts w:ascii="Calibri" w:eastAsia="Times New Roman" w:hAnsi="Calibri" w:cs="Calibri"/>
                <w:color w:val="000000"/>
                <w:lang w:eastAsia="el-GR"/>
              </w:rPr>
              <w:t>210,64</w:t>
            </w:r>
          </w:p>
        </w:tc>
        <w:tc>
          <w:tcPr>
            <w:tcW w:w="0" w:type="auto"/>
            <w:noWrap/>
            <w:hideMark/>
          </w:tcPr>
          <w:p w:rsidR="006E0BFD" w:rsidRPr="006E0BFD" w:rsidRDefault="006E0BFD" w:rsidP="006E0BFD">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6E0BFD">
              <w:rPr>
                <w:rFonts w:ascii="Calibri" w:eastAsia="Times New Roman" w:hAnsi="Calibri" w:cs="Calibri"/>
                <w:color w:val="000000"/>
                <w:lang w:eastAsia="el-GR"/>
              </w:rPr>
              <w:t>37,997020</w:t>
            </w:r>
          </w:p>
        </w:tc>
      </w:tr>
      <w:tr w:rsidR="006E0BFD" w:rsidRPr="006E0BFD" w:rsidTr="000614CF">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6E0BFD" w:rsidRPr="006E0BFD" w:rsidRDefault="006E0BFD" w:rsidP="006E0BFD">
            <w:pPr>
              <w:jc w:val="center"/>
              <w:rPr>
                <w:rFonts w:ascii="Calibri" w:eastAsia="Times New Roman" w:hAnsi="Calibri" w:cs="Calibri"/>
                <w:color w:val="000000"/>
                <w:lang w:eastAsia="el-GR"/>
              </w:rPr>
            </w:pPr>
            <w:r w:rsidRPr="006E0BFD">
              <w:rPr>
                <w:rFonts w:ascii="Calibri" w:eastAsia="Times New Roman" w:hAnsi="Calibri" w:cs="Calibri"/>
                <w:color w:val="000000"/>
                <w:lang w:eastAsia="el-GR"/>
              </w:rPr>
              <w:t>X2</w:t>
            </w:r>
          </w:p>
        </w:tc>
        <w:tc>
          <w:tcPr>
            <w:tcW w:w="0" w:type="auto"/>
            <w:noWrap/>
            <w:hideMark/>
          </w:tcPr>
          <w:p w:rsidR="006E0BFD" w:rsidRPr="006E0BFD" w:rsidRDefault="006E0BFD" w:rsidP="006E0BF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6E0BFD">
              <w:rPr>
                <w:rFonts w:ascii="Calibri" w:eastAsia="Times New Roman" w:hAnsi="Calibri" w:cs="Calibri"/>
                <w:color w:val="000000"/>
                <w:lang w:eastAsia="el-GR"/>
              </w:rPr>
              <w:t>0,000000</w:t>
            </w:r>
          </w:p>
        </w:tc>
        <w:tc>
          <w:tcPr>
            <w:tcW w:w="0" w:type="auto"/>
            <w:noWrap/>
            <w:hideMark/>
          </w:tcPr>
          <w:p w:rsidR="006E0BFD" w:rsidRPr="006E0BFD" w:rsidRDefault="006E0BFD" w:rsidP="006E0BF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6E0BFD">
              <w:rPr>
                <w:rFonts w:ascii="Calibri" w:eastAsia="Times New Roman" w:hAnsi="Calibri" w:cs="Calibri"/>
                <w:color w:val="000000"/>
                <w:lang w:eastAsia="el-GR"/>
              </w:rPr>
              <w:t>816,52</w:t>
            </w:r>
          </w:p>
        </w:tc>
        <w:tc>
          <w:tcPr>
            <w:tcW w:w="0" w:type="auto"/>
            <w:noWrap/>
            <w:hideMark/>
          </w:tcPr>
          <w:p w:rsidR="006E0BFD" w:rsidRPr="006E0BFD" w:rsidRDefault="006E0BFD" w:rsidP="006E0BF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6E0BFD">
              <w:rPr>
                <w:rFonts w:ascii="Calibri" w:eastAsia="Times New Roman" w:hAnsi="Calibri" w:cs="Calibri"/>
                <w:color w:val="000000"/>
                <w:lang w:eastAsia="el-GR"/>
              </w:rPr>
              <w:t>25,634540</w:t>
            </w:r>
          </w:p>
        </w:tc>
      </w:tr>
      <w:tr w:rsidR="006E0BFD" w:rsidRPr="006E0BFD" w:rsidTr="000614CF">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6E0BFD" w:rsidRPr="006E0BFD" w:rsidRDefault="006E0BFD" w:rsidP="006E0BFD">
            <w:pPr>
              <w:jc w:val="center"/>
              <w:rPr>
                <w:rFonts w:ascii="Calibri" w:eastAsia="Times New Roman" w:hAnsi="Calibri" w:cs="Calibri"/>
                <w:color w:val="000000"/>
                <w:lang w:eastAsia="el-GR"/>
              </w:rPr>
            </w:pPr>
            <w:r w:rsidRPr="006E0BFD">
              <w:rPr>
                <w:rFonts w:ascii="Calibri" w:eastAsia="Times New Roman" w:hAnsi="Calibri" w:cs="Calibri"/>
                <w:color w:val="000000"/>
                <w:lang w:eastAsia="el-GR"/>
              </w:rPr>
              <w:t>X10</w:t>
            </w:r>
          </w:p>
        </w:tc>
        <w:tc>
          <w:tcPr>
            <w:tcW w:w="0" w:type="auto"/>
            <w:noWrap/>
            <w:hideMark/>
          </w:tcPr>
          <w:p w:rsidR="006E0BFD" w:rsidRPr="006E0BFD" w:rsidRDefault="006E0BFD" w:rsidP="006E0BFD">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6E0BFD">
              <w:rPr>
                <w:rFonts w:ascii="Calibri" w:eastAsia="Times New Roman" w:hAnsi="Calibri" w:cs="Calibri"/>
                <w:color w:val="000000"/>
                <w:lang w:eastAsia="el-GR"/>
              </w:rPr>
              <w:t>0,350411</w:t>
            </w:r>
          </w:p>
        </w:tc>
        <w:tc>
          <w:tcPr>
            <w:tcW w:w="0" w:type="auto"/>
            <w:noWrap/>
            <w:hideMark/>
          </w:tcPr>
          <w:p w:rsidR="006E0BFD" w:rsidRPr="006E0BFD" w:rsidRDefault="00542440" w:rsidP="00542440">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Pr>
                <w:rFonts w:ascii="Calibri" w:eastAsia="Times New Roman" w:hAnsi="Calibri" w:cs="Calibri"/>
                <w:color w:val="000000"/>
                <w:lang w:eastAsia="el-GR"/>
              </w:rPr>
              <w:t>11,50948</w:t>
            </w:r>
          </w:p>
        </w:tc>
        <w:tc>
          <w:tcPr>
            <w:tcW w:w="0" w:type="auto"/>
            <w:noWrap/>
            <w:hideMark/>
          </w:tcPr>
          <w:p w:rsidR="006E0BFD" w:rsidRPr="006E0BFD" w:rsidRDefault="006E0BFD" w:rsidP="006E0BFD">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6E0BFD">
              <w:rPr>
                <w:rFonts w:ascii="Calibri" w:eastAsia="Times New Roman" w:hAnsi="Calibri" w:cs="Calibri"/>
                <w:color w:val="000000"/>
                <w:lang w:eastAsia="el-GR"/>
              </w:rPr>
              <w:t>4,783672</w:t>
            </w:r>
          </w:p>
        </w:tc>
      </w:tr>
      <w:tr w:rsidR="006E0BFD" w:rsidRPr="006E0BFD" w:rsidTr="000614C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6E0BFD" w:rsidRPr="006E0BFD" w:rsidRDefault="006E0BFD" w:rsidP="006E0BFD">
            <w:pPr>
              <w:jc w:val="center"/>
              <w:rPr>
                <w:rFonts w:ascii="Calibri" w:eastAsia="Times New Roman" w:hAnsi="Calibri" w:cs="Calibri"/>
                <w:color w:val="000000"/>
                <w:lang w:eastAsia="el-GR"/>
              </w:rPr>
            </w:pPr>
            <w:r w:rsidRPr="006E0BFD">
              <w:rPr>
                <w:rFonts w:ascii="Calibri" w:eastAsia="Times New Roman" w:hAnsi="Calibri" w:cs="Calibri"/>
                <w:color w:val="000000"/>
                <w:lang w:eastAsia="el-GR"/>
              </w:rPr>
              <w:t>X6</w:t>
            </w:r>
          </w:p>
        </w:tc>
        <w:tc>
          <w:tcPr>
            <w:tcW w:w="0" w:type="auto"/>
            <w:noWrap/>
            <w:hideMark/>
          </w:tcPr>
          <w:p w:rsidR="006E0BFD" w:rsidRPr="006E0BFD" w:rsidRDefault="006E0BFD" w:rsidP="006E0BF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6E0BFD">
              <w:rPr>
                <w:rFonts w:ascii="Calibri" w:eastAsia="Times New Roman" w:hAnsi="Calibri" w:cs="Calibri"/>
                <w:color w:val="000000"/>
                <w:lang w:eastAsia="el-GR"/>
              </w:rPr>
              <w:t>0,000282</w:t>
            </w:r>
          </w:p>
        </w:tc>
        <w:tc>
          <w:tcPr>
            <w:tcW w:w="0" w:type="auto"/>
            <w:noWrap/>
            <w:hideMark/>
          </w:tcPr>
          <w:p w:rsidR="006E0BFD" w:rsidRPr="006E0BFD" w:rsidRDefault="006E0BFD" w:rsidP="00542440">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6E0BFD">
              <w:rPr>
                <w:rFonts w:ascii="Calibri" w:eastAsia="Times New Roman" w:hAnsi="Calibri" w:cs="Calibri"/>
                <w:color w:val="000000"/>
                <w:lang w:eastAsia="el-GR"/>
              </w:rPr>
              <w:t>19</w:t>
            </w:r>
            <w:r w:rsidR="00542440">
              <w:rPr>
                <w:rFonts w:ascii="Calibri" w:eastAsia="Times New Roman" w:hAnsi="Calibri" w:cs="Calibri"/>
                <w:color w:val="000000"/>
                <w:lang w:eastAsia="el-GR"/>
              </w:rPr>
              <w:t>6,06,</w:t>
            </w:r>
          </w:p>
        </w:tc>
        <w:tc>
          <w:tcPr>
            <w:tcW w:w="0" w:type="auto"/>
            <w:noWrap/>
            <w:hideMark/>
          </w:tcPr>
          <w:p w:rsidR="006E0BFD" w:rsidRPr="006E0BFD" w:rsidRDefault="006E0BFD" w:rsidP="006E0BF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6E0BFD">
              <w:rPr>
                <w:rFonts w:ascii="Calibri" w:eastAsia="Times New Roman" w:hAnsi="Calibri" w:cs="Calibri"/>
                <w:color w:val="000000"/>
                <w:lang w:eastAsia="el-GR"/>
              </w:rPr>
              <w:t>81,959710</w:t>
            </w:r>
          </w:p>
        </w:tc>
      </w:tr>
      <w:tr w:rsidR="006E0BFD" w:rsidRPr="006E0BFD" w:rsidTr="000614CF">
        <w:trPr>
          <w:cnfStyle w:val="000000010000" w:firstRow="0" w:lastRow="0" w:firstColumn="0" w:lastColumn="0" w:oddVBand="0" w:evenVBand="0" w:oddHBand="0" w:evenHBand="1" w:firstRowFirstColumn="0" w:firstRowLastColumn="0" w:lastRowFirstColumn="0" w:lastRowLastColumn="0"/>
          <w:trHeight w:val="33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auto"/>
            <w:noWrap/>
            <w:hideMark/>
          </w:tcPr>
          <w:p w:rsidR="006E0BFD" w:rsidRPr="006E0BFD" w:rsidRDefault="006E0BFD" w:rsidP="006E0BFD">
            <w:pPr>
              <w:rPr>
                <w:rFonts w:ascii="Calibri" w:eastAsia="Times New Roman" w:hAnsi="Calibri" w:cs="Calibri"/>
                <w:b w:val="0"/>
                <w:color w:val="000000"/>
                <w:lang w:eastAsia="el-GR"/>
              </w:rPr>
            </w:pPr>
            <w:r w:rsidRPr="006E0BFD">
              <w:rPr>
                <w:rFonts w:ascii="Calibri" w:eastAsia="Times New Roman" w:hAnsi="Calibri" w:cs="Calibri"/>
                <w:b w:val="0"/>
                <w:color w:val="000000"/>
                <w:lang w:eastAsia="el-GR"/>
              </w:rPr>
              <w:t>Dependent Variable: NPL</w:t>
            </w:r>
          </w:p>
        </w:tc>
        <w:tc>
          <w:tcPr>
            <w:tcW w:w="0" w:type="auto"/>
            <w:shd w:val="clear" w:color="auto" w:fill="auto"/>
            <w:noWrap/>
            <w:hideMark/>
          </w:tcPr>
          <w:p w:rsidR="006E0BFD" w:rsidRPr="006E0BFD" w:rsidRDefault="006E0BFD" w:rsidP="00493CD3">
            <w:pP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6E0BFD">
              <w:rPr>
                <w:rFonts w:ascii="Calibri" w:eastAsia="Times New Roman" w:hAnsi="Calibri" w:cs="Calibri"/>
                <w:color w:val="000000"/>
                <w:lang w:eastAsia="el-GR"/>
              </w:rPr>
              <w:t>Sample: 1998 2015</w:t>
            </w:r>
          </w:p>
        </w:tc>
        <w:tc>
          <w:tcPr>
            <w:tcW w:w="0" w:type="auto"/>
            <w:shd w:val="clear" w:color="auto" w:fill="auto"/>
            <w:noWrap/>
            <w:hideMark/>
          </w:tcPr>
          <w:p w:rsidR="006E0BFD" w:rsidRPr="006E0BFD" w:rsidRDefault="006E0BFD" w:rsidP="006E0BFD">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p>
        </w:tc>
      </w:tr>
      <w:tr w:rsidR="006E0BFD" w:rsidRPr="006E0BFD" w:rsidTr="000614CF">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auto"/>
            <w:noWrap/>
            <w:hideMark/>
          </w:tcPr>
          <w:p w:rsidR="006E0BFD" w:rsidRPr="006E0BFD" w:rsidRDefault="006E0BFD" w:rsidP="006E0BFD">
            <w:pPr>
              <w:rPr>
                <w:rFonts w:ascii="Calibri" w:eastAsia="Times New Roman" w:hAnsi="Calibri" w:cs="Calibri"/>
                <w:b w:val="0"/>
                <w:color w:val="000000"/>
                <w:lang w:eastAsia="el-GR"/>
              </w:rPr>
            </w:pPr>
            <w:r w:rsidRPr="006E0BFD">
              <w:rPr>
                <w:rFonts w:ascii="Calibri" w:eastAsia="Times New Roman" w:hAnsi="Calibri" w:cs="Calibri"/>
                <w:b w:val="0"/>
                <w:color w:val="000000"/>
                <w:lang w:eastAsia="el-GR"/>
              </w:rPr>
              <w:t>Method: Stepwise Regression</w:t>
            </w:r>
          </w:p>
        </w:tc>
        <w:tc>
          <w:tcPr>
            <w:tcW w:w="0" w:type="auto"/>
            <w:shd w:val="clear" w:color="auto" w:fill="auto"/>
            <w:noWrap/>
          </w:tcPr>
          <w:p w:rsidR="006E0BFD" w:rsidRPr="006E0BFD" w:rsidRDefault="006E0BFD" w:rsidP="00493CD3">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6E0BFD">
              <w:rPr>
                <w:rFonts w:ascii="Calibri" w:eastAsia="Times New Roman" w:hAnsi="Calibri" w:cs="Calibri"/>
                <w:color w:val="000000"/>
                <w:lang w:eastAsia="el-GR"/>
              </w:rPr>
              <w:t>Included observations: 18</w:t>
            </w:r>
          </w:p>
        </w:tc>
        <w:tc>
          <w:tcPr>
            <w:tcW w:w="0" w:type="auto"/>
            <w:shd w:val="clear" w:color="auto" w:fill="auto"/>
            <w:noWrap/>
            <w:hideMark/>
          </w:tcPr>
          <w:p w:rsidR="006E0BFD" w:rsidRPr="006E0BFD" w:rsidRDefault="006E0BFD" w:rsidP="006E0BF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p>
        </w:tc>
      </w:tr>
      <w:tr w:rsidR="006E0BFD" w:rsidRPr="006E0BFD" w:rsidTr="000614CF">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auto"/>
            <w:noWrap/>
          </w:tcPr>
          <w:p w:rsidR="006E0BFD" w:rsidRPr="006E0BFD" w:rsidRDefault="006E0BFD" w:rsidP="00493CD3">
            <w:pPr>
              <w:rPr>
                <w:rFonts w:ascii="Calibri" w:eastAsia="Times New Roman" w:hAnsi="Calibri" w:cs="Calibri"/>
                <w:b w:val="0"/>
                <w:color w:val="000000"/>
                <w:lang w:eastAsia="el-GR"/>
              </w:rPr>
            </w:pPr>
            <w:r w:rsidRPr="006E0BFD">
              <w:rPr>
                <w:rFonts w:ascii="Calibri" w:eastAsia="Times New Roman" w:hAnsi="Calibri" w:cs="Calibri"/>
                <w:b w:val="0"/>
                <w:color w:val="000000"/>
                <w:lang w:eastAsia="el-GR"/>
              </w:rPr>
              <w:t>Number of search regressors: 10</w:t>
            </w:r>
          </w:p>
        </w:tc>
        <w:tc>
          <w:tcPr>
            <w:tcW w:w="0" w:type="auto"/>
            <w:shd w:val="clear" w:color="auto" w:fill="auto"/>
            <w:noWrap/>
          </w:tcPr>
          <w:p w:rsidR="006E0BFD" w:rsidRPr="006E0BFD" w:rsidRDefault="006E0BFD" w:rsidP="00493CD3">
            <w:pP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6E0BFD">
              <w:rPr>
                <w:rFonts w:ascii="Calibri" w:eastAsia="Times New Roman" w:hAnsi="Calibri" w:cs="Calibri"/>
                <w:color w:val="000000"/>
                <w:lang w:eastAsia="el-GR"/>
              </w:rPr>
              <w:t>Selection method: Combinatorial</w:t>
            </w:r>
          </w:p>
        </w:tc>
        <w:tc>
          <w:tcPr>
            <w:tcW w:w="0" w:type="auto"/>
            <w:shd w:val="clear" w:color="auto" w:fill="auto"/>
            <w:noWrap/>
            <w:hideMark/>
          </w:tcPr>
          <w:p w:rsidR="006E0BFD" w:rsidRPr="006E0BFD" w:rsidRDefault="006E0BFD" w:rsidP="006E0BFD">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p>
        </w:tc>
      </w:tr>
      <w:tr w:rsidR="006E0BFD" w:rsidRPr="006E0BFD" w:rsidTr="000614C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6E0BFD" w:rsidRPr="006E0BFD" w:rsidRDefault="006E0BFD" w:rsidP="006E0BFD">
            <w:pPr>
              <w:jc w:val="center"/>
              <w:rPr>
                <w:rFonts w:ascii="Calibri" w:eastAsia="Times New Roman" w:hAnsi="Calibri" w:cs="Calibri"/>
                <w:i/>
                <w:iCs/>
                <w:color w:val="000000"/>
                <w:lang w:eastAsia="el-GR"/>
              </w:rPr>
            </w:pPr>
            <w:r w:rsidRPr="006E0BFD">
              <w:rPr>
                <w:rFonts w:ascii="Calibri" w:eastAsia="Times New Roman" w:hAnsi="Calibri" w:cs="Calibri"/>
                <w:i/>
                <w:iCs/>
                <w:color w:val="000000"/>
                <w:lang w:eastAsia="el-GR"/>
              </w:rPr>
              <w:t>Μεταβλητές</w:t>
            </w:r>
          </w:p>
        </w:tc>
        <w:tc>
          <w:tcPr>
            <w:tcW w:w="0" w:type="auto"/>
            <w:noWrap/>
            <w:hideMark/>
          </w:tcPr>
          <w:p w:rsidR="006E0BFD" w:rsidRPr="006E0BFD" w:rsidRDefault="00BD2C21" w:rsidP="006E0BF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i/>
                <w:iCs/>
                <w:color w:val="000000"/>
                <w:lang w:eastAsia="el-GR"/>
              </w:rPr>
            </w:pPr>
            <w:r w:rsidRPr="00BD2C21">
              <w:rPr>
                <w:rFonts w:ascii="Calibri" w:eastAsia="Times New Roman" w:hAnsi="Calibri" w:cs="Calibri"/>
                <w:b/>
                <w:i/>
                <w:iCs/>
                <w:color w:val="000000"/>
                <w:lang w:eastAsia="el-GR"/>
              </w:rPr>
              <w:t>p-value</w:t>
            </w:r>
          </w:p>
        </w:tc>
        <w:tc>
          <w:tcPr>
            <w:tcW w:w="0" w:type="auto"/>
            <w:gridSpan w:val="2"/>
            <w:noWrap/>
            <w:hideMark/>
          </w:tcPr>
          <w:p w:rsidR="006E0BFD" w:rsidRPr="006E0BFD" w:rsidRDefault="006E0BFD" w:rsidP="006E0BF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i/>
                <w:iCs/>
                <w:color w:val="000000"/>
                <w:lang w:eastAsia="el-GR"/>
              </w:rPr>
            </w:pPr>
            <w:r w:rsidRPr="006E0BFD">
              <w:rPr>
                <w:rFonts w:ascii="Calibri" w:eastAsia="Times New Roman" w:hAnsi="Calibri" w:cs="Calibri"/>
                <w:b/>
                <w:i/>
                <w:iCs/>
                <w:color w:val="000000"/>
                <w:lang w:eastAsia="el-GR"/>
              </w:rPr>
              <w:t>Στατιστικά παλινδρόμησης</w:t>
            </w:r>
          </w:p>
        </w:tc>
      </w:tr>
      <w:tr w:rsidR="006E0BFD" w:rsidRPr="006E0BFD" w:rsidTr="000614CF">
        <w:trPr>
          <w:cnfStyle w:val="000000010000" w:firstRow="0" w:lastRow="0" w:firstColumn="0" w:lastColumn="0" w:oddVBand="0" w:evenVBand="0" w:oddHBand="0" w:evenHBand="1"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6E0BFD" w:rsidRPr="006E0BFD" w:rsidRDefault="006E0BFD" w:rsidP="006E0BFD">
            <w:pPr>
              <w:jc w:val="center"/>
              <w:rPr>
                <w:rFonts w:ascii="Calibri" w:eastAsia="Times New Roman" w:hAnsi="Calibri" w:cs="Calibri"/>
                <w:color w:val="000000"/>
                <w:lang w:eastAsia="el-GR"/>
              </w:rPr>
            </w:pPr>
            <w:r w:rsidRPr="006E0BFD">
              <w:rPr>
                <w:rFonts w:ascii="Calibri" w:eastAsia="Times New Roman" w:hAnsi="Calibri" w:cs="Calibri"/>
                <w:color w:val="000000"/>
                <w:lang w:eastAsia="el-GR"/>
              </w:rPr>
              <w:t>c</w:t>
            </w:r>
          </w:p>
        </w:tc>
        <w:tc>
          <w:tcPr>
            <w:tcW w:w="0" w:type="auto"/>
            <w:noWrap/>
            <w:hideMark/>
          </w:tcPr>
          <w:p w:rsidR="006E0BFD" w:rsidRPr="006E0BFD" w:rsidRDefault="00F64281" w:rsidP="006E0BFD">
            <w:pPr>
              <w:jc w:val="right"/>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Pr>
                <w:rFonts w:ascii="Calibri" w:eastAsia="Times New Roman" w:hAnsi="Calibri" w:cs="Calibri"/>
                <w:color w:val="000000"/>
                <w:lang w:eastAsia="el-GR"/>
              </w:rPr>
              <w:t>0,0012</w:t>
            </w:r>
          </w:p>
        </w:tc>
        <w:tc>
          <w:tcPr>
            <w:tcW w:w="0" w:type="auto"/>
            <w:noWrap/>
            <w:hideMark/>
          </w:tcPr>
          <w:p w:rsidR="006E0BFD" w:rsidRPr="006E0BFD" w:rsidRDefault="006E0BFD" w:rsidP="006E0BFD">
            <w:pP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lang w:eastAsia="el-GR"/>
              </w:rPr>
            </w:pPr>
            <w:r w:rsidRPr="006E0BFD">
              <w:rPr>
                <w:rFonts w:ascii="Calibri" w:eastAsia="Times New Roman" w:hAnsi="Calibri" w:cs="Calibri"/>
                <w:b/>
                <w:color w:val="000000"/>
                <w:lang w:eastAsia="el-GR"/>
              </w:rPr>
              <w:t>Πολλαπλό R</w:t>
            </w:r>
          </w:p>
        </w:tc>
        <w:tc>
          <w:tcPr>
            <w:tcW w:w="0" w:type="auto"/>
            <w:noWrap/>
            <w:hideMark/>
          </w:tcPr>
          <w:p w:rsidR="006E0BFD" w:rsidRPr="006E0BFD" w:rsidRDefault="00F64281" w:rsidP="006E0BFD">
            <w:pPr>
              <w:jc w:val="right"/>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Pr>
                <w:rFonts w:ascii="Calibri" w:eastAsia="Times New Roman" w:hAnsi="Calibri" w:cs="Calibri"/>
                <w:color w:val="000000"/>
                <w:lang w:eastAsia="el-GR"/>
              </w:rPr>
              <w:t>0,905238</w:t>
            </w:r>
          </w:p>
        </w:tc>
      </w:tr>
      <w:tr w:rsidR="006E0BFD" w:rsidRPr="006E0BFD" w:rsidTr="000614C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6E0BFD" w:rsidRPr="006E0BFD" w:rsidRDefault="006E0BFD" w:rsidP="006E0BFD">
            <w:pPr>
              <w:jc w:val="center"/>
              <w:rPr>
                <w:rFonts w:ascii="Calibri" w:eastAsia="Times New Roman" w:hAnsi="Calibri" w:cs="Calibri"/>
                <w:color w:val="000000"/>
                <w:lang w:eastAsia="el-GR"/>
              </w:rPr>
            </w:pPr>
            <w:r w:rsidRPr="006E0BFD">
              <w:rPr>
                <w:rFonts w:ascii="Calibri" w:eastAsia="Times New Roman" w:hAnsi="Calibri" w:cs="Calibri"/>
                <w:color w:val="000000"/>
                <w:lang w:eastAsia="el-GR"/>
              </w:rPr>
              <w:t>X8</w:t>
            </w:r>
          </w:p>
        </w:tc>
        <w:tc>
          <w:tcPr>
            <w:tcW w:w="0" w:type="auto"/>
            <w:noWrap/>
            <w:hideMark/>
          </w:tcPr>
          <w:p w:rsidR="006E0BFD" w:rsidRPr="006E0BFD" w:rsidRDefault="00F64281" w:rsidP="006E0BF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Pr>
                <w:rFonts w:ascii="Calibri" w:eastAsia="Times New Roman" w:hAnsi="Calibri" w:cs="Calibri"/>
                <w:color w:val="000000"/>
                <w:lang w:eastAsia="el-GR"/>
              </w:rPr>
              <w:t>0,000008</w:t>
            </w:r>
          </w:p>
        </w:tc>
        <w:tc>
          <w:tcPr>
            <w:tcW w:w="0" w:type="auto"/>
            <w:noWrap/>
            <w:hideMark/>
          </w:tcPr>
          <w:p w:rsidR="006E0BFD" w:rsidRPr="006E0BFD" w:rsidRDefault="006E0BFD" w:rsidP="006E0BF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lang w:eastAsia="el-GR"/>
              </w:rPr>
            </w:pPr>
            <w:r w:rsidRPr="006E0BFD">
              <w:rPr>
                <w:rFonts w:ascii="Calibri" w:eastAsia="Times New Roman" w:hAnsi="Calibri" w:cs="Calibri"/>
                <w:b/>
                <w:color w:val="000000"/>
                <w:lang w:eastAsia="el-GR"/>
              </w:rPr>
              <w:t>R Τετράγωνο</w:t>
            </w:r>
          </w:p>
        </w:tc>
        <w:tc>
          <w:tcPr>
            <w:tcW w:w="0" w:type="auto"/>
            <w:noWrap/>
            <w:hideMark/>
          </w:tcPr>
          <w:p w:rsidR="006E0BFD" w:rsidRPr="006E0BFD" w:rsidRDefault="00F64281" w:rsidP="00762F1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Pr>
                <w:rFonts w:ascii="Calibri" w:eastAsia="Times New Roman" w:hAnsi="Calibri" w:cs="Calibri"/>
                <w:color w:val="000000"/>
                <w:lang w:eastAsia="el-GR"/>
              </w:rPr>
              <w:t>0,910798</w:t>
            </w:r>
          </w:p>
        </w:tc>
      </w:tr>
    </w:tbl>
    <w:p w:rsidR="006E0BFD" w:rsidRDefault="00762F10" w:rsidP="00762F10">
      <w:pPr>
        <w:pStyle w:val="ac"/>
        <w:rPr>
          <w:rFonts w:ascii="Times New Roman" w:hAnsi="Times New Roman" w:cs="Times New Roman"/>
        </w:rPr>
      </w:pPr>
      <w:bookmarkStart w:id="96" w:name="_Toc474268193"/>
      <w:r>
        <w:t xml:space="preserve">Πίνακας </w:t>
      </w:r>
      <w:fldSimple w:instr=" SEQ Πίνακας \* ARABIC ">
        <w:r w:rsidR="0089464B">
          <w:rPr>
            <w:noProof/>
          </w:rPr>
          <w:t>8</w:t>
        </w:r>
      </w:fldSimple>
      <w:r>
        <w:rPr>
          <w:lang w:val="en-US"/>
        </w:rPr>
        <w:t xml:space="preserve"> </w:t>
      </w:r>
      <w:proofErr w:type="spellStart"/>
      <w:r w:rsidRPr="00677961">
        <w:rPr>
          <w:lang w:val="en-US"/>
        </w:rPr>
        <w:t>Πολυσυγγρ</w:t>
      </w:r>
      <w:proofErr w:type="spellEnd"/>
      <w:r w:rsidRPr="00677961">
        <w:rPr>
          <w:lang w:val="en-US"/>
        </w:rPr>
        <w:t>αμικότητα και combinatorial</w:t>
      </w:r>
      <w:bookmarkEnd w:id="96"/>
    </w:p>
    <w:p w:rsidR="00390EBB" w:rsidRPr="006B269C" w:rsidRDefault="004C72BF" w:rsidP="006C6BBC">
      <w:pPr>
        <w:autoSpaceDE w:val="0"/>
        <w:autoSpaceDN w:val="0"/>
        <w:adjustRightInd w:val="0"/>
        <w:spacing w:after="0" w:line="360" w:lineRule="auto"/>
        <w:jc w:val="both"/>
        <w:rPr>
          <w:rFonts w:ascii="Times New Roman" w:hAnsi="Times New Roman" w:cs="Times New Roman"/>
        </w:rPr>
      </w:pPr>
      <w:r>
        <w:rPr>
          <w:rFonts w:ascii="Times New Roman" w:hAnsi="Times New Roman" w:cs="Times New Roman"/>
        </w:rPr>
        <w:t xml:space="preserve">   </w:t>
      </w:r>
      <w:r w:rsidR="0078781B">
        <w:rPr>
          <w:rFonts w:ascii="Times New Roman" w:hAnsi="Times New Roman" w:cs="Times New Roman"/>
        </w:rPr>
        <w:t>Εκτελώντας ελέγχους</w:t>
      </w:r>
      <w:r w:rsidR="000614CF">
        <w:rPr>
          <w:rFonts w:ascii="Times New Roman" w:hAnsi="Times New Roman" w:cs="Times New Roman"/>
        </w:rPr>
        <w:t xml:space="preserve"> κανονικότητας των καταλοίπων, </w:t>
      </w:r>
      <w:r w:rsidR="00493CD3">
        <w:rPr>
          <w:rFonts w:ascii="Times New Roman" w:hAnsi="Times New Roman" w:cs="Times New Roman"/>
        </w:rPr>
        <w:t>ετεροσκεδαστικότητας και αυτοσυσχέτισης</w:t>
      </w:r>
      <w:r w:rsidR="00FE7A04">
        <w:rPr>
          <w:rFonts w:ascii="Times New Roman" w:hAnsi="Times New Roman" w:cs="Times New Roman"/>
        </w:rPr>
        <w:t xml:space="preserve"> με της μεθόδους </w:t>
      </w:r>
      <w:r w:rsidR="00FE7A04">
        <w:rPr>
          <w:rFonts w:ascii="Times New Roman" w:hAnsi="Times New Roman" w:cs="Times New Roman"/>
          <w:lang w:val="en-US"/>
        </w:rPr>
        <w:t>White</w:t>
      </w:r>
      <w:r w:rsidR="00FE7A04" w:rsidRPr="00FE7A04">
        <w:rPr>
          <w:rFonts w:ascii="Times New Roman" w:hAnsi="Times New Roman" w:cs="Times New Roman"/>
        </w:rPr>
        <w:t xml:space="preserve"> </w:t>
      </w:r>
      <w:r w:rsidR="00FE7A04">
        <w:rPr>
          <w:rFonts w:ascii="Times New Roman" w:hAnsi="Times New Roman" w:cs="Times New Roman"/>
        </w:rPr>
        <w:t>και</w:t>
      </w:r>
      <w:r w:rsidR="00FE7A04" w:rsidRPr="00FE7A04">
        <w:rPr>
          <w:rFonts w:ascii="Times New Roman" w:hAnsi="Times New Roman" w:cs="Times New Roman"/>
        </w:rPr>
        <w:t xml:space="preserve"> Breusch-God</w:t>
      </w:r>
      <w:r w:rsidR="00FE7A04">
        <w:rPr>
          <w:rFonts w:ascii="Times New Roman" w:hAnsi="Times New Roman" w:cs="Times New Roman"/>
        </w:rPr>
        <w:t>frey</w:t>
      </w:r>
      <w:r w:rsidR="000614CF">
        <w:rPr>
          <w:rFonts w:ascii="Times New Roman" w:hAnsi="Times New Roman" w:cs="Times New Roman"/>
        </w:rPr>
        <w:t xml:space="preserve"> </w:t>
      </w:r>
      <w:r w:rsidR="000614CF">
        <w:rPr>
          <w:rFonts w:ascii="Times New Roman" w:hAnsi="Times New Roman" w:cs="Times New Roman"/>
          <w:lang w:val="en-US"/>
        </w:rPr>
        <w:t>LM</w:t>
      </w:r>
      <w:r w:rsidR="00FE7A04">
        <w:rPr>
          <w:rFonts w:ascii="Times New Roman" w:hAnsi="Times New Roman" w:cs="Times New Roman"/>
        </w:rPr>
        <w:t xml:space="preserve"> </w:t>
      </w:r>
      <w:r w:rsidR="00304037">
        <w:rPr>
          <w:rFonts w:ascii="Times New Roman" w:hAnsi="Times New Roman" w:cs="Times New Roman"/>
        </w:rPr>
        <w:t xml:space="preserve"> στο υπόδειγμά</w:t>
      </w:r>
      <w:r w:rsidR="0078781B">
        <w:rPr>
          <w:rFonts w:ascii="Times New Roman" w:hAnsi="Times New Roman" w:cs="Times New Roman"/>
        </w:rPr>
        <w:t xml:space="preserve"> </w:t>
      </w:r>
      <w:r w:rsidR="00493CD3">
        <w:rPr>
          <w:rFonts w:ascii="Times New Roman" w:hAnsi="Times New Roman" w:cs="Times New Roman"/>
        </w:rPr>
        <w:t xml:space="preserve">μας </w:t>
      </w:r>
      <w:r w:rsidR="0078781B">
        <w:rPr>
          <w:rFonts w:ascii="Times New Roman" w:hAnsi="Times New Roman" w:cs="Times New Roman"/>
        </w:rPr>
        <w:t>με σκοπό να ελέγξουμε ότι ισχύουν όλες οι υποθέσεις της παλινδρόμησης  παρατηρήσαμε</w:t>
      </w:r>
      <w:r w:rsidR="00E252D7" w:rsidRPr="00E252D7">
        <w:rPr>
          <w:rFonts w:ascii="Times New Roman" w:hAnsi="Times New Roman" w:cs="Times New Roman"/>
        </w:rPr>
        <w:t>,</w:t>
      </w:r>
      <w:r w:rsidR="0078781B">
        <w:rPr>
          <w:rFonts w:ascii="Times New Roman" w:hAnsi="Times New Roman" w:cs="Times New Roman"/>
        </w:rPr>
        <w:t xml:space="preserve"> ότι το μοντέλο μας εμφανίζει </w:t>
      </w:r>
      <w:r w:rsidR="0078781B" w:rsidRPr="0078781B">
        <w:rPr>
          <w:rFonts w:ascii="Times New Roman" w:hAnsi="Times New Roman" w:cs="Times New Roman"/>
        </w:rPr>
        <w:t>ετεροσκεδαστικότητα</w:t>
      </w:r>
      <w:r w:rsidR="000614CF">
        <w:rPr>
          <w:rFonts w:ascii="Times New Roman" w:hAnsi="Times New Roman" w:cs="Times New Roman"/>
        </w:rPr>
        <w:t xml:space="preserve"> και αυτοσυσχέτιση</w:t>
      </w:r>
      <w:r w:rsidR="0078781B">
        <w:rPr>
          <w:rFonts w:ascii="Times New Roman" w:hAnsi="Times New Roman" w:cs="Times New Roman"/>
        </w:rPr>
        <w:t xml:space="preserve">. Ο έλεγχος </w:t>
      </w:r>
      <w:r w:rsidR="006C6BBC">
        <w:rPr>
          <w:rFonts w:ascii="Times New Roman" w:hAnsi="Times New Roman" w:cs="Times New Roman"/>
        </w:rPr>
        <w:t>ετε</w:t>
      </w:r>
      <w:r w:rsidR="00FE7A04">
        <w:rPr>
          <w:rFonts w:ascii="Times New Roman" w:hAnsi="Times New Roman" w:cs="Times New Roman"/>
        </w:rPr>
        <w:t>ροσκεδαστικότητας με την μέθοδο</w:t>
      </w:r>
      <w:r w:rsidR="00FE7A04" w:rsidRPr="00FE7A04">
        <w:rPr>
          <w:rFonts w:ascii="Times New Roman" w:hAnsi="Times New Roman" w:cs="Times New Roman"/>
        </w:rPr>
        <w:t xml:space="preserve"> </w:t>
      </w:r>
      <w:r w:rsidR="00FE7A04">
        <w:rPr>
          <w:rFonts w:ascii="Times New Roman" w:hAnsi="Times New Roman" w:cs="Times New Roman"/>
          <w:lang w:val="en-US"/>
        </w:rPr>
        <w:t>W</w:t>
      </w:r>
      <w:r w:rsidR="006C6BBC">
        <w:rPr>
          <w:rFonts w:ascii="Times New Roman" w:hAnsi="Times New Roman" w:cs="Times New Roman"/>
          <w:lang w:val="en-US"/>
        </w:rPr>
        <w:t>hite</w:t>
      </w:r>
      <w:r w:rsidR="006C6BBC" w:rsidRPr="006C6BBC">
        <w:rPr>
          <w:rFonts w:ascii="Times New Roman" w:hAnsi="Times New Roman" w:cs="Times New Roman"/>
        </w:rPr>
        <w:t xml:space="preserve"> </w:t>
      </w:r>
      <w:r w:rsidR="006C6BBC">
        <w:rPr>
          <w:rFonts w:ascii="Times New Roman" w:hAnsi="Times New Roman" w:cs="Times New Roman"/>
        </w:rPr>
        <w:t>εμφάνισε τιμές μικρότερες του επιπέδου σημαντικότητας α= 0,05</w:t>
      </w:r>
      <w:r w:rsidR="00493CD3">
        <w:rPr>
          <w:rFonts w:ascii="Times New Roman" w:hAnsi="Times New Roman" w:cs="Times New Roman"/>
        </w:rPr>
        <w:t xml:space="preserve"> συνεπώς</w:t>
      </w:r>
      <w:r w:rsidR="00E252D7" w:rsidRPr="00E252D7">
        <w:rPr>
          <w:rFonts w:ascii="Times New Roman" w:hAnsi="Times New Roman" w:cs="Times New Roman"/>
        </w:rPr>
        <w:t>,</w:t>
      </w:r>
      <w:r w:rsidR="00493CD3">
        <w:rPr>
          <w:rFonts w:ascii="Times New Roman" w:hAnsi="Times New Roman" w:cs="Times New Roman"/>
        </w:rPr>
        <w:t xml:space="preserve"> </w:t>
      </w:r>
      <w:r w:rsidR="00304037">
        <w:rPr>
          <w:rFonts w:ascii="Times New Roman" w:hAnsi="Times New Roman" w:cs="Times New Roman"/>
        </w:rPr>
        <w:t xml:space="preserve">έπεται ότι </w:t>
      </w:r>
      <w:r w:rsidR="00493CD3">
        <w:rPr>
          <w:rFonts w:ascii="Times New Roman" w:hAnsi="Times New Roman" w:cs="Times New Roman"/>
        </w:rPr>
        <w:t>το υπόδειγμα μας πάσχει από ετεροσκεδαστικότητα</w:t>
      </w:r>
      <w:r w:rsidR="00542440">
        <w:rPr>
          <w:rFonts w:ascii="Times New Roman" w:hAnsi="Times New Roman" w:cs="Times New Roman"/>
        </w:rPr>
        <w:t>,</w:t>
      </w:r>
      <w:r w:rsidR="00304037">
        <w:rPr>
          <w:rFonts w:ascii="Times New Roman" w:hAnsi="Times New Roman" w:cs="Times New Roman"/>
        </w:rPr>
        <w:t xml:space="preserve"> άρα η </w:t>
      </w:r>
      <w:r w:rsidR="00493CD3">
        <w:rPr>
          <w:rFonts w:ascii="Times New Roman" w:hAnsi="Times New Roman" w:cs="Times New Roman"/>
        </w:rPr>
        <w:t xml:space="preserve"> </w:t>
      </w:r>
      <m:oMath>
        <m:r>
          <w:rPr>
            <w:rFonts w:ascii="Cambria Math" w:hAnsi="Cambria Math" w:cs="Times New Roman"/>
          </w:rPr>
          <m:t>V</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ε</m:t>
                </m:r>
              </m:e>
              <m:sub>
                <m:r>
                  <w:rPr>
                    <w:rFonts w:ascii="Cambria Math" w:hAnsi="Cambria Math" w:cs="Times New Roman"/>
                    <w:lang w:val="en-US"/>
                  </w:rPr>
                  <m:t>i</m:t>
                </m:r>
              </m:sub>
            </m:sSub>
          </m:e>
        </m:d>
        <m:r>
          <w:rPr>
            <w:rFonts w:ascii="Cambria Math" w:hAnsi="Cambria Math" w:cs="Times New Roman"/>
          </w:rPr>
          <m:t>=</m:t>
        </m:r>
        <m:sSubSup>
          <m:sSubSupPr>
            <m:ctrlPr>
              <w:rPr>
                <w:rFonts w:ascii="Cambria Math" w:hAnsi="Cambria Math" w:cs="Times New Roman"/>
                <w:i/>
              </w:rPr>
            </m:ctrlPr>
          </m:sSubSupPr>
          <m:e>
            <m:r>
              <w:rPr>
                <w:rFonts w:ascii="Cambria Math" w:hAnsi="Cambria Math" w:cs="Times New Roman"/>
              </w:rPr>
              <m:t>σ</m:t>
            </m:r>
          </m:e>
          <m:sub>
            <m:r>
              <w:rPr>
                <w:rFonts w:ascii="Cambria Math" w:hAnsi="Cambria Math" w:cs="Times New Roman"/>
              </w:rPr>
              <m:t>ι</m:t>
            </m:r>
          </m:sub>
          <m:sup>
            <m:r>
              <w:rPr>
                <w:rFonts w:ascii="Cambria Math" w:hAnsi="Cambria Math" w:cs="Times New Roman"/>
              </w:rPr>
              <m:t>2</m:t>
            </m:r>
          </m:sup>
        </m:sSubSup>
      </m:oMath>
      <w:r w:rsidR="00493CD3">
        <w:rPr>
          <w:rFonts w:ascii="Times New Roman" w:eastAsiaTheme="minorEastAsia" w:hAnsi="Times New Roman" w:cs="Times New Roman"/>
        </w:rPr>
        <w:t xml:space="preserve"> </w:t>
      </w:r>
      <w:r w:rsidR="00493CD3">
        <w:rPr>
          <w:rFonts w:ascii="Times New Roman" w:hAnsi="Times New Roman" w:cs="Times New Roman"/>
        </w:rPr>
        <w:t xml:space="preserve"> </w:t>
      </w:r>
      <w:r w:rsidR="004915B8">
        <w:rPr>
          <w:rFonts w:ascii="Times New Roman" w:hAnsi="Times New Roman" w:cs="Times New Roman"/>
        </w:rPr>
        <w:t xml:space="preserve">και οι </w:t>
      </w:r>
      <w:r w:rsidR="00493CD3">
        <w:rPr>
          <w:rFonts w:ascii="Times New Roman" w:hAnsi="Times New Roman" w:cs="Times New Roman"/>
        </w:rPr>
        <w:t>εκτιμητές  β</w:t>
      </w:r>
      <w:r w:rsidR="00493CD3">
        <w:rPr>
          <w:rFonts w:ascii="Times New Roman" w:hAnsi="Times New Roman" w:cs="Times New Roman"/>
          <w:lang w:val="en-US"/>
        </w:rPr>
        <w:t>i</w:t>
      </w:r>
      <w:r w:rsidR="00BD2C21">
        <w:rPr>
          <w:rFonts w:ascii="Times New Roman" w:hAnsi="Times New Roman" w:cs="Times New Roman"/>
        </w:rPr>
        <w:t xml:space="preserve"> είναι αμερόληπτοι και συνεπείς </w:t>
      </w:r>
      <w:r w:rsidR="00493CD3" w:rsidRPr="006B269C">
        <w:rPr>
          <w:rFonts w:ascii="Times New Roman" w:hAnsi="Times New Roman" w:cs="Times New Roman"/>
        </w:rPr>
        <w:t>άλλα όχι</w:t>
      </w:r>
      <w:r w:rsidR="00FE7A04" w:rsidRPr="006B269C">
        <w:rPr>
          <w:rFonts w:ascii="Times New Roman" w:hAnsi="Times New Roman" w:cs="Times New Roman"/>
        </w:rPr>
        <w:t xml:space="preserve"> αποτελεσματικοί</w:t>
      </w:r>
      <w:r w:rsidR="004915B8" w:rsidRPr="006B269C">
        <w:rPr>
          <w:rFonts w:ascii="Times New Roman" w:hAnsi="Times New Roman" w:cs="Times New Roman"/>
        </w:rPr>
        <w:t xml:space="preserve">. </w:t>
      </w:r>
      <w:r w:rsidR="000614CF" w:rsidRPr="006B269C">
        <w:rPr>
          <w:rFonts w:ascii="Times New Roman" w:hAnsi="Times New Roman" w:cs="Times New Roman"/>
        </w:rPr>
        <w:t xml:space="preserve">Επίσης οι εκτιμητές του υποδείγματος κρίθηκαν ως μη </w:t>
      </w:r>
      <w:r w:rsidR="000614CF" w:rsidRPr="006B269C">
        <w:rPr>
          <w:rFonts w:ascii="Times New Roman" w:hAnsi="Times New Roman" w:cs="Times New Roman"/>
        </w:rPr>
        <w:lastRenderedPageBreak/>
        <w:t>αποτελεσματικοί και σ</w:t>
      </w:r>
      <w:r w:rsidR="004915B8" w:rsidRPr="006B269C">
        <w:rPr>
          <w:rFonts w:ascii="Times New Roman" w:hAnsi="Times New Roman" w:cs="Times New Roman"/>
        </w:rPr>
        <w:t>τ</w:t>
      </w:r>
      <w:r w:rsidR="00FE7A04" w:rsidRPr="006B269C">
        <w:rPr>
          <w:rFonts w:ascii="Times New Roman" w:hAnsi="Times New Roman" w:cs="Times New Roman"/>
        </w:rPr>
        <w:t>ο</w:t>
      </w:r>
      <w:r w:rsidR="004915B8" w:rsidRPr="006B269C">
        <w:rPr>
          <w:rFonts w:ascii="Times New Roman" w:hAnsi="Times New Roman" w:cs="Times New Roman"/>
        </w:rPr>
        <w:t>ν</w:t>
      </w:r>
      <w:r w:rsidR="00FE7A04" w:rsidRPr="006B269C">
        <w:rPr>
          <w:rFonts w:ascii="Times New Roman" w:hAnsi="Times New Roman" w:cs="Times New Roman"/>
        </w:rPr>
        <w:t xml:space="preserve"> </w:t>
      </w:r>
      <w:r w:rsidR="004915B8" w:rsidRPr="006B269C">
        <w:rPr>
          <w:rFonts w:ascii="Times New Roman" w:hAnsi="Times New Roman" w:cs="Times New Roman"/>
        </w:rPr>
        <w:t>έλεγχο</w:t>
      </w:r>
      <w:r w:rsidR="00E252D7" w:rsidRPr="006B269C">
        <w:rPr>
          <w:rFonts w:ascii="Times New Roman" w:hAnsi="Times New Roman" w:cs="Times New Roman"/>
        </w:rPr>
        <w:t xml:space="preserve"> αυτοσυσχέτισης με τη</w:t>
      </w:r>
      <w:r w:rsidR="00FE7A04" w:rsidRPr="006B269C">
        <w:rPr>
          <w:rFonts w:ascii="Times New Roman" w:hAnsi="Times New Roman" w:cs="Times New Roman"/>
        </w:rPr>
        <w:t xml:space="preserve"> μέθοδό Breusch-Godfrey </w:t>
      </w:r>
      <w:r w:rsidR="00FE7A04" w:rsidRPr="006B269C">
        <w:rPr>
          <w:rFonts w:ascii="Times New Roman" w:hAnsi="Times New Roman" w:cs="Times New Roman"/>
          <w:lang w:val="en-US"/>
        </w:rPr>
        <w:t>LM</w:t>
      </w:r>
      <w:r w:rsidR="00FE7A04" w:rsidRPr="006B269C">
        <w:rPr>
          <w:rFonts w:ascii="Times New Roman" w:hAnsi="Times New Roman" w:cs="Times New Roman"/>
        </w:rPr>
        <w:t xml:space="preserve"> </w:t>
      </w:r>
      <w:r w:rsidR="004915B8" w:rsidRPr="006B269C">
        <w:rPr>
          <w:rFonts w:ascii="Times New Roman" w:hAnsi="Times New Roman" w:cs="Times New Roman"/>
        </w:rPr>
        <w:t>με</w:t>
      </w:r>
      <w:r w:rsidR="00FE7A04" w:rsidRPr="006B269C">
        <w:rPr>
          <w:rFonts w:ascii="Times New Roman" w:hAnsi="Times New Roman" w:cs="Times New Roman"/>
        </w:rPr>
        <w:t xml:space="preserve"> δυο χρονικές υστερήσεις </w:t>
      </w:r>
      <w:r w:rsidR="00FE7A04" w:rsidRPr="006B269C">
        <w:rPr>
          <w:rFonts w:ascii="Times New Roman" w:hAnsi="Times New Roman" w:cs="Times New Roman"/>
          <w:lang w:val="en-US"/>
        </w:rPr>
        <w:t>Lags</w:t>
      </w:r>
      <w:r w:rsidR="00FE7A04" w:rsidRPr="006B269C">
        <w:rPr>
          <w:rFonts w:ascii="Times New Roman" w:hAnsi="Times New Roman" w:cs="Times New Roman"/>
        </w:rPr>
        <w:t xml:space="preserve">=2 </w:t>
      </w:r>
      <w:r w:rsidR="00542440">
        <w:rPr>
          <w:rFonts w:ascii="Times New Roman" w:hAnsi="Times New Roman" w:cs="Times New Roman"/>
        </w:rPr>
        <w:t>το υπόδειγμά</w:t>
      </w:r>
      <w:r w:rsidR="004915B8" w:rsidRPr="006B269C">
        <w:rPr>
          <w:rFonts w:ascii="Times New Roman" w:hAnsi="Times New Roman" w:cs="Times New Roman"/>
        </w:rPr>
        <w:t xml:space="preserve"> μας εμφάνισε τιμές </w:t>
      </w:r>
      <w:r w:rsidR="00646C2F" w:rsidRPr="006B269C">
        <w:rPr>
          <w:rFonts w:ascii="Times New Roman" w:hAnsi="Times New Roman" w:cs="Times New Roman"/>
        </w:rPr>
        <w:t xml:space="preserve">οριακά </w:t>
      </w:r>
      <w:r w:rsidR="004915B8" w:rsidRPr="006B269C">
        <w:rPr>
          <w:rFonts w:ascii="Times New Roman" w:hAnsi="Times New Roman" w:cs="Times New Roman"/>
        </w:rPr>
        <w:t>μικρότερες του α=0,05 γεγονός</w:t>
      </w:r>
      <w:r w:rsidR="00E252D7" w:rsidRPr="006B269C">
        <w:rPr>
          <w:rFonts w:ascii="Times New Roman" w:hAnsi="Times New Roman" w:cs="Times New Roman"/>
        </w:rPr>
        <w:t>,</w:t>
      </w:r>
      <w:r w:rsidR="004915B8" w:rsidRPr="006B269C">
        <w:rPr>
          <w:rFonts w:ascii="Times New Roman" w:hAnsi="Times New Roman" w:cs="Times New Roman"/>
        </w:rPr>
        <w:t xml:space="preserve"> που παραβιάζει την συνθήκη </w:t>
      </w:r>
      <m:oMath>
        <m:r>
          <w:rPr>
            <w:rFonts w:ascii="Cambria Math" w:hAnsi="Cambria Math" w:cs="Times New Roman"/>
          </w:rPr>
          <m:t>cov</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ε</m:t>
                </m:r>
              </m:e>
              <m:sub>
                <m:r>
                  <w:rPr>
                    <w:rFonts w:ascii="Cambria Math" w:hAnsi="Cambria Math" w:cs="Times New Roman"/>
                  </w:rPr>
                  <m:t>i</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ε</m:t>
                </m:r>
              </m:e>
              <m:sub>
                <m:r>
                  <w:rPr>
                    <w:rFonts w:ascii="Cambria Math" w:hAnsi="Cambria Math" w:cs="Times New Roman"/>
                    <w:lang w:val="en-US"/>
                  </w:rPr>
                  <m:t>j</m:t>
                </m:r>
              </m:sub>
            </m:sSub>
          </m:e>
        </m:d>
        <m:r>
          <w:rPr>
            <w:rFonts w:ascii="Cambria Math" w:hAnsi="Cambria Math" w:cs="Times New Roman"/>
          </w:rPr>
          <m:t xml:space="preserve">=0 για </m:t>
        </m:r>
        <m:r>
          <w:rPr>
            <w:rFonts w:ascii="Cambria Math" w:hAnsi="Cambria Math" w:cs="Times New Roman"/>
            <w:lang w:val="en-US"/>
          </w:rPr>
          <m:t>i</m:t>
        </m:r>
        <m:r>
          <w:rPr>
            <w:rFonts w:ascii="Cambria Math" w:hAnsi="Cambria Math" w:cs="Times New Roman"/>
          </w:rPr>
          <m:t>=</m:t>
        </m:r>
        <m:r>
          <w:rPr>
            <w:rFonts w:ascii="Cambria Math" w:hAnsi="Cambria Math" w:cs="Times New Roman"/>
            <w:lang w:val="en-US"/>
          </w:rPr>
          <m:t>j</m:t>
        </m:r>
      </m:oMath>
      <w:r w:rsidR="000614CF" w:rsidRPr="006B269C">
        <w:rPr>
          <w:rFonts w:ascii="Times New Roman" w:hAnsi="Times New Roman" w:cs="Times New Roman"/>
        </w:rPr>
        <w:t>.</w:t>
      </w:r>
    </w:p>
    <w:p w:rsidR="0089464B" w:rsidRDefault="00304037" w:rsidP="006C6BBC">
      <w:pPr>
        <w:autoSpaceDE w:val="0"/>
        <w:autoSpaceDN w:val="0"/>
        <w:adjustRightInd w:val="0"/>
        <w:spacing w:after="0" w:line="360" w:lineRule="auto"/>
        <w:jc w:val="both"/>
        <w:rPr>
          <w:rFonts w:ascii="Times New Roman" w:hAnsi="Times New Roman" w:cs="Times New Roman"/>
        </w:rPr>
      </w:pPr>
      <w:r w:rsidRPr="006B269C">
        <w:rPr>
          <w:rFonts w:ascii="Times New Roman" w:hAnsi="Times New Roman" w:cs="Times New Roman"/>
        </w:rPr>
        <w:t>Στην προσπάθειά</w:t>
      </w:r>
      <w:r w:rsidR="00F32933" w:rsidRPr="006B269C">
        <w:rPr>
          <w:rFonts w:ascii="Times New Roman" w:hAnsi="Times New Roman" w:cs="Times New Roman"/>
        </w:rPr>
        <w:t xml:space="preserve"> μας να εξαλείψουμε την ετεροσκεδαστικότητα και αυτοσυσχέτιση </w:t>
      </w:r>
      <w:r w:rsidRPr="006B269C">
        <w:rPr>
          <w:rFonts w:ascii="Times New Roman" w:hAnsi="Times New Roman" w:cs="Times New Roman"/>
        </w:rPr>
        <w:t>του υποδείγματος εστιάσαμε σε δύ</w:t>
      </w:r>
      <w:r w:rsidR="00F32933" w:rsidRPr="006B269C">
        <w:rPr>
          <w:rFonts w:ascii="Times New Roman" w:hAnsi="Times New Roman" w:cs="Times New Roman"/>
        </w:rPr>
        <w:t xml:space="preserve">ο κύριους παράγοντες. </w:t>
      </w:r>
      <w:r w:rsidR="00E252D7" w:rsidRPr="006B269C">
        <w:rPr>
          <w:rFonts w:ascii="Times New Roman" w:hAnsi="Times New Roman" w:cs="Times New Roman"/>
        </w:rPr>
        <w:t>α</w:t>
      </w:r>
      <w:r w:rsidR="00F32933" w:rsidRPr="006B269C">
        <w:rPr>
          <w:rFonts w:ascii="Times New Roman" w:hAnsi="Times New Roman" w:cs="Times New Roman"/>
        </w:rPr>
        <w:t xml:space="preserve">) την υψηλή συσχέτιση που εμφανίζει η μεταβλητή Χ8 η ανεργία </w:t>
      </w:r>
      <w:r w:rsidR="00542440">
        <w:rPr>
          <w:rFonts w:ascii="Times New Roman" w:hAnsi="Times New Roman" w:cs="Times New Roman"/>
        </w:rPr>
        <w:t>ως προς</w:t>
      </w:r>
      <w:r w:rsidR="00F32933" w:rsidRPr="006B269C">
        <w:rPr>
          <w:rFonts w:ascii="Times New Roman" w:hAnsi="Times New Roman" w:cs="Times New Roman"/>
        </w:rPr>
        <w:t xml:space="preserve"> την εξαρτημένη μεταβλητή Υ</w:t>
      </w:r>
      <w:r w:rsidR="00542440">
        <w:rPr>
          <w:rFonts w:ascii="Times New Roman" w:hAnsi="Times New Roman" w:cs="Times New Roman"/>
        </w:rPr>
        <w:t xml:space="preserve"> δηλαδή</w:t>
      </w:r>
      <w:r w:rsidR="00F32933" w:rsidRPr="006B269C">
        <w:rPr>
          <w:rFonts w:ascii="Times New Roman" w:hAnsi="Times New Roman" w:cs="Times New Roman"/>
        </w:rPr>
        <w:t xml:space="preserve"> τα </w:t>
      </w:r>
      <w:r w:rsidR="00F32933" w:rsidRPr="006B269C">
        <w:rPr>
          <w:rFonts w:ascii="Times New Roman" w:hAnsi="Times New Roman" w:cs="Times New Roman"/>
          <w:lang w:val="en-US"/>
        </w:rPr>
        <w:t>NPL</w:t>
      </w:r>
      <w:r w:rsidR="00650329" w:rsidRPr="006B269C">
        <w:rPr>
          <w:rFonts w:ascii="Times New Roman" w:hAnsi="Times New Roman" w:cs="Times New Roman"/>
        </w:rPr>
        <w:t xml:space="preserve">, </w:t>
      </w:r>
      <w:r w:rsidR="00F32933" w:rsidRPr="006B269C">
        <w:rPr>
          <w:rFonts w:ascii="Times New Roman" w:hAnsi="Times New Roman" w:cs="Times New Roman"/>
        </w:rPr>
        <w:t>και</w:t>
      </w:r>
      <w:r w:rsidR="00E252D7" w:rsidRPr="006B269C">
        <w:rPr>
          <w:rFonts w:ascii="Times New Roman" w:hAnsi="Times New Roman" w:cs="Times New Roman"/>
        </w:rPr>
        <w:t xml:space="preserve"> β</w:t>
      </w:r>
      <w:r w:rsidR="00650329" w:rsidRPr="006B269C">
        <w:rPr>
          <w:rFonts w:ascii="Times New Roman" w:hAnsi="Times New Roman" w:cs="Times New Roman"/>
        </w:rPr>
        <w:t>)</w:t>
      </w:r>
      <w:r w:rsidRPr="006B269C">
        <w:rPr>
          <w:rFonts w:ascii="Times New Roman" w:hAnsi="Times New Roman" w:cs="Times New Roman"/>
        </w:rPr>
        <w:t xml:space="preserve"> τη</w:t>
      </w:r>
      <w:r w:rsidR="00F32933" w:rsidRPr="006B269C">
        <w:rPr>
          <w:rFonts w:ascii="Times New Roman" w:hAnsi="Times New Roman" w:cs="Times New Roman"/>
        </w:rPr>
        <w:t xml:space="preserve"> </w:t>
      </w:r>
      <w:r w:rsidR="00650329" w:rsidRPr="006B269C">
        <w:rPr>
          <w:rFonts w:ascii="Times New Roman" w:hAnsi="Times New Roman" w:cs="Times New Roman"/>
        </w:rPr>
        <w:t>συμπεριφορά</w:t>
      </w:r>
      <w:r w:rsidR="00F32933" w:rsidRPr="006B269C">
        <w:rPr>
          <w:rFonts w:ascii="Times New Roman" w:hAnsi="Times New Roman" w:cs="Times New Roman"/>
        </w:rPr>
        <w:t xml:space="preserve"> της Υ με μια </w:t>
      </w:r>
      <w:r w:rsidR="00650329" w:rsidRPr="006B269C">
        <w:rPr>
          <w:rFonts w:ascii="Times New Roman" w:hAnsi="Times New Roman" w:cs="Times New Roman"/>
        </w:rPr>
        <w:t>χρονική</w:t>
      </w:r>
      <w:r w:rsidR="00F32933" w:rsidRPr="006B269C">
        <w:rPr>
          <w:rFonts w:ascii="Times New Roman" w:hAnsi="Times New Roman" w:cs="Times New Roman"/>
        </w:rPr>
        <w:t xml:space="preserve"> υστέρηση </w:t>
      </w:r>
      <w:r w:rsidR="00F32933" w:rsidRPr="006B269C">
        <w:rPr>
          <w:rFonts w:ascii="Times New Roman" w:hAnsi="Times New Roman" w:cs="Times New Roman"/>
          <w:lang w:val="en-US"/>
        </w:rPr>
        <w:t>Lag</w:t>
      </w:r>
      <w:r w:rsidR="00F32933" w:rsidRPr="006B269C">
        <w:rPr>
          <w:rFonts w:ascii="Times New Roman" w:hAnsi="Times New Roman" w:cs="Times New Roman"/>
        </w:rPr>
        <w:t xml:space="preserve"> = 1. </w:t>
      </w:r>
      <w:r w:rsidR="00EA1E1E" w:rsidRPr="006B269C">
        <w:rPr>
          <w:rFonts w:ascii="Times New Roman" w:hAnsi="Times New Roman" w:cs="Times New Roman"/>
        </w:rPr>
        <w:t>Αποφασίσαμε</w:t>
      </w:r>
      <w:r w:rsidR="00F32933" w:rsidRPr="006B269C">
        <w:rPr>
          <w:rFonts w:ascii="Times New Roman" w:hAnsi="Times New Roman" w:cs="Times New Roman"/>
        </w:rPr>
        <w:t xml:space="preserve"> να μεταφέρουμε την</w:t>
      </w:r>
      <w:r w:rsidR="00650329" w:rsidRPr="006B269C">
        <w:rPr>
          <w:rFonts w:ascii="Times New Roman" w:hAnsi="Times New Roman" w:cs="Times New Roman"/>
        </w:rPr>
        <w:t xml:space="preserve"> χρονική</w:t>
      </w:r>
      <w:r w:rsidR="00F32933" w:rsidRPr="006B269C">
        <w:rPr>
          <w:rFonts w:ascii="Times New Roman" w:hAnsi="Times New Roman" w:cs="Times New Roman"/>
        </w:rPr>
        <w:t xml:space="preserve"> υστέρηση ως μια επιπλέον </w:t>
      </w:r>
      <w:r w:rsidR="00650329" w:rsidRPr="006B269C">
        <w:rPr>
          <w:rFonts w:ascii="Times New Roman" w:hAnsi="Times New Roman" w:cs="Times New Roman"/>
        </w:rPr>
        <w:t>μεταβλητή</w:t>
      </w:r>
      <w:r w:rsidR="00542440">
        <w:rPr>
          <w:rFonts w:ascii="Times New Roman" w:hAnsi="Times New Roman" w:cs="Times New Roman"/>
        </w:rPr>
        <w:t xml:space="preserve"> στο υπόδειγμά</w:t>
      </w:r>
      <w:r w:rsidR="00F32933" w:rsidRPr="006B269C">
        <w:rPr>
          <w:rFonts w:ascii="Times New Roman" w:hAnsi="Times New Roman" w:cs="Times New Roman"/>
        </w:rPr>
        <w:t xml:space="preserve"> μας</w:t>
      </w:r>
      <w:r w:rsidR="00EA1E1E" w:rsidRPr="006B269C">
        <w:rPr>
          <w:rFonts w:ascii="Times New Roman" w:hAnsi="Times New Roman" w:cs="Times New Roman"/>
        </w:rPr>
        <w:t>. Δ</w:t>
      </w:r>
      <w:r w:rsidR="00650329" w:rsidRPr="006B269C">
        <w:rPr>
          <w:rFonts w:ascii="Times New Roman" w:hAnsi="Times New Roman" w:cs="Times New Roman"/>
        </w:rPr>
        <w:t xml:space="preserve">ημιουργήσαμε </w:t>
      </w:r>
      <w:r w:rsidR="00542440">
        <w:rPr>
          <w:rFonts w:ascii="Times New Roman" w:hAnsi="Times New Roman" w:cs="Times New Roman"/>
        </w:rPr>
        <w:t xml:space="preserve">επομένως </w:t>
      </w:r>
      <w:r w:rsidR="00F32933" w:rsidRPr="006B269C">
        <w:rPr>
          <w:rFonts w:ascii="Times New Roman" w:hAnsi="Times New Roman" w:cs="Times New Roman"/>
        </w:rPr>
        <w:t>τη</w:t>
      </w:r>
      <w:r w:rsidR="00BD2C21" w:rsidRPr="006B269C">
        <w:rPr>
          <w:rFonts w:ascii="Times New Roman" w:hAnsi="Times New Roman" w:cs="Times New Roman"/>
        </w:rPr>
        <w:t xml:space="preserve"> μεταβλητή</w:t>
      </w:r>
      <w:r w:rsidR="00F32933" w:rsidRPr="006B269C">
        <w:rPr>
          <w:rFonts w:ascii="Times New Roman" w:hAnsi="Times New Roman" w:cs="Times New Roman"/>
        </w:rPr>
        <w:t xml:space="preserve"> </w:t>
      </w:r>
      <w:r w:rsidR="00F32933" w:rsidRPr="006B269C">
        <w:rPr>
          <w:rFonts w:ascii="Times New Roman" w:hAnsi="Times New Roman" w:cs="Times New Roman"/>
          <w:lang w:val="en-US"/>
        </w:rPr>
        <w:t>X</w:t>
      </w:r>
      <w:r w:rsidR="00F32933" w:rsidRPr="006B269C">
        <w:rPr>
          <w:rFonts w:ascii="Times New Roman" w:hAnsi="Times New Roman" w:cs="Times New Roman"/>
        </w:rPr>
        <w:t xml:space="preserve">8(-1) </w:t>
      </w:r>
      <w:r w:rsidR="00650329" w:rsidRPr="006B269C">
        <w:rPr>
          <w:rFonts w:ascii="Times New Roman" w:hAnsi="Times New Roman" w:cs="Times New Roman"/>
        </w:rPr>
        <w:t xml:space="preserve"> δηλαδή</w:t>
      </w:r>
      <w:r w:rsidR="00E252D7" w:rsidRPr="006B269C">
        <w:rPr>
          <w:rFonts w:ascii="Times New Roman" w:hAnsi="Times New Roman" w:cs="Times New Roman"/>
        </w:rPr>
        <w:t>,</w:t>
      </w:r>
      <w:r w:rsidR="00F32933" w:rsidRPr="006B269C">
        <w:rPr>
          <w:rFonts w:ascii="Times New Roman" w:hAnsi="Times New Roman" w:cs="Times New Roman"/>
        </w:rPr>
        <w:t xml:space="preserve"> την ανεργία με ένα </w:t>
      </w:r>
      <w:r w:rsidR="00650329" w:rsidRPr="006B269C">
        <w:rPr>
          <w:rFonts w:ascii="Times New Roman" w:hAnsi="Times New Roman" w:cs="Times New Roman"/>
        </w:rPr>
        <w:t>έτος</w:t>
      </w:r>
      <w:r w:rsidR="00F32933" w:rsidRPr="006B269C">
        <w:rPr>
          <w:rFonts w:ascii="Times New Roman" w:hAnsi="Times New Roman" w:cs="Times New Roman"/>
        </w:rPr>
        <w:t xml:space="preserve"> </w:t>
      </w:r>
      <w:r w:rsidR="00650329" w:rsidRPr="006B269C">
        <w:rPr>
          <w:rFonts w:ascii="Times New Roman" w:hAnsi="Times New Roman" w:cs="Times New Roman"/>
        </w:rPr>
        <w:t>χρονικής</w:t>
      </w:r>
      <w:r w:rsidR="00F32933" w:rsidRPr="006B269C">
        <w:rPr>
          <w:rFonts w:ascii="Times New Roman" w:hAnsi="Times New Roman" w:cs="Times New Roman"/>
        </w:rPr>
        <w:t xml:space="preserve"> υστέρησης</w:t>
      </w:r>
      <w:r w:rsidR="00650329" w:rsidRPr="006B269C">
        <w:rPr>
          <w:rFonts w:ascii="Times New Roman" w:hAnsi="Times New Roman" w:cs="Times New Roman"/>
        </w:rPr>
        <w:t>. Εκτελώντας από την αρχή την μεθοδολογία μας με όλες της μεταβλητές συν την καινούρ</w:t>
      </w:r>
      <w:r w:rsidR="00542440">
        <w:rPr>
          <w:rFonts w:ascii="Times New Roman" w:hAnsi="Times New Roman" w:cs="Times New Roman"/>
        </w:rPr>
        <w:t>γ</w:t>
      </w:r>
      <w:r w:rsidR="00650329" w:rsidRPr="006B269C">
        <w:rPr>
          <w:rFonts w:ascii="Times New Roman" w:hAnsi="Times New Roman" w:cs="Times New Roman"/>
        </w:rPr>
        <w:t xml:space="preserve">ια μεταβλητή Χ8(-1) καταλήξαμε στο </w:t>
      </w:r>
      <w:r w:rsidR="00EA1E1E" w:rsidRPr="006B269C">
        <w:rPr>
          <w:rFonts w:ascii="Times New Roman" w:hAnsi="Times New Roman" w:cs="Times New Roman"/>
        </w:rPr>
        <w:t>αποτέλεσμα που παρουσιάζεται στην εξίσωση 5</w:t>
      </w:r>
      <w:r w:rsidR="0089464B">
        <w:rPr>
          <w:rFonts w:ascii="Times New Roman" w:hAnsi="Times New Roman" w:cs="Times New Roman"/>
        </w:rPr>
        <w:t>,</w:t>
      </w:r>
    </w:p>
    <w:p w:rsidR="0089464B" w:rsidRDefault="003C230B" w:rsidP="0089464B">
      <w:pPr>
        <w:spacing w:line="240" w:lineRule="auto"/>
        <w:ind w:left="360"/>
        <w:rPr>
          <w:rFonts w:ascii="Times New Roman" w:eastAsiaTheme="minorEastAsia" w:hAnsi="Times New Roman" w:cs="Times New Roman"/>
          <w:b/>
          <w:i/>
          <w:color w:val="4F81BD" w:themeColor="accent1"/>
          <w:sz w:val="28"/>
          <w:szCs w:val="28"/>
        </w:rPr>
      </w:pPr>
      <m:oMath>
        <m:sSub>
          <m:sSubPr>
            <m:ctrlPr>
              <w:rPr>
                <w:rFonts w:ascii="Cambria Math" w:hAnsi="Cambria Math" w:cs="Times New Roman"/>
                <w:b/>
                <w:i/>
                <w:color w:val="4F81BD" w:themeColor="accent1"/>
                <w:sz w:val="28"/>
                <w:szCs w:val="28"/>
                <w:lang w:val="en-US"/>
              </w:rPr>
            </m:ctrlPr>
          </m:sSubPr>
          <m:e>
            <m:r>
              <m:rPr>
                <m:sty m:val="bi"/>
              </m:rPr>
              <w:rPr>
                <w:rFonts w:ascii="Cambria Math" w:hAnsi="Cambria Math" w:cs="Times New Roman"/>
                <w:color w:val="4F81BD" w:themeColor="accent1"/>
                <w:sz w:val="28"/>
                <w:szCs w:val="28"/>
                <w:lang w:val="en-US"/>
              </w:rPr>
              <m:t>Y</m:t>
            </m:r>
          </m:e>
          <m:sub>
            <m:r>
              <m:rPr>
                <m:sty m:val="bi"/>
              </m:rPr>
              <w:rPr>
                <w:rFonts w:ascii="Cambria Math" w:hAnsi="Cambria Math" w:cs="Times New Roman"/>
                <w:color w:val="4F81BD" w:themeColor="accent1"/>
                <w:sz w:val="28"/>
                <w:szCs w:val="28"/>
                <w:lang w:val="en-US"/>
              </w:rPr>
              <m:t>t</m:t>
            </m:r>
          </m:sub>
        </m:sSub>
        <m:r>
          <m:rPr>
            <m:sty m:val="bi"/>
          </m:rPr>
          <w:rPr>
            <w:rFonts w:ascii="Cambria Math" w:hAnsi="Cambria Math" w:cs="Times New Roman"/>
            <w:color w:val="4F81BD" w:themeColor="accent1"/>
            <w:sz w:val="28"/>
            <w:szCs w:val="28"/>
          </w:rPr>
          <m:t>=-</m:t>
        </m:r>
        <m:r>
          <m:rPr>
            <m:sty m:val="bi"/>
          </m:rPr>
          <w:rPr>
            <w:rFonts w:ascii="Cambria Math" w:hAnsi="Cambria Math" w:cs="Times New Roman"/>
            <w:color w:val="4F81BD" w:themeColor="accent1"/>
            <w:sz w:val="28"/>
            <w:szCs w:val="28"/>
            <w:lang w:val="en-US"/>
          </w:rPr>
          <m:t>8</m:t>
        </m:r>
        <m:r>
          <m:rPr>
            <m:sty m:val="bi"/>
          </m:rPr>
          <w:rPr>
            <w:rFonts w:ascii="Cambria Math" w:hAnsi="Cambria Math" w:cs="Times New Roman"/>
            <w:color w:val="4F81BD" w:themeColor="accent1"/>
            <w:sz w:val="28"/>
            <w:szCs w:val="28"/>
          </w:rPr>
          <m:t>,</m:t>
        </m:r>
        <m:r>
          <m:rPr>
            <m:sty m:val="bi"/>
          </m:rPr>
          <w:rPr>
            <w:rFonts w:ascii="Cambria Math" w:hAnsi="Cambria Math" w:cs="Times New Roman"/>
            <w:color w:val="4F81BD" w:themeColor="accent1"/>
            <w:sz w:val="28"/>
            <w:szCs w:val="28"/>
            <w:lang w:val="en-US"/>
          </w:rPr>
          <m:t>48</m:t>
        </m:r>
        <m:r>
          <m:rPr>
            <m:sty m:val="bi"/>
          </m:rPr>
          <w:rPr>
            <w:rFonts w:ascii="Cambria Math" w:hAnsi="Cambria Math" w:cs="Times New Roman"/>
            <w:color w:val="4F81BD" w:themeColor="accent1"/>
            <w:sz w:val="28"/>
            <w:szCs w:val="28"/>
          </w:rPr>
          <m:t>+</m:t>
        </m:r>
        <m:r>
          <m:rPr>
            <m:sty m:val="bi"/>
          </m:rPr>
          <w:rPr>
            <w:rFonts w:ascii="Cambria Math" w:hAnsi="Cambria Math" w:cs="Times New Roman"/>
            <w:color w:val="4F81BD" w:themeColor="accent1"/>
            <w:sz w:val="28"/>
            <w:szCs w:val="28"/>
            <w:lang w:val="en-US"/>
          </w:rPr>
          <m:t>0</m:t>
        </m:r>
        <m:r>
          <m:rPr>
            <m:sty m:val="bi"/>
          </m:rPr>
          <w:rPr>
            <w:rFonts w:ascii="Cambria Math" w:hAnsi="Cambria Math" w:cs="Times New Roman"/>
            <w:color w:val="4F81BD" w:themeColor="accent1"/>
            <w:sz w:val="28"/>
            <w:szCs w:val="28"/>
          </w:rPr>
          <m:t>,</m:t>
        </m:r>
        <m:r>
          <m:rPr>
            <m:sty m:val="bi"/>
          </m:rPr>
          <w:rPr>
            <w:rFonts w:ascii="Cambria Math" w:hAnsi="Cambria Math" w:cs="Times New Roman"/>
            <w:color w:val="4F81BD" w:themeColor="accent1"/>
            <w:sz w:val="28"/>
            <w:szCs w:val="28"/>
            <w:lang w:val="en-US"/>
          </w:rPr>
          <m:t>64</m:t>
        </m:r>
        <m:r>
          <m:rPr>
            <m:sty m:val="bi"/>
          </m:rPr>
          <w:rPr>
            <w:rFonts w:ascii="Cambria Math" w:hAnsi="Cambria Math" w:cs="Times New Roman"/>
            <w:color w:val="4F81BD" w:themeColor="accent1"/>
            <w:sz w:val="28"/>
            <w:szCs w:val="28"/>
          </w:rPr>
          <m:t>*</m:t>
        </m:r>
        <m:sSub>
          <m:sSubPr>
            <m:ctrlPr>
              <w:rPr>
                <w:rFonts w:ascii="Cambria Math" w:hAnsi="Cambria Math" w:cs="Times New Roman"/>
                <w:b/>
                <w:i/>
                <w:color w:val="4F81BD" w:themeColor="accent1"/>
                <w:sz w:val="28"/>
                <w:szCs w:val="28"/>
                <w:lang w:val="en-US"/>
              </w:rPr>
            </m:ctrlPr>
          </m:sSubPr>
          <m:e>
            <m:r>
              <m:rPr>
                <m:sty m:val="bi"/>
              </m:rPr>
              <w:rPr>
                <w:rFonts w:ascii="Cambria Math" w:hAnsi="Cambria Math" w:cs="Times New Roman"/>
                <w:color w:val="4F81BD" w:themeColor="accent1"/>
                <w:sz w:val="28"/>
                <w:szCs w:val="28"/>
                <w:lang w:val="en-US"/>
              </w:rPr>
              <m:t>X</m:t>
            </m:r>
          </m:e>
          <m:sub>
            <m:r>
              <m:rPr>
                <m:sty m:val="bi"/>
              </m:rPr>
              <w:rPr>
                <w:rFonts w:ascii="Cambria Math" w:hAnsi="Cambria Math" w:cs="Times New Roman"/>
                <w:color w:val="4F81BD" w:themeColor="accent1"/>
                <w:sz w:val="28"/>
                <w:szCs w:val="28"/>
                <w:lang w:val="en-US"/>
              </w:rPr>
              <m:t>8</m:t>
            </m:r>
            <m:r>
              <m:rPr>
                <m:sty m:val="bi"/>
              </m:rPr>
              <w:rPr>
                <w:rFonts w:ascii="Cambria Math" w:hAnsi="Cambria Math" w:cs="Times New Roman"/>
                <w:color w:val="4F81BD" w:themeColor="accent1"/>
                <w:sz w:val="28"/>
                <w:szCs w:val="28"/>
                <w:lang w:val="en-US"/>
              </w:rPr>
              <m:t>t</m:t>
            </m:r>
          </m:sub>
        </m:sSub>
        <m:r>
          <m:rPr>
            <m:sty m:val="bi"/>
          </m:rPr>
          <w:rPr>
            <w:rFonts w:ascii="Cambria Math" w:hAnsi="Cambria Math" w:cs="Times New Roman"/>
            <w:color w:val="4F81BD" w:themeColor="accent1"/>
            <w:sz w:val="28"/>
            <w:szCs w:val="28"/>
          </w:rPr>
          <m:t>+</m:t>
        </m:r>
        <m:r>
          <m:rPr>
            <m:sty m:val="bi"/>
          </m:rPr>
          <w:rPr>
            <w:rFonts w:ascii="Cambria Math" w:hAnsi="Cambria Math" w:cs="Times New Roman"/>
            <w:color w:val="4F81BD" w:themeColor="accent1"/>
            <w:sz w:val="28"/>
            <w:szCs w:val="28"/>
            <w:lang w:val="en-US"/>
          </w:rPr>
          <m:t>0</m:t>
        </m:r>
        <m:r>
          <m:rPr>
            <m:sty m:val="bi"/>
          </m:rPr>
          <w:rPr>
            <w:rFonts w:ascii="Cambria Math" w:hAnsi="Cambria Math" w:cs="Times New Roman"/>
            <w:color w:val="4F81BD" w:themeColor="accent1"/>
            <w:sz w:val="28"/>
            <w:szCs w:val="28"/>
          </w:rPr>
          <m:t>,</m:t>
        </m:r>
        <m:r>
          <m:rPr>
            <m:sty m:val="bi"/>
          </m:rPr>
          <w:rPr>
            <w:rFonts w:ascii="Cambria Math" w:hAnsi="Cambria Math" w:cs="Times New Roman"/>
            <w:color w:val="4F81BD" w:themeColor="accent1"/>
            <w:sz w:val="28"/>
            <w:szCs w:val="28"/>
            <w:lang w:val="en-US"/>
          </w:rPr>
          <m:t>94</m:t>
        </m:r>
        <m:r>
          <m:rPr>
            <m:sty m:val="bi"/>
          </m:rPr>
          <w:rPr>
            <w:rFonts w:ascii="Cambria Math" w:hAnsi="Cambria Math" w:cs="Times New Roman"/>
            <w:color w:val="4F81BD" w:themeColor="accent1"/>
            <w:sz w:val="28"/>
            <w:szCs w:val="28"/>
          </w:rPr>
          <m:t>*</m:t>
        </m:r>
        <m:sSub>
          <m:sSubPr>
            <m:ctrlPr>
              <w:rPr>
                <w:rFonts w:ascii="Cambria Math" w:hAnsi="Cambria Math" w:cs="Times New Roman"/>
                <w:b/>
                <w:i/>
                <w:color w:val="4F81BD" w:themeColor="accent1"/>
                <w:sz w:val="28"/>
                <w:szCs w:val="28"/>
                <w:lang w:val="en-US"/>
              </w:rPr>
            </m:ctrlPr>
          </m:sSubPr>
          <m:e>
            <m:r>
              <m:rPr>
                <m:sty m:val="bi"/>
              </m:rPr>
              <w:rPr>
                <w:rFonts w:ascii="Cambria Math" w:hAnsi="Cambria Math" w:cs="Times New Roman"/>
                <w:color w:val="4F81BD" w:themeColor="accent1"/>
                <w:sz w:val="28"/>
                <w:szCs w:val="28"/>
                <w:lang w:val="en-US"/>
              </w:rPr>
              <m:t>X</m:t>
            </m:r>
          </m:e>
          <m:sub>
            <m:r>
              <m:rPr>
                <m:sty m:val="bi"/>
              </m:rPr>
              <w:rPr>
                <w:rFonts w:ascii="Cambria Math" w:hAnsi="Cambria Math" w:cs="Times New Roman"/>
                <w:color w:val="4F81BD" w:themeColor="accent1"/>
                <w:sz w:val="28"/>
                <w:szCs w:val="28"/>
                <w:lang w:val="en-US"/>
              </w:rPr>
              <m:t>8</m:t>
            </m:r>
            <m:r>
              <m:rPr>
                <m:sty m:val="bi"/>
              </m:rPr>
              <w:rPr>
                <w:rFonts w:ascii="Cambria Math" w:hAnsi="Cambria Math" w:cs="Times New Roman"/>
                <w:color w:val="4F81BD" w:themeColor="accent1"/>
                <w:sz w:val="28"/>
                <w:szCs w:val="28"/>
              </w:rPr>
              <m:t xml:space="preserve"> </m:t>
            </m:r>
            <m:r>
              <m:rPr>
                <m:sty m:val="bi"/>
              </m:rPr>
              <w:rPr>
                <w:rFonts w:ascii="Cambria Math" w:hAnsi="Cambria Math" w:cs="Times New Roman"/>
                <w:color w:val="4F81BD" w:themeColor="accent1"/>
                <w:sz w:val="28"/>
                <w:szCs w:val="28"/>
                <w:lang w:val="en-US"/>
              </w:rPr>
              <m:t>t</m:t>
            </m:r>
            <m:r>
              <m:rPr>
                <m:sty m:val="bi"/>
              </m:rPr>
              <w:rPr>
                <w:rFonts w:ascii="Cambria Math" w:hAnsi="Cambria Math" w:cs="Times New Roman"/>
                <w:color w:val="4F81BD" w:themeColor="accent1"/>
                <w:sz w:val="28"/>
                <w:szCs w:val="28"/>
              </w:rPr>
              <m:t>-</m:t>
            </m:r>
            <m:r>
              <m:rPr>
                <m:sty m:val="bi"/>
              </m:rPr>
              <w:rPr>
                <w:rFonts w:ascii="Cambria Math" w:hAnsi="Cambria Math" w:cs="Times New Roman"/>
                <w:color w:val="4F81BD" w:themeColor="accent1"/>
                <w:sz w:val="28"/>
                <w:szCs w:val="28"/>
                <w:lang w:val="en-US"/>
              </w:rPr>
              <m:t>1</m:t>
            </m:r>
          </m:sub>
        </m:sSub>
      </m:oMath>
      <w:r w:rsidR="0089464B" w:rsidRPr="00EA1E1E">
        <w:rPr>
          <w:rFonts w:ascii="Times New Roman" w:eastAsiaTheme="minorEastAsia" w:hAnsi="Times New Roman" w:cs="Times New Roman"/>
          <w:b/>
          <w:i/>
          <w:color w:val="4F81BD" w:themeColor="accent1"/>
          <w:sz w:val="28"/>
          <w:szCs w:val="28"/>
        </w:rPr>
        <w:t xml:space="preserve"> </w:t>
      </w:r>
      <w:r w:rsidR="0089464B">
        <w:rPr>
          <w:rFonts w:ascii="Times New Roman" w:eastAsiaTheme="minorEastAsia" w:hAnsi="Times New Roman" w:cs="Times New Roman"/>
          <w:b/>
          <w:i/>
          <w:color w:val="4F81BD" w:themeColor="accent1"/>
          <w:sz w:val="28"/>
          <w:szCs w:val="28"/>
        </w:rPr>
        <w:t xml:space="preserve">   </w:t>
      </w:r>
      <w:r w:rsidR="0089464B">
        <w:rPr>
          <w:rFonts w:ascii="Times New Roman" w:eastAsiaTheme="minorEastAsia" w:hAnsi="Times New Roman" w:cs="Times New Roman"/>
          <w:b/>
          <w:i/>
          <w:color w:val="4F81BD" w:themeColor="accent1"/>
          <w:sz w:val="28"/>
          <w:szCs w:val="28"/>
        </w:rPr>
        <w:tab/>
        <w:t xml:space="preserve">                            (5)</w:t>
      </w:r>
    </w:p>
    <w:p w:rsidR="0089464B" w:rsidRPr="00C51900" w:rsidRDefault="0089464B" w:rsidP="0089464B">
      <w:pPr>
        <w:spacing w:line="240" w:lineRule="auto"/>
        <w:ind w:left="360"/>
        <w:jc w:val="both"/>
        <w:rPr>
          <w:rFonts w:ascii="Times New Roman" w:eastAsiaTheme="minorEastAsia" w:hAnsi="Times New Roman" w:cs="Times New Roman"/>
          <w:i/>
          <w:color w:val="4F81BD" w:themeColor="accent1"/>
          <w:sz w:val="18"/>
          <w:szCs w:val="18"/>
        </w:rPr>
      </w:pPr>
      <w:r>
        <w:rPr>
          <w:rFonts w:ascii="Times New Roman" w:eastAsiaTheme="minorEastAsia" w:hAnsi="Times New Roman" w:cs="Times New Roman"/>
          <w:i/>
          <w:color w:val="4F81BD" w:themeColor="accent1"/>
          <w:sz w:val="18"/>
          <w:szCs w:val="18"/>
        </w:rPr>
        <w:t xml:space="preserve">Όπου </w:t>
      </w:r>
      <w:r w:rsidRPr="00C51900">
        <w:rPr>
          <w:rFonts w:ascii="Times New Roman" w:eastAsiaTheme="minorEastAsia" w:hAnsi="Times New Roman" w:cs="Times New Roman"/>
          <w:i/>
          <w:color w:val="4F81BD" w:themeColor="accent1"/>
          <w:sz w:val="18"/>
          <w:szCs w:val="18"/>
        </w:rPr>
        <w:t xml:space="preserve"> </w:t>
      </w:r>
      <w:r w:rsidRPr="00C51900">
        <w:rPr>
          <w:rFonts w:ascii="Times New Roman" w:eastAsiaTheme="minorEastAsia" w:hAnsi="Times New Roman" w:cs="Times New Roman"/>
          <w:i/>
          <w:color w:val="4F81BD" w:themeColor="accent1"/>
          <w:sz w:val="18"/>
          <w:szCs w:val="18"/>
          <w:lang w:val="en-US"/>
        </w:rPr>
        <w:t>t</w:t>
      </w:r>
      <w:r>
        <w:rPr>
          <w:rFonts w:ascii="Times New Roman" w:eastAsiaTheme="minorEastAsia" w:hAnsi="Times New Roman" w:cs="Times New Roman"/>
          <w:i/>
          <w:color w:val="4F81BD" w:themeColor="accent1"/>
          <w:sz w:val="18"/>
          <w:szCs w:val="18"/>
        </w:rPr>
        <w:t xml:space="preserve"> </w:t>
      </w:r>
      <w:r w:rsidRPr="00C51900">
        <w:rPr>
          <w:rFonts w:ascii="Times New Roman" w:eastAsiaTheme="minorEastAsia" w:hAnsi="Times New Roman" w:cs="Times New Roman"/>
          <w:i/>
          <w:color w:val="4F81BD" w:themeColor="accent1"/>
          <w:sz w:val="18"/>
          <w:szCs w:val="18"/>
        </w:rPr>
        <w:t>=</w:t>
      </w:r>
      <w:r>
        <w:rPr>
          <w:rFonts w:ascii="Times New Roman" w:eastAsiaTheme="minorEastAsia" w:hAnsi="Times New Roman" w:cs="Times New Roman"/>
          <w:i/>
          <w:color w:val="4F81BD" w:themeColor="accent1"/>
          <w:sz w:val="18"/>
          <w:szCs w:val="18"/>
        </w:rPr>
        <w:t xml:space="preserve"> έτος </w:t>
      </w:r>
      <w:r w:rsidRPr="00C51900">
        <w:rPr>
          <w:rFonts w:ascii="Times New Roman" w:eastAsiaTheme="minorEastAsia" w:hAnsi="Times New Roman" w:cs="Times New Roman"/>
          <w:i/>
          <w:color w:val="4F81BD" w:themeColor="accent1"/>
          <w:sz w:val="18"/>
          <w:szCs w:val="18"/>
        </w:rPr>
        <w:t xml:space="preserve"> και Χ</w:t>
      </w:r>
      <w:r w:rsidRPr="00C51900">
        <w:rPr>
          <w:rFonts w:ascii="Times New Roman" w:eastAsiaTheme="minorEastAsia" w:hAnsi="Times New Roman" w:cs="Times New Roman"/>
          <w:i/>
          <w:color w:val="4F81BD" w:themeColor="accent1"/>
          <w:sz w:val="18"/>
          <w:szCs w:val="18"/>
          <w:vertAlign w:val="subscript"/>
        </w:rPr>
        <w:t xml:space="preserve">8  </w:t>
      </w:r>
      <w:r w:rsidRPr="00C51900">
        <w:rPr>
          <w:rFonts w:ascii="Times New Roman" w:eastAsiaTheme="minorEastAsia" w:hAnsi="Times New Roman" w:cs="Times New Roman"/>
          <w:i/>
          <w:color w:val="4F81BD" w:themeColor="accent1"/>
          <w:sz w:val="18"/>
          <w:szCs w:val="18"/>
        </w:rPr>
        <w:t xml:space="preserve">η ανεργία </w:t>
      </w:r>
    </w:p>
    <w:p w:rsidR="00646C2F" w:rsidRPr="006B269C" w:rsidRDefault="0089464B" w:rsidP="006C6BBC">
      <w:pPr>
        <w:autoSpaceDE w:val="0"/>
        <w:autoSpaceDN w:val="0"/>
        <w:adjustRightInd w:val="0"/>
        <w:spacing w:after="0" w:line="360" w:lineRule="auto"/>
        <w:jc w:val="both"/>
        <w:rPr>
          <w:rFonts w:ascii="Times New Roman" w:hAnsi="Times New Roman" w:cs="Times New Roman"/>
        </w:rPr>
      </w:pPr>
      <w:r>
        <w:rPr>
          <w:rFonts w:ascii="Times New Roman" w:hAnsi="Times New Roman" w:cs="Times New Roman"/>
        </w:rPr>
        <w:t>Ο</w:t>
      </w:r>
      <w:r w:rsidR="00EA1E1E" w:rsidRPr="006B269C">
        <w:rPr>
          <w:rFonts w:ascii="Times New Roman" w:hAnsi="Times New Roman" w:cs="Times New Roman"/>
        </w:rPr>
        <w:t xml:space="preserve"> πίνακας </w:t>
      </w:r>
      <w:r w:rsidR="00542440">
        <w:rPr>
          <w:rFonts w:ascii="Times New Roman" w:hAnsi="Times New Roman" w:cs="Times New Roman"/>
        </w:rPr>
        <w:t>9</w:t>
      </w:r>
      <w:r w:rsidR="008C1894" w:rsidRPr="006B269C">
        <w:rPr>
          <w:rFonts w:ascii="Times New Roman" w:hAnsi="Times New Roman" w:cs="Times New Roman"/>
        </w:rPr>
        <w:t xml:space="preserve"> </w:t>
      </w:r>
      <w:r w:rsidR="00EA1E1E" w:rsidRPr="006B269C">
        <w:rPr>
          <w:rFonts w:ascii="Times New Roman" w:hAnsi="Times New Roman" w:cs="Times New Roman"/>
        </w:rPr>
        <w:t>παρουσιάζει τα αποτελέσματα του οριστικού υποδείγματος</w:t>
      </w:r>
      <w:r w:rsidR="00BD2C21" w:rsidRPr="006B269C">
        <w:rPr>
          <w:rFonts w:ascii="Times New Roman" w:hAnsi="Times New Roman" w:cs="Times New Roman"/>
        </w:rPr>
        <w:t xml:space="preserve"> παλινδρόμησης</w:t>
      </w:r>
      <w:r w:rsidR="00EA1E1E" w:rsidRPr="006B269C">
        <w:rPr>
          <w:rFonts w:ascii="Times New Roman" w:hAnsi="Times New Roman" w:cs="Times New Roman"/>
        </w:rPr>
        <w:t>.</w:t>
      </w:r>
      <w:r w:rsidR="00542440">
        <w:rPr>
          <w:rFonts w:ascii="Times New Roman" w:hAnsi="Times New Roman" w:cs="Times New Roman"/>
        </w:rPr>
        <w:t xml:space="preserve"> Τα γραφήματα 11 και</w:t>
      </w:r>
      <w:r w:rsidR="00304037" w:rsidRPr="006B269C">
        <w:rPr>
          <w:rFonts w:ascii="Times New Roman" w:hAnsi="Times New Roman" w:cs="Times New Roman"/>
        </w:rPr>
        <w:t xml:space="preserve"> 12 δείχνουν την </w:t>
      </w:r>
      <w:r w:rsidR="00D017C1" w:rsidRPr="006B269C">
        <w:rPr>
          <w:rFonts w:ascii="Times New Roman" w:hAnsi="Times New Roman" w:cs="Times New Roman"/>
        </w:rPr>
        <w:t>υποκείμενη</w:t>
      </w:r>
      <w:r w:rsidR="00304037" w:rsidRPr="006B269C">
        <w:rPr>
          <w:rFonts w:ascii="Times New Roman" w:hAnsi="Times New Roman" w:cs="Times New Roman"/>
        </w:rPr>
        <w:t xml:space="preserve"> </w:t>
      </w:r>
      <w:r w:rsidR="00D017C1" w:rsidRPr="006B269C">
        <w:rPr>
          <w:rFonts w:ascii="Times New Roman" w:hAnsi="Times New Roman" w:cs="Times New Roman"/>
        </w:rPr>
        <w:t>γραμμική</w:t>
      </w:r>
      <w:r w:rsidR="00304037" w:rsidRPr="006B269C">
        <w:rPr>
          <w:rFonts w:ascii="Times New Roman" w:hAnsi="Times New Roman" w:cs="Times New Roman"/>
        </w:rPr>
        <w:t xml:space="preserve"> σχέση  μεταξύ των μη </w:t>
      </w:r>
      <w:r w:rsidR="00D017C1" w:rsidRPr="006B269C">
        <w:rPr>
          <w:rFonts w:ascii="Times New Roman" w:hAnsi="Times New Roman" w:cs="Times New Roman"/>
        </w:rPr>
        <w:t>εξυπηρετούμενων</w:t>
      </w:r>
      <w:r w:rsidR="00304037" w:rsidRPr="006B269C">
        <w:rPr>
          <w:rFonts w:ascii="Times New Roman" w:hAnsi="Times New Roman" w:cs="Times New Roman"/>
        </w:rPr>
        <w:t xml:space="preserve"> </w:t>
      </w:r>
      <w:r w:rsidR="00D017C1" w:rsidRPr="006B269C">
        <w:rPr>
          <w:rFonts w:ascii="Times New Roman" w:hAnsi="Times New Roman" w:cs="Times New Roman"/>
        </w:rPr>
        <w:t>δανείων</w:t>
      </w:r>
      <w:r w:rsidR="00304037" w:rsidRPr="006B269C">
        <w:rPr>
          <w:rFonts w:ascii="Times New Roman" w:hAnsi="Times New Roman" w:cs="Times New Roman"/>
        </w:rPr>
        <w:t xml:space="preserve"> και της </w:t>
      </w:r>
      <w:r w:rsidR="00D017C1" w:rsidRPr="006B269C">
        <w:rPr>
          <w:rFonts w:ascii="Times New Roman" w:hAnsi="Times New Roman" w:cs="Times New Roman"/>
        </w:rPr>
        <w:t>ανεργίας</w:t>
      </w:r>
      <w:r w:rsidR="00304037" w:rsidRPr="006B269C">
        <w:rPr>
          <w:rFonts w:ascii="Times New Roman" w:hAnsi="Times New Roman" w:cs="Times New Roman"/>
        </w:rPr>
        <w:t xml:space="preserve"> </w:t>
      </w:r>
      <w:r w:rsidR="00D017C1" w:rsidRPr="006B269C">
        <w:rPr>
          <w:rFonts w:ascii="Times New Roman" w:hAnsi="Times New Roman" w:cs="Times New Roman"/>
        </w:rPr>
        <w:t>τ</w:t>
      </w:r>
      <w:r w:rsidR="00304037" w:rsidRPr="006B269C">
        <w:rPr>
          <w:rFonts w:ascii="Times New Roman" w:hAnsi="Times New Roman" w:cs="Times New Roman"/>
        </w:rPr>
        <w:t xml:space="preserve">ης </w:t>
      </w:r>
      <w:r w:rsidR="00D017C1" w:rsidRPr="006B269C">
        <w:rPr>
          <w:rFonts w:ascii="Times New Roman" w:hAnsi="Times New Roman" w:cs="Times New Roman"/>
        </w:rPr>
        <w:t>τρέχουσας</w:t>
      </w:r>
      <w:r w:rsidR="00304037" w:rsidRPr="006B269C">
        <w:rPr>
          <w:rFonts w:ascii="Times New Roman" w:hAnsi="Times New Roman" w:cs="Times New Roman"/>
        </w:rPr>
        <w:t xml:space="preserve"> και </w:t>
      </w:r>
      <w:r w:rsidR="00D017C1" w:rsidRPr="006B269C">
        <w:rPr>
          <w:rFonts w:ascii="Times New Roman" w:hAnsi="Times New Roman" w:cs="Times New Roman"/>
        </w:rPr>
        <w:t>προηγούμενης</w:t>
      </w:r>
      <w:r w:rsidR="00686C67">
        <w:rPr>
          <w:rFonts w:ascii="Times New Roman" w:hAnsi="Times New Roman" w:cs="Times New Roman"/>
        </w:rPr>
        <w:t xml:space="preserve"> χρόνιας, επίσης παρατηρούμε ότι και στα δύο γραφήματα δεν εμφανίζονται ακραίες τιμές. </w:t>
      </w:r>
      <w:r w:rsidR="00D017C1" w:rsidRPr="006B269C">
        <w:rPr>
          <w:rFonts w:ascii="Times New Roman" w:hAnsi="Times New Roman" w:cs="Times New Roman"/>
        </w:rPr>
        <w:t xml:space="preserve">Στο παράρτημα Α παρατίθενται τα γραφήματα των υπολοίπων </w:t>
      </w:r>
      <w:r w:rsidR="00686C67">
        <w:rPr>
          <w:rFonts w:ascii="Times New Roman" w:hAnsi="Times New Roman" w:cs="Times New Roman"/>
        </w:rPr>
        <w:t>οκτώ</w:t>
      </w:r>
      <w:r w:rsidR="00D017C1" w:rsidRPr="006B269C">
        <w:rPr>
          <w:rFonts w:ascii="Times New Roman" w:hAnsi="Times New Roman" w:cs="Times New Roman"/>
        </w:rPr>
        <w:t xml:space="preserve"> μεταβλητών σε σχέση με τα </w:t>
      </w:r>
      <w:r w:rsidR="00D017C1" w:rsidRPr="006B269C">
        <w:rPr>
          <w:rFonts w:ascii="Times New Roman" w:hAnsi="Times New Roman" w:cs="Times New Roman"/>
          <w:lang w:val="en-US"/>
        </w:rPr>
        <w:t>NPL</w:t>
      </w:r>
      <w:r w:rsidR="00D017C1" w:rsidRPr="006B269C">
        <w:rPr>
          <w:rFonts w:ascii="Times New Roman" w:hAnsi="Times New Roman" w:cs="Times New Roman"/>
        </w:rPr>
        <w:t>.</w:t>
      </w:r>
    </w:p>
    <w:p w:rsidR="00D017C1" w:rsidRPr="00275995" w:rsidRDefault="00D017C1" w:rsidP="00D017C1"/>
    <w:p w:rsidR="006C5943" w:rsidRDefault="00D017C1" w:rsidP="00686C67">
      <w:pPr>
        <w:keepNext/>
        <w:jc w:val="center"/>
      </w:pPr>
      <w:r>
        <w:rPr>
          <w:noProof/>
          <w:lang w:eastAsia="el-GR"/>
        </w:rPr>
        <w:drawing>
          <wp:inline distT="0" distB="0" distL="0" distR="0" wp14:anchorId="230A10C7" wp14:editId="543256F7">
            <wp:extent cx="2839452" cy="1643007"/>
            <wp:effectExtent l="0" t="0" r="0" b="0"/>
            <wp:docPr id="27" name="Εικόνα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9">
                      <a:extLst>
                        <a:ext uri="{BEBA8EAE-BF5A-486C-A8C5-ECC9F3942E4B}">
                          <a14:imgProps xmlns:a14="http://schemas.microsoft.com/office/drawing/2010/main">
                            <a14:imgLayer r:embed="rId30">
                              <a14:imgEffect>
                                <a14:sharpenSoften amount="50000"/>
                              </a14:imgEffect>
                            </a14:imgLayer>
                          </a14:imgProps>
                        </a:ext>
                        <a:ext uri="{28A0092B-C50C-407E-A947-70E740481C1C}">
                          <a14:useLocalDpi xmlns:a14="http://schemas.microsoft.com/office/drawing/2010/main" val="0"/>
                        </a:ext>
                      </a:extLst>
                    </a:blip>
                    <a:srcRect l="4616" t="9728" r="4232" b="3531"/>
                    <a:stretch/>
                  </pic:blipFill>
                  <pic:spPr bwMode="auto">
                    <a:xfrm>
                      <a:off x="0" y="0"/>
                      <a:ext cx="2864565" cy="1657538"/>
                    </a:xfrm>
                    <a:prstGeom prst="rect">
                      <a:avLst/>
                    </a:prstGeom>
                    <a:noFill/>
                    <a:ln>
                      <a:noFill/>
                    </a:ln>
                    <a:extLst>
                      <a:ext uri="{53640926-AAD7-44D8-BBD7-CCE9431645EC}">
                        <a14:shadowObscured xmlns:a14="http://schemas.microsoft.com/office/drawing/2010/main"/>
                      </a:ext>
                    </a:extLst>
                  </pic:spPr>
                </pic:pic>
              </a:graphicData>
            </a:graphic>
          </wp:inline>
        </w:drawing>
      </w:r>
    </w:p>
    <w:p w:rsidR="00D017C1" w:rsidRDefault="006C5943" w:rsidP="006C5943">
      <w:pPr>
        <w:pStyle w:val="ac"/>
      </w:pPr>
      <w:bookmarkStart w:id="97" w:name="_Toc474268130"/>
      <w:r>
        <w:t xml:space="preserve">Γράφημα </w:t>
      </w:r>
      <w:fldSimple w:instr=" SEQ Γράφημα \* ARABIC ">
        <w:r w:rsidR="00150831">
          <w:rPr>
            <w:noProof/>
          </w:rPr>
          <w:t>11</w:t>
        </w:r>
      </w:fldSimple>
      <w:r w:rsidR="00686C67">
        <w:rPr>
          <w:noProof/>
        </w:rPr>
        <w:t xml:space="preserve"> </w:t>
      </w:r>
      <w:r w:rsidRPr="00BB5BF0">
        <w:t>NPL - Ανεργία</w:t>
      </w:r>
      <w:bookmarkEnd w:id="97"/>
    </w:p>
    <w:p w:rsidR="006C5943" w:rsidRDefault="00D017C1" w:rsidP="006C5943">
      <w:pPr>
        <w:keepNext/>
        <w:jc w:val="center"/>
      </w:pPr>
      <w:r>
        <w:rPr>
          <w:noProof/>
          <w:lang w:eastAsia="el-GR"/>
        </w:rPr>
        <w:drawing>
          <wp:inline distT="0" distB="0" distL="0" distR="0" wp14:anchorId="1CC6CB09" wp14:editId="1167C933">
            <wp:extent cx="3080084" cy="1551857"/>
            <wp:effectExtent l="0" t="0" r="6350" b="0"/>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1">
                      <a:extLst>
                        <a:ext uri="{BEBA8EAE-BF5A-486C-A8C5-ECC9F3942E4B}">
                          <a14:imgProps xmlns:a14="http://schemas.microsoft.com/office/drawing/2010/main">
                            <a14:imgLayer r:embed="rId32">
                              <a14:imgEffect>
                                <a14:sharpenSoften amount="50000"/>
                              </a14:imgEffect>
                            </a14:imgLayer>
                          </a14:imgProps>
                        </a:ext>
                        <a:ext uri="{28A0092B-C50C-407E-A947-70E740481C1C}">
                          <a14:useLocalDpi xmlns:a14="http://schemas.microsoft.com/office/drawing/2010/main" val="0"/>
                        </a:ext>
                      </a:extLst>
                    </a:blip>
                    <a:srcRect l="2496" t="7959" r="10147" b="3114"/>
                    <a:stretch/>
                  </pic:blipFill>
                  <pic:spPr bwMode="auto">
                    <a:xfrm>
                      <a:off x="0" y="0"/>
                      <a:ext cx="3188043" cy="1606250"/>
                    </a:xfrm>
                    <a:prstGeom prst="rect">
                      <a:avLst/>
                    </a:prstGeom>
                    <a:noFill/>
                    <a:ln>
                      <a:noFill/>
                    </a:ln>
                    <a:extLst>
                      <a:ext uri="{53640926-AAD7-44D8-BBD7-CCE9431645EC}">
                        <a14:shadowObscured xmlns:a14="http://schemas.microsoft.com/office/drawing/2010/main"/>
                      </a:ext>
                    </a:extLst>
                  </pic:spPr>
                </pic:pic>
              </a:graphicData>
            </a:graphic>
          </wp:inline>
        </w:drawing>
      </w:r>
      <w:bookmarkStart w:id="98" w:name="_GoBack"/>
      <w:bookmarkEnd w:id="98"/>
    </w:p>
    <w:p w:rsidR="00D017C1" w:rsidRDefault="006C5943" w:rsidP="006C5943">
      <w:pPr>
        <w:pStyle w:val="ac"/>
      </w:pPr>
      <w:bookmarkStart w:id="99" w:name="_Toc474268131"/>
      <w:r>
        <w:t xml:space="preserve">Γράφημα </w:t>
      </w:r>
      <w:fldSimple w:instr=" SEQ Γράφημα \* ARABIC ">
        <w:r w:rsidR="00150831">
          <w:rPr>
            <w:noProof/>
          </w:rPr>
          <w:t>12</w:t>
        </w:r>
      </w:fldSimple>
      <w:r w:rsidRPr="005500A1">
        <w:t xml:space="preserve"> </w:t>
      </w:r>
      <w:r w:rsidRPr="00F2120E">
        <w:rPr>
          <w:lang w:val="en-US"/>
        </w:rPr>
        <w:t>NPL</w:t>
      </w:r>
      <w:r w:rsidRPr="005500A1">
        <w:t>- Ανεργία προηγούμενης χρόνιας</w:t>
      </w:r>
      <w:bookmarkEnd w:id="99"/>
    </w:p>
    <w:p w:rsidR="00CC638F" w:rsidRPr="00CC638F" w:rsidRDefault="00CC638F" w:rsidP="00CC638F"/>
    <w:tbl>
      <w:tblPr>
        <w:tblStyle w:val="-11"/>
        <w:tblW w:w="0" w:type="auto"/>
        <w:tblLook w:val="04A0" w:firstRow="1" w:lastRow="0" w:firstColumn="1" w:lastColumn="0" w:noHBand="0" w:noVBand="1"/>
      </w:tblPr>
      <w:tblGrid>
        <w:gridCol w:w="1852"/>
        <w:gridCol w:w="1206"/>
        <w:gridCol w:w="953"/>
        <w:gridCol w:w="953"/>
        <w:gridCol w:w="1907"/>
        <w:gridCol w:w="1501"/>
      </w:tblGrid>
      <w:tr w:rsidR="00A237D2" w:rsidRPr="0003737A" w:rsidTr="00A237D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gridSpan w:val="3"/>
            <w:shd w:val="clear" w:color="auto" w:fill="auto"/>
            <w:vAlign w:val="center"/>
            <w:hideMark/>
          </w:tcPr>
          <w:p w:rsidR="0003737A" w:rsidRPr="0003737A" w:rsidRDefault="0003737A" w:rsidP="0003737A">
            <w:pPr>
              <w:rPr>
                <w:rFonts w:asciiTheme="minorHAnsi" w:eastAsia="Times New Roman" w:hAnsiTheme="minorHAnsi" w:cstheme="minorHAnsi"/>
                <w:color w:val="000000"/>
                <w:lang w:eastAsia="el-GR"/>
              </w:rPr>
            </w:pPr>
            <w:r w:rsidRPr="0003737A">
              <w:rPr>
                <w:rFonts w:asciiTheme="minorHAnsi" w:eastAsia="Times New Roman" w:hAnsiTheme="minorHAnsi" w:cstheme="minorHAnsi"/>
                <w:color w:val="000000"/>
                <w:lang w:eastAsia="el-GR"/>
              </w:rPr>
              <w:lastRenderedPageBreak/>
              <w:t>Dependent Variable: NPL</w:t>
            </w:r>
          </w:p>
        </w:tc>
        <w:tc>
          <w:tcPr>
            <w:tcW w:w="0" w:type="auto"/>
            <w:gridSpan w:val="3"/>
            <w:vMerge w:val="restart"/>
            <w:vAlign w:val="center"/>
            <w:hideMark/>
          </w:tcPr>
          <w:p w:rsidR="0003737A" w:rsidRPr="0003737A" w:rsidRDefault="0003737A" w:rsidP="0003737A">
            <w:pP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lang w:eastAsia="el-GR"/>
              </w:rPr>
            </w:pPr>
            <w:r w:rsidRPr="0003737A">
              <w:rPr>
                <w:rFonts w:asciiTheme="minorHAnsi" w:eastAsia="Times New Roman" w:hAnsiTheme="minorHAnsi" w:cstheme="minorHAnsi"/>
                <w:color w:val="000000"/>
                <w:lang w:eastAsia="el-GR"/>
              </w:rPr>
              <w:t>Υπόδειγμα Παλινδρόμησης Eviews</w:t>
            </w:r>
          </w:p>
        </w:tc>
      </w:tr>
      <w:tr w:rsidR="0003737A" w:rsidRPr="0003737A" w:rsidTr="00A237D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gridSpan w:val="3"/>
            <w:shd w:val="clear" w:color="auto" w:fill="auto"/>
            <w:vAlign w:val="center"/>
            <w:hideMark/>
          </w:tcPr>
          <w:p w:rsidR="0003737A" w:rsidRPr="0003737A" w:rsidRDefault="0003737A" w:rsidP="0003737A">
            <w:pPr>
              <w:rPr>
                <w:rFonts w:asciiTheme="minorHAnsi" w:eastAsia="Times New Roman" w:hAnsiTheme="minorHAnsi" w:cstheme="minorHAnsi"/>
                <w:b w:val="0"/>
                <w:color w:val="000000"/>
                <w:lang w:eastAsia="el-GR"/>
              </w:rPr>
            </w:pPr>
            <w:r w:rsidRPr="0003737A">
              <w:rPr>
                <w:rFonts w:asciiTheme="minorHAnsi" w:eastAsia="Times New Roman" w:hAnsiTheme="minorHAnsi" w:cstheme="minorHAnsi"/>
                <w:b w:val="0"/>
                <w:color w:val="000000"/>
                <w:lang w:eastAsia="el-GR"/>
              </w:rPr>
              <w:t>Method: Least Squares</w:t>
            </w:r>
          </w:p>
        </w:tc>
        <w:tc>
          <w:tcPr>
            <w:tcW w:w="0" w:type="auto"/>
            <w:gridSpan w:val="3"/>
            <w:vMerge/>
            <w:vAlign w:val="center"/>
            <w:hideMark/>
          </w:tcPr>
          <w:p w:rsidR="0003737A" w:rsidRPr="0003737A" w:rsidRDefault="0003737A" w:rsidP="0003737A">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p>
        </w:tc>
      </w:tr>
      <w:tr w:rsidR="00A237D2" w:rsidRPr="0003737A" w:rsidTr="00A237D2">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gridSpan w:val="3"/>
            <w:shd w:val="clear" w:color="auto" w:fill="auto"/>
            <w:vAlign w:val="center"/>
            <w:hideMark/>
          </w:tcPr>
          <w:p w:rsidR="0003737A" w:rsidRPr="0003737A" w:rsidRDefault="0003737A" w:rsidP="0003737A">
            <w:pPr>
              <w:rPr>
                <w:rFonts w:asciiTheme="minorHAnsi" w:eastAsia="Times New Roman" w:hAnsiTheme="minorHAnsi" w:cstheme="minorHAnsi"/>
                <w:b w:val="0"/>
                <w:color w:val="000000"/>
                <w:lang w:eastAsia="el-GR"/>
              </w:rPr>
            </w:pPr>
            <w:r w:rsidRPr="0003737A">
              <w:rPr>
                <w:rFonts w:asciiTheme="minorHAnsi" w:eastAsia="Times New Roman" w:hAnsiTheme="minorHAnsi" w:cstheme="minorHAnsi"/>
                <w:b w:val="0"/>
                <w:color w:val="000000"/>
                <w:lang w:eastAsia="el-GR"/>
              </w:rPr>
              <w:t>Sample (adjusted): 1999 2015</w:t>
            </w:r>
          </w:p>
        </w:tc>
        <w:tc>
          <w:tcPr>
            <w:tcW w:w="0" w:type="auto"/>
            <w:gridSpan w:val="3"/>
            <w:vMerge/>
            <w:vAlign w:val="center"/>
            <w:hideMark/>
          </w:tcPr>
          <w:p w:rsidR="0003737A" w:rsidRPr="0003737A" w:rsidRDefault="0003737A" w:rsidP="0003737A">
            <w:pPr>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p>
        </w:tc>
      </w:tr>
      <w:tr w:rsidR="00A237D2" w:rsidRPr="0003737A" w:rsidTr="00A237D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gridSpan w:val="5"/>
            <w:shd w:val="clear" w:color="auto" w:fill="auto"/>
            <w:vAlign w:val="center"/>
            <w:hideMark/>
          </w:tcPr>
          <w:p w:rsidR="0003737A" w:rsidRPr="0003737A" w:rsidRDefault="0003737A" w:rsidP="0003737A">
            <w:pPr>
              <w:rPr>
                <w:rFonts w:asciiTheme="minorHAnsi" w:eastAsia="Times New Roman" w:hAnsiTheme="minorHAnsi" w:cstheme="minorHAnsi"/>
                <w:b w:val="0"/>
                <w:color w:val="000000"/>
                <w:lang w:eastAsia="el-GR"/>
              </w:rPr>
            </w:pPr>
            <w:r w:rsidRPr="0003737A">
              <w:rPr>
                <w:rFonts w:asciiTheme="minorHAnsi" w:eastAsia="Times New Roman" w:hAnsiTheme="minorHAnsi" w:cstheme="minorHAnsi"/>
                <w:b w:val="0"/>
                <w:color w:val="000000"/>
                <w:lang w:eastAsia="el-GR"/>
              </w:rPr>
              <w:t>Included observations: 17 after adjustments</w:t>
            </w:r>
          </w:p>
        </w:tc>
        <w:tc>
          <w:tcPr>
            <w:tcW w:w="0" w:type="auto"/>
            <w:vAlign w:val="center"/>
            <w:hideMark/>
          </w:tcPr>
          <w:p w:rsidR="0003737A" w:rsidRPr="0003737A" w:rsidRDefault="0003737A" w:rsidP="0003737A">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p>
        </w:tc>
      </w:tr>
      <w:tr w:rsidR="00D65997" w:rsidRPr="0003737A" w:rsidTr="00A237D2">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3737A" w:rsidRPr="0003737A" w:rsidRDefault="0003737A" w:rsidP="0003737A">
            <w:pPr>
              <w:jc w:val="center"/>
              <w:rPr>
                <w:rFonts w:asciiTheme="minorHAnsi" w:eastAsia="Times New Roman" w:hAnsiTheme="minorHAnsi" w:cstheme="minorHAnsi"/>
                <w:color w:val="000000"/>
                <w:lang w:eastAsia="el-GR"/>
              </w:rPr>
            </w:pPr>
            <w:r w:rsidRPr="0003737A">
              <w:rPr>
                <w:rFonts w:asciiTheme="minorHAnsi" w:eastAsia="Times New Roman" w:hAnsiTheme="minorHAnsi" w:cstheme="minorHAnsi"/>
                <w:color w:val="000000"/>
                <w:lang w:eastAsia="el-GR"/>
              </w:rPr>
              <w:t>Variable</w:t>
            </w:r>
          </w:p>
        </w:tc>
        <w:tc>
          <w:tcPr>
            <w:tcW w:w="0" w:type="auto"/>
            <w:vAlign w:val="center"/>
            <w:hideMark/>
          </w:tcPr>
          <w:p w:rsidR="0003737A" w:rsidRPr="0003737A" w:rsidRDefault="0003737A" w:rsidP="0003737A">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bCs/>
                <w:color w:val="000000"/>
                <w:lang w:eastAsia="el-GR"/>
              </w:rPr>
            </w:pPr>
            <w:r w:rsidRPr="0003737A">
              <w:rPr>
                <w:rFonts w:eastAsia="Times New Roman" w:cstheme="minorHAnsi"/>
                <w:b/>
                <w:bCs/>
                <w:color w:val="000000"/>
                <w:lang w:eastAsia="el-GR"/>
              </w:rPr>
              <w:t>Coefficient</w:t>
            </w:r>
          </w:p>
        </w:tc>
        <w:tc>
          <w:tcPr>
            <w:tcW w:w="0" w:type="auto"/>
            <w:gridSpan w:val="2"/>
            <w:vAlign w:val="center"/>
            <w:hideMark/>
          </w:tcPr>
          <w:p w:rsidR="0003737A" w:rsidRPr="0003737A" w:rsidRDefault="0003737A" w:rsidP="0003737A">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bCs/>
                <w:color w:val="000000"/>
                <w:lang w:eastAsia="el-GR"/>
              </w:rPr>
            </w:pPr>
            <w:r w:rsidRPr="0003737A">
              <w:rPr>
                <w:rFonts w:eastAsia="Times New Roman" w:cstheme="minorHAnsi"/>
                <w:b/>
                <w:bCs/>
                <w:color w:val="000000"/>
                <w:lang w:eastAsia="el-GR"/>
              </w:rPr>
              <w:t>Std. Error</w:t>
            </w:r>
          </w:p>
        </w:tc>
        <w:tc>
          <w:tcPr>
            <w:tcW w:w="0" w:type="auto"/>
            <w:vAlign w:val="center"/>
            <w:hideMark/>
          </w:tcPr>
          <w:p w:rsidR="0003737A" w:rsidRPr="0003737A" w:rsidRDefault="0003737A" w:rsidP="0003737A">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bCs/>
                <w:color w:val="000000"/>
                <w:lang w:eastAsia="el-GR"/>
              </w:rPr>
            </w:pPr>
            <w:r w:rsidRPr="0003737A">
              <w:rPr>
                <w:rFonts w:eastAsia="Times New Roman" w:cstheme="minorHAnsi"/>
                <w:b/>
                <w:bCs/>
                <w:color w:val="000000"/>
                <w:lang w:eastAsia="el-GR"/>
              </w:rPr>
              <w:t>t-Statistic</w:t>
            </w:r>
          </w:p>
        </w:tc>
        <w:tc>
          <w:tcPr>
            <w:tcW w:w="0" w:type="auto"/>
            <w:vAlign w:val="center"/>
            <w:hideMark/>
          </w:tcPr>
          <w:p w:rsidR="0003737A" w:rsidRPr="0003737A" w:rsidRDefault="0003737A" w:rsidP="0003737A">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bCs/>
                <w:color w:val="000000"/>
                <w:lang w:eastAsia="el-GR"/>
              </w:rPr>
            </w:pPr>
            <w:r w:rsidRPr="0003737A">
              <w:rPr>
                <w:rFonts w:eastAsia="Times New Roman" w:cstheme="minorHAnsi"/>
                <w:b/>
                <w:bCs/>
                <w:color w:val="000000"/>
                <w:lang w:eastAsia="el-GR"/>
              </w:rPr>
              <w:t>Prob.</w:t>
            </w:r>
          </w:p>
        </w:tc>
      </w:tr>
      <w:tr w:rsidR="00D65997" w:rsidRPr="0003737A" w:rsidTr="00A237D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3737A" w:rsidRPr="0003737A" w:rsidRDefault="0003737A" w:rsidP="0003737A">
            <w:pPr>
              <w:jc w:val="center"/>
              <w:rPr>
                <w:rFonts w:asciiTheme="minorHAnsi" w:eastAsia="Times New Roman" w:hAnsiTheme="minorHAnsi" w:cstheme="minorHAnsi"/>
                <w:color w:val="000000"/>
                <w:lang w:eastAsia="el-GR"/>
              </w:rPr>
            </w:pPr>
            <w:r w:rsidRPr="0003737A">
              <w:rPr>
                <w:rFonts w:asciiTheme="minorHAnsi" w:eastAsia="Times New Roman" w:hAnsiTheme="minorHAnsi" w:cstheme="minorHAnsi"/>
                <w:color w:val="000000"/>
                <w:lang w:eastAsia="el-GR"/>
              </w:rPr>
              <w:t>C</w:t>
            </w:r>
          </w:p>
        </w:tc>
        <w:tc>
          <w:tcPr>
            <w:tcW w:w="0" w:type="auto"/>
            <w:vAlign w:val="center"/>
            <w:hideMark/>
          </w:tcPr>
          <w:p w:rsidR="0003737A" w:rsidRPr="0003737A" w:rsidRDefault="0003737A" w:rsidP="0003737A">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r w:rsidRPr="0003737A">
              <w:rPr>
                <w:rFonts w:eastAsia="Times New Roman" w:cstheme="minorHAnsi"/>
                <w:color w:val="000000"/>
                <w:lang w:eastAsia="el-GR"/>
              </w:rPr>
              <w:t>-8,487171</w:t>
            </w:r>
          </w:p>
        </w:tc>
        <w:tc>
          <w:tcPr>
            <w:tcW w:w="0" w:type="auto"/>
            <w:gridSpan w:val="2"/>
            <w:vAlign w:val="center"/>
            <w:hideMark/>
          </w:tcPr>
          <w:p w:rsidR="0003737A" w:rsidRPr="0003737A" w:rsidRDefault="0003737A" w:rsidP="0003737A">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val="en-US" w:eastAsia="el-GR"/>
              </w:rPr>
            </w:pPr>
            <w:r w:rsidRPr="0003737A">
              <w:rPr>
                <w:rFonts w:eastAsia="Times New Roman" w:cstheme="minorHAnsi"/>
                <w:color w:val="000000"/>
                <w:lang w:eastAsia="el-GR"/>
              </w:rPr>
              <w:t>1</w:t>
            </w:r>
            <w:r>
              <w:rPr>
                <w:rFonts w:eastAsia="Times New Roman" w:cstheme="minorHAnsi"/>
                <w:color w:val="000000"/>
                <w:lang w:val="en-US" w:eastAsia="el-GR"/>
              </w:rPr>
              <w:t>,292200</w:t>
            </w:r>
          </w:p>
        </w:tc>
        <w:tc>
          <w:tcPr>
            <w:tcW w:w="0" w:type="auto"/>
            <w:vAlign w:val="center"/>
            <w:hideMark/>
          </w:tcPr>
          <w:p w:rsidR="0003737A" w:rsidRPr="0003737A" w:rsidRDefault="0003737A" w:rsidP="0003737A">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r w:rsidRPr="0003737A">
              <w:rPr>
                <w:rFonts w:eastAsia="Times New Roman" w:cstheme="minorHAnsi"/>
                <w:color w:val="000000"/>
                <w:lang w:eastAsia="el-GR"/>
              </w:rPr>
              <w:t>-6,5675040</w:t>
            </w:r>
          </w:p>
        </w:tc>
        <w:tc>
          <w:tcPr>
            <w:tcW w:w="0" w:type="auto"/>
            <w:vAlign w:val="center"/>
            <w:hideMark/>
          </w:tcPr>
          <w:p w:rsidR="0003737A" w:rsidRPr="0003737A" w:rsidRDefault="0003737A" w:rsidP="0003737A">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color w:val="000000"/>
                <w:lang w:eastAsia="el-GR"/>
              </w:rPr>
            </w:pPr>
            <w:r w:rsidRPr="0003737A">
              <w:rPr>
                <w:rFonts w:eastAsia="Times New Roman" w:cstheme="minorHAnsi"/>
                <w:i/>
                <w:color w:val="000000"/>
                <w:lang w:eastAsia="el-GR"/>
              </w:rPr>
              <w:t>1,25E-10</w:t>
            </w:r>
          </w:p>
        </w:tc>
      </w:tr>
      <w:tr w:rsidR="00D65997" w:rsidRPr="0003737A" w:rsidTr="00A237D2">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3737A" w:rsidRPr="0003737A" w:rsidRDefault="0003737A" w:rsidP="0003737A">
            <w:pPr>
              <w:jc w:val="center"/>
              <w:rPr>
                <w:rFonts w:asciiTheme="minorHAnsi" w:eastAsia="Times New Roman" w:hAnsiTheme="minorHAnsi" w:cstheme="minorHAnsi"/>
                <w:color w:val="000000"/>
                <w:lang w:eastAsia="el-GR"/>
              </w:rPr>
            </w:pPr>
            <w:r w:rsidRPr="0003737A">
              <w:rPr>
                <w:rFonts w:asciiTheme="minorHAnsi" w:eastAsia="Times New Roman" w:hAnsiTheme="minorHAnsi" w:cstheme="minorHAnsi"/>
                <w:color w:val="000000"/>
                <w:lang w:eastAsia="el-GR"/>
              </w:rPr>
              <w:t>X8</w:t>
            </w:r>
          </w:p>
        </w:tc>
        <w:tc>
          <w:tcPr>
            <w:tcW w:w="0" w:type="auto"/>
            <w:vAlign w:val="center"/>
            <w:hideMark/>
          </w:tcPr>
          <w:p w:rsidR="0003737A" w:rsidRPr="0003737A" w:rsidRDefault="0003737A" w:rsidP="0003737A">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r w:rsidRPr="0003737A">
              <w:rPr>
                <w:rFonts w:eastAsia="Times New Roman" w:cstheme="minorHAnsi"/>
                <w:color w:val="000000"/>
                <w:lang w:eastAsia="el-GR"/>
              </w:rPr>
              <w:t>0,647529</w:t>
            </w:r>
          </w:p>
        </w:tc>
        <w:tc>
          <w:tcPr>
            <w:tcW w:w="0" w:type="auto"/>
            <w:gridSpan w:val="2"/>
            <w:vAlign w:val="center"/>
            <w:hideMark/>
          </w:tcPr>
          <w:p w:rsidR="0003737A" w:rsidRPr="0003737A" w:rsidRDefault="0003737A" w:rsidP="0003737A">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r w:rsidRPr="0003737A">
              <w:rPr>
                <w:rFonts w:eastAsia="Times New Roman" w:cstheme="minorHAnsi"/>
                <w:color w:val="000000"/>
                <w:lang w:eastAsia="el-GR"/>
              </w:rPr>
              <w:t>0,236529</w:t>
            </w:r>
          </w:p>
        </w:tc>
        <w:tc>
          <w:tcPr>
            <w:tcW w:w="0" w:type="auto"/>
            <w:vAlign w:val="center"/>
            <w:hideMark/>
          </w:tcPr>
          <w:p w:rsidR="0003737A" w:rsidRPr="0003737A" w:rsidRDefault="0003737A" w:rsidP="0003737A">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r w:rsidRPr="0003737A">
              <w:rPr>
                <w:rFonts w:eastAsia="Times New Roman" w:cstheme="minorHAnsi"/>
                <w:color w:val="000000"/>
                <w:lang w:eastAsia="el-GR"/>
              </w:rPr>
              <w:t>2,7376290</w:t>
            </w:r>
          </w:p>
        </w:tc>
        <w:tc>
          <w:tcPr>
            <w:tcW w:w="0" w:type="auto"/>
            <w:vAlign w:val="center"/>
            <w:hideMark/>
          </w:tcPr>
          <w:p w:rsidR="0003737A" w:rsidRPr="0003737A" w:rsidRDefault="0003737A" w:rsidP="0003737A">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i/>
                <w:color w:val="000000"/>
                <w:lang w:eastAsia="el-GR"/>
              </w:rPr>
            </w:pPr>
            <w:r w:rsidRPr="0003737A">
              <w:rPr>
                <w:rFonts w:eastAsia="Times New Roman" w:cstheme="minorHAnsi"/>
                <w:i/>
                <w:color w:val="000000"/>
                <w:lang w:eastAsia="el-GR"/>
              </w:rPr>
              <w:t>0.0160</w:t>
            </w:r>
          </w:p>
        </w:tc>
      </w:tr>
      <w:tr w:rsidR="00D65997" w:rsidRPr="0003737A" w:rsidTr="00A237D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3737A" w:rsidRPr="0003737A" w:rsidRDefault="0003737A" w:rsidP="0003737A">
            <w:pPr>
              <w:jc w:val="center"/>
              <w:rPr>
                <w:rFonts w:asciiTheme="minorHAnsi" w:eastAsia="Times New Roman" w:hAnsiTheme="minorHAnsi" w:cstheme="minorHAnsi"/>
                <w:color w:val="000000"/>
                <w:lang w:eastAsia="el-GR"/>
              </w:rPr>
            </w:pPr>
            <w:r w:rsidRPr="0003737A">
              <w:rPr>
                <w:rFonts w:asciiTheme="minorHAnsi" w:eastAsia="Times New Roman" w:hAnsiTheme="minorHAnsi" w:cstheme="minorHAnsi"/>
                <w:color w:val="000000"/>
                <w:lang w:eastAsia="el-GR"/>
              </w:rPr>
              <w:t>X8(-1)</w:t>
            </w:r>
          </w:p>
        </w:tc>
        <w:tc>
          <w:tcPr>
            <w:tcW w:w="0" w:type="auto"/>
            <w:vAlign w:val="center"/>
            <w:hideMark/>
          </w:tcPr>
          <w:p w:rsidR="0003737A" w:rsidRPr="0003737A" w:rsidRDefault="0003737A" w:rsidP="0003737A">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r w:rsidRPr="0003737A">
              <w:rPr>
                <w:rFonts w:eastAsia="Times New Roman" w:cstheme="minorHAnsi"/>
                <w:color w:val="000000"/>
                <w:lang w:eastAsia="el-GR"/>
              </w:rPr>
              <w:t>0,94358</w:t>
            </w:r>
          </w:p>
        </w:tc>
        <w:tc>
          <w:tcPr>
            <w:tcW w:w="0" w:type="auto"/>
            <w:gridSpan w:val="2"/>
            <w:vAlign w:val="center"/>
            <w:hideMark/>
          </w:tcPr>
          <w:p w:rsidR="0003737A" w:rsidRPr="0003737A" w:rsidRDefault="0003737A" w:rsidP="0003737A">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r w:rsidRPr="0003737A">
              <w:rPr>
                <w:rFonts w:eastAsia="Times New Roman" w:cstheme="minorHAnsi"/>
                <w:color w:val="000000"/>
                <w:lang w:eastAsia="el-GR"/>
              </w:rPr>
              <w:t>0,255694</w:t>
            </w:r>
          </w:p>
        </w:tc>
        <w:tc>
          <w:tcPr>
            <w:tcW w:w="0" w:type="auto"/>
            <w:vAlign w:val="center"/>
            <w:hideMark/>
          </w:tcPr>
          <w:p w:rsidR="0003737A" w:rsidRPr="0003737A" w:rsidRDefault="0003737A" w:rsidP="0003737A">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r w:rsidRPr="0003737A">
              <w:rPr>
                <w:rFonts w:eastAsia="Times New Roman" w:cstheme="minorHAnsi"/>
                <w:color w:val="000000"/>
                <w:lang w:eastAsia="el-GR"/>
              </w:rPr>
              <w:t>3,6902730</w:t>
            </w:r>
          </w:p>
        </w:tc>
        <w:tc>
          <w:tcPr>
            <w:tcW w:w="0" w:type="auto"/>
            <w:vAlign w:val="center"/>
            <w:hideMark/>
          </w:tcPr>
          <w:p w:rsidR="0003737A" w:rsidRPr="0003737A" w:rsidRDefault="0003737A" w:rsidP="0003737A">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color w:val="000000"/>
                <w:lang w:eastAsia="el-GR"/>
              </w:rPr>
            </w:pPr>
            <w:r w:rsidRPr="0003737A">
              <w:rPr>
                <w:rFonts w:eastAsia="Times New Roman" w:cstheme="minorHAnsi"/>
                <w:i/>
                <w:color w:val="000000"/>
                <w:lang w:eastAsia="el-GR"/>
              </w:rPr>
              <w:t>0.0024</w:t>
            </w:r>
          </w:p>
        </w:tc>
      </w:tr>
      <w:tr w:rsidR="00D65997" w:rsidRPr="0003737A" w:rsidTr="00A237D2">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3737A" w:rsidRPr="00D65997" w:rsidRDefault="0003737A" w:rsidP="0003737A">
            <w:pPr>
              <w:rPr>
                <w:rFonts w:asciiTheme="minorHAnsi" w:eastAsia="Times New Roman" w:hAnsiTheme="minorHAnsi" w:cstheme="minorHAnsi"/>
                <w:color w:val="000000"/>
                <w:sz w:val="20"/>
                <w:szCs w:val="20"/>
                <w:lang w:eastAsia="el-GR"/>
              </w:rPr>
            </w:pPr>
            <w:r w:rsidRPr="00D65997">
              <w:rPr>
                <w:rFonts w:asciiTheme="minorHAnsi" w:eastAsia="Times New Roman" w:hAnsiTheme="minorHAnsi" w:cstheme="minorHAnsi"/>
                <w:color w:val="000000"/>
                <w:sz w:val="20"/>
                <w:szCs w:val="20"/>
                <w:lang w:eastAsia="el-GR"/>
              </w:rPr>
              <w:t>R-squared</w:t>
            </w:r>
          </w:p>
        </w:tc>
        <w:tc>
          <w:tcPr>
            <w:tcW w:w="0" w:type="auto"/>
            <w:vAlign w:val="center"/>
            <w:hideMark/>
          </w:tcPr>
          <w:p w:rsidR="0003737A" w:rsidRPr="0003737A" w:rsidRDefault="0003737A" w:rsidP="0003737A">
            <w:pPr>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r w:rsidRPr="0003737A">
              <w:rPr>
                <w:rFonts w:eastAsia="Times New Roman" w:cstheme="minorHAnsi"/>
                <w:color w:val="000000"/>
                <w:lang w:eastAsia="el-GR"/>
              </w:rPr>
              <w:t>0.961743</w:t>
            </w:r>
          </w:p>
        </w:tc>
        <w:tc>
          <w:tcPr>
            <w:tcW w:w="0" w:type="auto"/>
            <w:gridSpan w:val="2"/>
            <w:vAlign w:val="center"/>
            <w:hideMark/>
          </w:tcPr>
          <w:p w:rsidR="0003737A" w:rsidRPr="00D65997" w:rsidRDefault="0003737A" w:rsidP="00D65997">
            <w:pPr>
              <w:cnfStyle w:val="000000010000" w:firstRow="0" w:lastRow="0" w:firstColumn="0" w:lastColumn="0" w:oddVBand="0" w:evenVBand="0" w:oddHBand="0" w:evenHBand="1" w:firstRowFirstColumn="0" w:firstRowLastColumn="0" w:lastRowFirstColumn="0" w:lastRowLastColumn="0"/>
              <w:rPr>
                <w:rFonts w:eastAsia="Times New Roman" w:cstheme="minorHAnsi"/>
                <w:b/>
                <w:bCs/>
                <w:color w:val="000000"/>
                <w:sz w:val="18"/>
                <w:szCs w:val="18"/>
                <w:lang w:val="en-US" w:eastAsia="el-GR"/>
              </w:rPr>
            </w:pPr>
            <w:r w:rsidRPr="00D65997">
              <w:rPr>
                <w:rFonts w:eastAsia="Times New Roman" w:cstheme="minorHAnsi"/>
                <w:b/>
                <w:bCs/>
                <w:color w:val="000000"/>
                <w:sz w:val="18"/>
                <w:szCs w:val="18"/>
                <w:lang w:eastAsia="el-GR"/>
              </w:rPr>
              <w:t xml:space="preserve">Mean dependent </w:t>
            </w:r>
            <w:r w:rsidR="00D65997" w:rsidRPr="00D65997">
              <w:rPr>
                <w:rFonts w:eastAsia="Times New Roman" w:cstheme="minorHAnsi"/>
                <w:b/>
                <w:bCs/>
                <w:color w:val="000000"/>
                <w:sz w:val="18"/>
                <w:szCs w:val="18"/>
                <w:lang w:val="en-US" w:eastAsia="el-GR"/>
              </w:rPr>
              <w:t>var.</w:t>
            </w:r>
          </w:p>
        </w:tc>
        <w:tc>
          <w:tcPr>
            <w:tcW w:w="0" w:type="auto"/>
            <w:vAlign w:val="center"/>
            <w:hideMark/>
          </w:tcPr>
          <w:p w:rsidR="0003737A" w:rsidRPr="0003737A" w:rsidRDefault="0003737A" w:rsidP="0003737A">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r w:rsidRPr="0003737A">
              <w:rPr>
                <w:rFonts w:eastAsia="Times New Roman" w:cstheme="minorHAnsi"/>
                <w:color w:val="000000"/>
                <w:lang w:eastAsia="el-GR"/>
              </w:rPr>
              <w:t>1,5220000</w:t>
            </w:r>
          </w:p>
        </w:tc>
        <w:tc>
          <w:tcPr>
            <w:tcW w:w="0" w:type="auto"/>
            <w:vAlign w:val="center"/>
            <w:hideMark/>
          </w:tcPr>
          <w:p w:rsidR="0003737A" w:rsidRPr="0003737A" w:rsidRDefault="0003737A" w:rsidP="0003737A">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p>
        </w:tc>
      </w:tr>
      <w:tr w:rsidR="00D65997" w:rsidRPr="0003737A" w:rsidTr="00A237D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3737A" w:rsidRPr="00D65997" w:rsidRDefault="0003737A" w:rsidP="0003737A">
            <w:pPr>
              <w:rPr>
                <w:rFonts w:asciiTheme="minorHAnsi" w:eastAsia="Times New Roman" w:hAnsiTheme="minorHAnsi" w:cstheme="minorHAnsi"/>
                <w:color w:val="000000"/>
                <w:sz w:val="20"/>
                <w:szCs w:val="20"/>
                <w:lang w:eastAsia="el-GR"/>
              </w:rPr>
            </w:pPr>
            <w:r w:rsidRPr="00D65997">
              <w:rPr>
                <w:rFonts w:asciiTheme="minorHAnsi" w:eastAsia="Times New Roman" w:hAnsiTheme="minorHAnsi" w:cstheme="minorHAnsi"/>
                <w:color w:val="000000"/>
                <w:sz w:val="20"/>
                <w:szCs w:val="20"/>
                <w:lang w:eastAsia="el-GR"/>
              </w:rPr>
              <w:t>Adjusted R-squared</w:t>
            </w:r>
          </w:p>
        </w:tc>
        <w:tc>
          <w:tcPr>
            <w:tcW w:w="0" w:type="auto"/>
            <w:vAlign w:val="center"/>
            <w:hideMark/>
          </w:tcPr>
          <w:p w:rsidR="0003737A" w:rsidRPr="0003737A" w:rsidRDefault="0003737A" w:rsidP="0003737A">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r w:rsidRPr="0003737A">
              <w:rPr>
                <w:rFonts w:eastAsia="Times New Roman" w:cstheme="minorHAnsi"/>
                <w:color w:val="000000"/>
                <w:lang w:eastAsia="el-GR"/>
              </w:rPr>
              <w:t>0.956278</w:t>
            </w:r>
          </w:p>
        </w:tc>
        <w:tc>
          <w:tcPr>
            <w:tcW w:w="0" w:type="auto"/>
            <w:gridSpan w:val="2"/>
            <w:vAlign w:val="center"/>
            <w:hideMark/>
          </w:tcPr>
          <w:p w:rsidR="0003737A" w:rsidRPr="00D65997" w:rsidRDefault="0003737A" w:rsidP="0003737A">
            <w:pP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sz w:val="20"/>
                <w:szCs w:val="20"/>
                <w:lang w:val="en-US" w:eastAsia="el-GR"/>
              </w:rPr>
            </w:pPr>
            <w:r w:rsidRPr="00D65997">
              <w:rPr>
                <w:rFonts w:eastAsia="Times New Roman" w:cstheme="minorHAnsi"/>
                <w:b/>
                <w:bCs/>
                <w:color w:val="000000"/>
                <w:sz w:val="20"/>
                <w:szCs w:val="20"/>
                <w:lang w:eastAsia="el-GR"/>
              </w:rPr>
              <w:t>S.D. dependent var</w:t>
            </w:r>
          </w:p>
        </w:tc>
        <w:tc>
          <w:tcPr>
            <w:tcW w:w="0" w:type="auto"/>
            <w:vAlign w:val="center"/>
            <w:hideMark/>
          </w:tcPr>
          <w:p w:rsidR="0003737A" w:rsidRPr="0003737A" w:rsidRDefault="0003737A" w:rsidP="0003737A">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r w:rsidRPr="0003737A">
              <w:rPr>
                <w:rFonts w:eastAsia="Times New Roman" w:cstheme="minorHAnsi"/>
                <w:color w:val="000000"/>
                <w:lang w:eastAsia="el-GR"/>
              </w:rPr>
              <w:t>10,6640000</w:t>
            </w:r>
          </w:p>
        </w:tc>
        <w:tc>
          <w:tcPr>
            <w:tcW w:w="0" w:type="auto"/>
            <w:vAlign w:val="center"/>
            <w:hideMark/>
          </w:tcPr>
          <w:p w:rsidR="0003737A" w:rsidRPr="0003737A" w:rsidRDefault="0003737A" w:rsidP="0003737A">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p>
        </w:tc>
      </w:tr>
      <w:tr w:rsidR="00D65997" w:rsidRPr="0003737A" w:rsidTr="00A237D2">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3737A" w:rsidRPr="00D65997" w:rsidRDefault="0003737A" w:rsidP="0003737A">
            <w:pPr>
              <w:rPr>
                <w:rFonts w:asciiTheme="minorHAnsi" w:eastAsia="Times New Roman" w:hAnsiTheme="minorHAnsi" w:cstheme="minorHAnsi"/>
                <w:color w:val="000000"/>
                <w:sz w:val="20"/>
                <w:szCs w:val="20"/>
                <w:lang w:eastAsia="el-GR"/>
              </w:rPr>
            </w:pPr>
            <w:r w:rsidRPr="00D65997">
              <w:rPr>
                <w:rFonts w:asciiTheme="minorHAnsi" w:eastAsia="Times New Roman" w:hAnsiTheme="minorHAnsi" w:cstheme="minorHAnsi"/>
                <w:color w:val="000000"/>
                <w:sz w:val="20"/>
                <w:szCs w:val="20"/>
                <w:lang w:eastAsia="el-GR"/>
              </w:rPr>
              <w:t>S.E. of regression</w:t>
            </w:r>
          </w:p>
        </w:tc>
        <w:tc>
          <w:tcPr>
            <w:tcW w:w="0" w:type="auto"/>
            <w:vAlign w:val="center"/>
            <w:hideMark/>
          </w:tcPr>
          <w:p w:rsidR="0003737A" w:rsidRPr="0003737A" w:rsidRDefault="0003737A" w:rsidP="0003737A">
            <w:pPr>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r w:rsidRPr="0003737A">
              <w:rPr>
                <w:rFonts w:eastAsia="Times New Roman" w:cstheme="minorHAnsi"/>
                <w:color w:val="000000"/>
                <w:lang w:eastAsia="el-GR"/>
              </w:rPr>
              <w:t>2,230317</w:t>
            </w:r>
          </w:p>
        </w:tc>
        <w:tc>
          <w:tcPr>
            <w:tcW w:w="0" w:type="auto"/>
            <w:gridSpan w:val="2"/>
            <w:vAlign w:val="center"/>
            <w:hideMark/>
          </w:tcPr>
          <w:p w:rsidR="0003737A" w:rsidRPr="00D65997" w:rsidRDefault="0003737A" w:rsidP="0003737A">
            <w:pPr>
              <w:cnfStyle w:val="000000010000" w:firstRow="0" w:lastRow="0" w:firstColumn="0" w:lastColumn="0" w:oddVBand="0" w:evenVBand="0" w:oddHBand="0" w:evenHBand="1" w:firstRowFirstColumn="0" w:firstRowLastColumn="0" w:lastRowFirstColumn="0" w:lastRowLastColumn="0"/>
              <w:rPr>
                <w:rFonts w:eastAsia="Times New Roman" w:cstheme="minorHAnsi"/>
                <w:b/>
                <w:bCs/>
                <w:color w:val="000000"/>
                <w:sz w:val="20"/>
                <w:szCs w:val="20"/>
                <w:lang w:eastAsia="el-GR"/>
              </w:rPr>
            </w:pPr>
            <w:r w:rsidRPr="00D65997">
              <w:rPr>
                <w:rFonts w:eastAsia="Times New Roman" w:cstheme="minorHAnsi"/>
                <w:b/>
                <w:bCs/>
                <w:color w:val="000000"/>
                <w:sz w:val="20"/>
                <w:szCs w:val="20"/>
                <w:lang w:eastAsia="el-GR"/>
              </w:rPr>
              <w:t>Akaike info criterion</w:t>
            </w:r>
          </w:p>
        </w:tc>
        <w:tc>
          <w:tcPr>
            <w:tcW w:w="0" w:type="auto"/>
            <w:vAlign w:val="center"/>
            <w:hideMark/>
          </w:tcPr>
          <w:p w:rsidR="0003737A" w:rsidRPr="0003737A" w:rsidRDefault="0003737A" w:rsidP="0003737A">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r w:rsidRPr="0003737A">
              <w:rPr>
                <w:rFonts w:eastAsia="Times New Roman" w:cstheme="minorHAnsi"/>
                <w:color w:val="000000"/>
                <w:lang w:eastAsia="el-GR"/>
              </w:rPr>
              <w:t>4,6009500</w:t>
            </w:r>
          </w:p>
        </w:tc>
        <w:tc>
          <w:tcPr>
            <w:tcW w:w="0" w:type="auto"/>
            <w:vAlign w:val="center"/>
            <w:hideMark/>
          </w:tcPr>
          <w:p w:rsidR="0003737A" w:rsidRPr="0003737A" w:rsidRDefault="0003737A" w:rsidP="0003737A">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p>
        </w:tc>
      </w:tr>
      <w:tr w:rsidR="00D65997" w:rsidRPr="0003737A" w:rsidTr="00A237D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3737A" w:rsidRPr="00D65997" w:rsidRDefault="0003737A" w:rsidP="0003737A">
            <w:pPr>
              <w:rPr>
                <w:rFonts w:asciiTheme="minorHAnsi" w:eastAsia="Times New Roman" w:hAnsiTheme="minorHAnsi" w:cstheme="minorHAnsi"/>
                <w:color w:val="000000"/>
                <w:sz w:val="20"/>
                <w:szCs w:val="20"/>
                <w:lang w:eastAsia="el-GR"/>
              </w:rPr>
            </w:pPr>
            <w:r w:rsidRPr="00D65997">
              <w:rPr>
                <w:rFonts w:asciiTheme="minorHAnsi" w:eastAsia="Times New Roman" w:hAnsiTheme="minorHAnsi" w:cstheme="minorHAnsi"/>
                <w:color w:val="000000"/>
                <w:sz w:val="20"/>
                <w:szCs w:val="20"/>
                <w:lang w:eastAsia="el-GR"/>
              </w:rPr>
              <w:t>Sum squared resid</w:t>
            </w:r>
          </w:p>
        </w:tc>
        <w:tc>
          <w:tcPr>
            <w:tcW w:w="0" w:type="auto"/>
            <w:vAlign w:val="center"/>
            <w:hideMark/>
          </w:tcPr>
          <w:p w:rsidR="0003737A" w:rsidRPr="0003737A" w:rsidRDefault="00A237D2" w:rsidP="0003737A">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val="en-US" w:eastAsia="el-GR"/>
              </w:rPr>
            </w:pPr>
            <w:r>
              <w:rPr>
                <w:rFonts w:eastAsia="Times New Roman" w:cstheme="minorHAnsi"/>
                <w:color w:val="000000"/>
                <w:lang w:val="en-US" w:eastAsia="el-GR"/>
              </w:rPr>
              <w:t>69,64040</w:t>
            </w:r>
          </w:p>
        </w:tc>
        <w:tc>
          <w:tcPr>
            <w:tcW w:w="0" w:type="auto"/>
            <w:gridSpan w:val="2"/>
            <w:vAlign w:val="center"/>
            <w:hideMark/>
          </w:tcPr>
          <w:p w:rsidR="0003737A" w:rsidRPr="00D65997" w:rsidRDefault="0003737A" w:rsidP="0003737A">
            <w:pP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sz w:val="20"/>
                <w:szCs w:val="20"/>
                <w:lang w:eastAsia="el-GR"/>
              </w:rPr>
            </w:pPr>
            <w:r w:rsidRPr="00D65997">
              <w:rPr>
                <w:rFonts w:eastAsia="Times New Roman" w:cstheme="minorHAnsi"/>
                <w:b/>
                <w:bCs/>
                <w:color w:val="000000"/>
                <w:sz w:val="20"/>
                <w:szCs w:val="20"/>
                <w:lang w:eastAsia="el-GR"/>
              </w:rPr>
              <w:t>Schwarz criterion</w:t>
            </w:r>
          </w:p>
        </w:tc>
        <w:tc>
          <w:tcPr>
            <w:tcW w:w="0" w:type="auto"/>
            <w:vAlign w:val="center"/>
            <w:hideMark/>
          </w:tcPr>
          <w:p w:rsidR="0003737A" w:rsidRPr="0003737A" w:rsidRDefault="0003737A" w:rsidP="0003737A">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r w:rsidRPr="0003737A">
              <w:rPr>
                <w:rFonts w:eastAsia="Times New Roman" w:cstheme="minorHAnsi"/>
                <w:color w:val="000000"/>
                <w:lang w:eastAsia="el-GR"/>
              </w:rPr>
              <w:t>4,7479870</w:t>
            </w:r>
          </w:p>
        </w:tc>
        <w:tc>
          <w:tcPr>
            <w:tcW w:w="0" w:type="auto"/>
            <w:vAlign w:val="center"/>
            <w:hideMark/>
          </w:tcPr>
          <w:p w:rsidR="0003737A" w:rsidRPr="0003737A" w:rsidRDefault="0003737A" w:rsidP="0003737A">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p>
        </w:tc>
      </w:tr>
      <w:tr w:rsidR="00D65997" w:rsidRPr="0003737A" w:rsidTr="00A237D2">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3737A" w:rsidRPr="00D65997" w:rsidRDefault="0003737A" w:rsidP="0003737A">
            <w:pPr>
              <w:rPr>
                <w:rFonts w:asciiTheme="minorHAnsi" w:eastAsia="Times New Roman" w:hAnsiTheme="minorHAnsi" w:cstheme="minorHAnsi"/>
                <w:color w:val="000000"/>
                <w:sz w:val="20"/>
                <w:szCs w:val="20"/>
                <w:lang w:eastAsia="el-GR"/>
              </w:rPr>
            </w:pPr>
            <w:r w:rsidRPr="00D65997">
              <w:rPr>
                <w:rFonts w:asciiTheme="minorHAnsi" w:eastAsia="Times New Roman" w:hAnsiTheme="minorHAnsi" w:cstheme="minorHAnsi"/>
                <w:color w:val="000000"/>
                <w:sz w:val="20"/>
                <w:szCs w:val="20"/>
                <w:lang w:eastAsia="el-GR"/>
              </w:rPr>
              <w:t>Log likelihood</w:t>
            </w:r>
          </w:p>
        </w:tc>
        <w:tc>
          <w:tcPr>
            <w:tcW w:w="0" w:type="auto"/>
            <w:vAlign w:val="center"/>
            <w:hideMark/>
          </w:tcPr>
          <w:p w:rsidR="0003737A" w:rsidRPr="0003737A" w:rsidRDefault="0003737A" w:rsidP="0003737A">
            <w:pPr>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r w:rsidRPr="0003737A">
              <w:rPr>
                <w:rFonts w:eastAsia="Times New Roman" w:cstheme="minorHAnsi"/>
                <w:color w:val="000000"/>
                <w:lang w:eastAsia="el-GR"/>
              </w:rPr>
              <w:t>-36,10807</w:t>
            </w:r>
          </w:p>
        </w:tc>
        <w:tc>
          <w:tcPr>
            <w:tcW w:w="0" w:type="auto"/>
            <w:gridSpan w:val="2"/>
            <w:vAlign w:val="center"/>
            <w:hideMark/>
          </w:tcPr>
          <w:p w:rsidR="0003737A" w:rsidRPr="00D65997" w:rsidRDefault="00D65997" w:rsidP="0003737A">
            <w:pPr>
              <w:cnfStyle w:val="000000010000" w:firstRow="0" w:lastRow="0" w:firstColumn="0" w:lastColumn="0" w:oddVBand="0" w:evenVBand="0" w:oddHBand="0" w:evenHBand="1" w:firstRowFirstColumn="0" w:firstRowLastColumn="0" w:lastRowFirstColumn="0" w:lastRowLastColumn="0"/>
              <w:rPr>
                <w:rFonts w:eastAsia="Times New Roman" w:cstheme="minorHAnsi"/>
                <w:b/>
                <w:bCs/>
                <w:color w:val="000000"/>
                <w:sz w:val="18"/>
                <w:szCs w:val="18"/>
                <w:lang w:val="en-US" w:eastAsia="el-GR"/>
              </w:rPr>
            </w:pPr>
            <w:r w:rsidRPr="00D65997">
              <w:rPr>
                <w:rFonts w:eastAsia="Times New Roman" w:cstheme="minorHAnsi"/>
                <w:b/>
                <w:bCs/>
                <w:color w:val="000000"/>
                <w:sz w:val="18"/>
                <w:szCs w:val="18"/>
                <w:lang w:eastAsia="el-GR"/>
              </w:rPr>
              <w:t>Hannan-Quinn criter</w:t>
            </w:r>
            <w:r>
              <w:rPr>
                <w:rFonts w:eastAsia="Times New Roman" w:cstheme="minorHAnsi"/>
                <w:b/>
                <w:bCs/>
                <w:color w:val="000000"/>
                <w:sz w:val="18"/>
                <w:szCs w:val="18"/>
                <w:lang w:val="en-US" w:eastAsia="el-GR"/>
              </w:rPr>
              <w:t>.</w:t>
            </w:r>
          </w:p>
        </w:tc>
        <w:tc>
          <w:tcPr>
            <w:tcW w:w="0" w:type="auto"/>
            <w:vAlign w:val="center"/>
            <w:hideMark/>
          </w:tcPr>
          <w:p w:rsidR="0003737A" w:rsidRPr="0003737A" w:rsidRDefault="0003737A" w:rsidP="0003737A">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r w:rsidRPr="0003737A">
              <w:rPr>
                <w:rFonts w:eastAsia="Times New Roman" w:cstheme="minorHAnsi"/>
                <w:color w:val="000000"/>
                <w:lang w:eastAsia="el-GR"/>
              </w:rPr>
              <w:t>4,6155660</w:t>
            </w:r>
          </w:p>
        </w:tc>
        <w:tc>
          <w:tcPr>
            <w:tcW w:w="0" w:type="auto"/>
            <w:vAlign w:val="center"/>
            <w:hideMark/>
          </w:tcPr>
          <w:p w:rsidR="0003737A" w:rsidRPr="0003737A" w:rsidRDefault="0003737A" w:rsidP="0003737A">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p>
        </w:tc>
      </w:tr>
      <w:tr w:rsidR="00D65997" w:rsidRPr="0003737A" w:rsidTr="00A237D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3737A" w:rsidRPr="00D65997" w:rsidRDefault="0003737A" w:rsidP="0003737A">
            <w:pPr>
              <w:rPr>
                <w:rFonts w:asciiTheme="minorHAnsi" w:eastAsia="Times New Roman" w:hAnsiTheme="minorHAnsi" w:cstheme="minorHAnsi"/>
                <w:color w:val="000000"/>
                <w:sz w:val="20"/>
                <w:szCs w:val="20"/>
                <w:lang w:eastAsia="el-GR"/>
              </w:rPr>
            </w:pPr>
            <w:r w:rsidRPr="00D65997">
              <w:rPr>
                <w:rFonts w:asciiTheme="minorHAnsi" w:eastAsia="Times New Roman" w:hAnsiTheme="minorHAnsi" w:cstheme="minorHAnsi"/>
                <w:color w:val="000000"/>
                <w:sz w:val="20"/>
                <w:szCs w:val="20"/>
                <w:lang w:eastAsia="el-GR"/>
              </w:rPr>
              <w:t>F-statistic</w:t>
            </w:r>
          </w:p>
        </w:tc>
        <w:tc>
          <w:tcPr>
            <w:tcW w:w="0" w:type="auto"/>
            <w:vAlign w:val="center"/>
            <w:hideMark/>
          </w:tcPr>
          <w:p w:rsidR="0003737A" w:rsidRPr="0003737A" w:rsidRDefault="0003737A" w:rsidP="0003737A">
            <w:pPr>
              <w:cnfStyle w:val="000000100000" w:firstRow="0" w:lastRow="0" w:firstColumn="0" w:lastColumn="0" w:oddVBand="0" w:evenVBand="0" w:oddHBand="1" w:evenHBand="0" w:firstRowFirstColumn="0" w:firstRowLastColumn="0" w:lastRowFirstColumn="0" w:lastRowLastColumn="0"/>
              <w:rPr>
                <w:rFonts w:eastAsia="Times New Roman" w:cstheme="minorHAnsi"/>
                <w:i/>
                <w:color w:val="000000"/>
                <w:lang w:eastAsia="el-GR"/>
              </w:rPr>
            </w:pPr>
            <w:r w:rsidRPr="0003737A">
              <w:rPr>
                <w:rFonts w:eastAsia="Times New Roman" w:cstheme="minorHAnsi"/>
                <w:i/>
                <w:color w:val="000000"/>
                <w:lang w:eastAsia="el-GR"/>
              </w:rPr>
              <w:t>175,9752</w:t>
            </w:r>
          </w:p>
        </w:tc>
        <w:tc>
          <w:tcPr>
            <w:tcW w:w="0" w:type="auto"/>
            <w:gridSpan w:val="2"/>
            <w:vAlign w:val="center"/>
            <w:hideMark/>
          </w:tcPr>
          <w:p w:rsidR="0003737A" w:rsidRPr="00D65997" w:rsidRDefault="0003737A" w:rsidP="0003737A">
            <w:pP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sz w:val="20"/>
                <w:szCs w:val="20"/>
                <w:lang w:eastAsia="el-GR"/>
              </w:rPr>
            </w:pPr>
            <w:r w:rsidRPr="00D65997">
              <w:rPr>
                <w:rFonts w:eastAsia="Times New Roman" w:cstheme="minorHAnsi"/>
                <w:b/>
                <w:bCs/>
                <w:color w:val="000000"/>
                <w:sz w:val="20"/>
                <w:szCs w:val="20"/>
                <w:lang w:eastAsia="el-GR"/>
              </w:rPr>
              <w:t>Durbin-Watson stat</w:t>
            </w:r>
          </w:p>
        </w:tc>
        <w:tc>
          <w:tcPr>
            <w:tcW w:w="0" w:type="auto"/>
            <w:vAlign w:val="center"/>
            <w:hideMark/>
          </w:tcPr>
          <w:p w:rsidR="0003737A" w:rsidRPr="0003737A" w:rsidRDefault="0003737A" w:rsidP="0003737A">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r w:rsidRPr="0003737A">
              <w:rPr>
                <w:rFonts w:eastAsia="Times New Roman" w:cstheme="minorHAnsi"/>
                <w:color w:val="000000"/>
                <w:lang w:eastAsia="el-GR"/>
              </w:rPr>
              <w:t>1,0055800</w:t>
            </w:r>
          </w:p>
        </w:tc>
        <w:tc>
          <w:tcPr>
            <w:tcW w:w="0" w:type="auto"/>
            <w:vAlign w:val="center"/>
            <w:hideMark/>
          </w:tcPr>
          <w:p w:rsidR="0003737A" w:rsidRPr="0003737A" w:rsidRDefault="0003737A" w:rsidP="0003737A">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l-GR"/>
              </w:rPr>
            </w:pPr>
          </w:p>
        </w:tc>
      </w:tr>
      <w:tr w:rsidR="00D65997" w:rsidRPr="0003737A" w:rsidTr="00471D0E">
        <w:trPr>
          <w:cnfStyle w:val="000000010000" w:firstRow="0" w:lastRow="0" w:firstColumn="0" w:lastColumn="0" w:oddVBand="0" w:evenVBand="0" w:oddHBand="0" w:evenHBand="1"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3737A" w:rsidRPr="00D65997" w:rsidRDefault="0003737A" w:rsidP="0003737A">
            <w:pPr>
              <w:rPr>
                <w:rFonts w:asciiTheme="minorHAnsi" w:eastAsia="Times New Roman" w:hAnsiTheme="minorHAnsi" w:cstheme="minorHAnsi"/>
                <w:color w:val="000000"/>
                <w:sz w:val="20"/>
                <w:szCs w:val="20"/>
                <w:lang w:eastAsia="el-GR"/>
              </w:rPr>
            </w:pPr>
            <w:r w:rsidRPr="00D65997">
              <w:rPr>
                <w:rFonts w:asciiTheme="minorHAnsi" w:eastAsia="Times New Roman" w:hAnsiTheme="minorHAnsi" w:cstheme="minorHAnsi"/>
                <w:color w:val="000000"/>
                <w:sz w:val="20"/>
                <w:szCs w:val="20"/>
                <w:lang w:eastAsia="el-GR"/>
              </w:rPr>
              <w:t>Prob(F-statistic)</w:t>
            </w:r>
          </w:p>
        </w:tc>
        <w:tc>
          <w:tcPr>
            <w:tcW w:w="0" w:type="auto"/>
            <w:vAlign w:val="center"/>
            <w:hideMark/>
          </w:tcPr>
          <w:p w:rsidR="0003737A" w:rsidRPr="0003737A" w:rsidRDefault="0003737A" w:rsidP="0003737A">
            <w:pPr>
              <w:cnfStyle w:val="000000010000" w:firstRow="0" w:lastRow="0" w:firstColumn="0" w:lastColumn="0" w:oddVBand="0" w:evenVBand="0" w:oddHBand="0" w:evenHBand="1" w:firstRowFirstColumn="0" w:firstRowLastColumn="0" w:lastRowFirstColumn="0" w:lastRowLastColumn="0"/>
              <w:rPr>
                <w:rFonts w:eastAsia="Times New Roman" w:cstheme="minorHAnsi"/>
                <w:i/>
                <w:color w:val="000000"/>
                <w:lang w:eastAsia="el-GR"/>
              </w:rPr>
            </w:pPr>
            <w:r w:rsidRPr="0003737A">
              <w:rPr>
                <w:rFonts w:eastAsia="Times New Roman" w:cstheme="minorHAnsi"/>
                <w:i/>
                <w:color w:val="000000"/>
                <w:lang w:eastAsia="el-GR"/>
              </w:rPr>
              <w:t>0,000012</w:t>
            </w:r>
          </w:p>
        </w:tc>
        <w:tc>
          <w:tcPr>
            <w:tcW w:w="0" w:type="auto"/>
            <w:gridSpan w:val="2"/>
            <w:vAlign w:val="center"/>
            <w:hideMark/>
          </w:tcPr>
          <w:p w:rsidR="0003737A" w:rsidRPr="0003737A" w:rsidRDefault="0003737A" w:rsidP="0003737A">
            <w:pPr>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p>
        </w:tc>
        <w:tc>
          <w:tcPr>
            <w:tcW w:w="0" w:type="auto"/>
            <w:vAlign w:val="center"/>
            <w:hideMark/>
          </w:tcPr>
          <w:p w:rsidR="0003737A" w:rsidRPr="0003737A" w:rsidRDefault="0003737A" w:rsidP="0003737A">
            <w:pPr>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p>
        </w:tc>
        <w:tc>
          <w:tcPr>
            <w:tcW w:w="0" w:type="auto"/>
            <w:vAlign w:val="center"/>
            <w:hideMark/>
          </w:tcPr>
          <w:p w:rsidR="0003737A" w:rsidRPr="0003737A" w:rsidRDefault="0003737A" w:rsidP="0089464B">
            <w:pPr>
              <w:keepNext/>
              <w:jc w:val="center"/>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lang w:eastAsia="el-GR"/>
              </w:rPr>
            </w:pPr>
          </w:p>
        </w:tc>
      </w:tr>
    </w:tbl>
    <w:p w:rsidR="0089464B" w:rsidRDefault="0089464B">
      <w:pPr>
        <w:pStyle w:val="ac"/>
      </w:pPr>
      <w:bookmarkStart w:id="100" w:name="_Toc474268194"/>
      <w:r>
        <w:t xml:space="preserve">Πίνακας </w:t>
      </w:r>
      <w:fldSimple w:instr=" SEQ Πίνακας \* ARABIC ">
        <w:r>
          <w:rPr>
            <w:noProof/>
          </w:rPr>
          <w:t>9</w:t>
        </w:r>
      </w:fldSimple>
      <w:r>
        <w:t xml:space="preserve"> </w:t>
      </w:r>
      <w:r w:rsidRPr="00725FF1">
        <w:t>Οριστικό Υπόδειγμα Παλινδρόμησης</w:t>
      </w:r>
      <w:bookmarkEnd w:id="100"/>
    </w:p>
    <w:p w:rsidR="008E1588" w:rsidRDefault="00EA1E1E" w:rsidP="001011F7">
      <w:pPr>
        <w:shd w:val="clear" w:color="auto" w:fill="FFFFFF"/>
        <w:spacing w:after="0" w:line="360" w:lineRule="auto"/>
        <w:jc w:val="both"/>
        <w:rPr>
          <w:rFonts w:ascii="Times New Roman" w:eastAsia="Times New Roman" w:hAnsi="Times New Roman" w:cs="Times New Roman"/>
          <w:iCs/>
          <w:lang w:eastAsia="el-GR"/>
        </w:rPr>
      </w:pPr>
      <w:r>
        <w:rPr>
          <w:rFonts w:ascii="Arial" w:hAnsi="Arial" w:cs="Arial"/>
          <w:sz w:val="18"/>
          <w:szCs w:val="18"/>
        </w:rPr>
        <w:br/>
      </w:r>
      <w:r w:rsidR="00A237D2" w:rsidRPr="006B269C">
        <w:rPr>
          <w:rFonts w:ascii="Times New Roman" w:eastAsia="Times New Roman" w:hAnsi="Times New Roman" w:cs="Times New Roman"/>
          <w:iCs/>
          <w:lang w:eastAsia="el-GR"/>
        </w:rPr>
        <w:t xml:space="preserve">Το οριστικό υπόδειγμα έχει </w:t>
      </w:r>
      <w:r w:rsidR="00A237D2" w:rsidRPr="006B269C">
        <w:rPr>
          <w:rFonts w:ascii="Times New Roman" w:eastAsia="Times New Roman" w:hAnsi="Times New Roman" w:cs="Times New Roman"/>
          <w:iCs/>
          <w:lang w:val="en-US" w:eastAsia="el-GR"/>
        </w:rPr>
        <w:t>R</w:t>
      </w:r>
      <w:r w:rsidR="0089464B">
        <w:rPr>
          <w:rFonts w:ascii="Times New Roman" w:eastAsia="Times New Roman" w:hAnsi="Times New Roman" w:cs="Times New Roman"/>
          <w:iCs/>
          <w:lang w:eastAsia="el-GR"/>
        </w:rPr>
        <w:t xml:space="preserve"> τετράγωνο 0,96</w:t>
      </w:r>
      <w:r w:rsidR="00A237D2" w:rsidRPr="006B269C">
        <w:rPr>
          <w:rFonts w:ascii="Times New Roman" w:eastAsia="Times New Roman" w:hAnsi="Times New Roman" w:cs="Times New Roman"/>
          <w:iCs/>
          <w:lang w:eastAsia="el-GR"/>
        </w:rPr>
        <w:t xml:space="preserve">, ενώ η τιμή του </w:t>
      </w:r>
      <w:r w:rsidR="009A372E" w:rsidRPr="006B269C">
        <w:rPr>
          <w:rFonts w:ascii="Times New Roman" w:eastAsia="Times New Roman" w:hAnsi="Times New Roman" w:cs="Times New Roman"/>
          <w:iCs/>
          <w:lang w:eastAsia="el-GR"/>
        </w:rPr>
        <w:t>προσαρμοσμένου</w:t>
      </w:r>
      <w:r w:rsidR="00A237D2" w:rsidRPr="006B269C">
        <w:rPr>
          <w:rFonts w:ascii="Times New Roman" w:eastAsia="Times New Roman" w:hAnsi="Times New Roman" w:cs="Times New Roman"/>
          <w:iCs/>
          <w:lang w:eastAsia="el-GR"/>
        </w:rPr>
        <w:t xml:space="preserve"> </w:t>
      </w:r>
      <w:r w:rsidR="00A237D2" w:rsidRPr="006B269C">
        <w:rPr>
          <w:rFonts w:ascii="Times New Roman" w:eastAsia="Times New Roman" w:hAnsi="Times New Roman" w:cs="Times New Roman"/>
          <w:iCs/>
          <w:lang w:val="en-US" w:eastAsia="el-GR"/>
        </w:rPr>
        <w:t>R</w:t>
      </w:r>
      <w:r w:rsidR="0089464B">
        <w:rPr>
          <w:rFonts w:ascii="Times New Roman" w:eastAsia="Times New Roman" w:hAnsi="Times New Roman" w:cs="Times New Roman"/>
          <w:iCs/>
          <w:lang w:eastAsia="el-GR"/>
        </w:rPr>
        <w:t xml:space="preserve"> ανέρχεται στο 0,956</w:t>
      </w:r>
      <w:r w:rsidR="00A237D2" w:rsidRPr="006B269C">
        <w:rPr>
          <w:rFonts w:ascii="Times New Roman" w:eastAsia="Times New Roman" w:hAnsi="Times New Roman" w:cs="Times New Roman"/>
          <w:iCs/>
          <w:lang w:eastAsia="el-GR"/>
        </w:rPr>
        <w:t xml:space="preserve">, ουσιαστικά </w:t>
      </w:r>
      <w:r w:rsidR="0089464B">
        <w:rPr>
          <w:rFonts w:ascii="Times New Roman" w:eastAsia="Times New Roman" w:hAnsi="Times New Roman" w:cs="Times New Roman"/>
          <w:iCs/>
          <w:lang w:eastAsia="el-GR"/>
        </w:rPr>
        <w:t>το 95% του μοντέλου μας εξηγείται</w:t>
      </w:r>
      <w:r w:rsidR="00A237D2" w:rsidRPr="006B269C">
        <w:rPr>
          <w:rFonts w:ascii="Times New Roman" w:eastAsia="Times New Roman" w:hAnsi="Times New Roman" w:cs="Times New Roman"/>
          <w:iCs/>
          <w:lang w:eastAsia="el-GR"/>
        </w:rPr>
        <w:t xml:space="preserve"> από την παλινδ</w:t>
      </w:r>
      <w:r w:rsidR="009A372E" w:rsidRPr="006B269C">
        <w:rPr>
          <w:rFonts w:ascii="Times New Roman" w:eastAsia="Times New Roman" w:hAnsi="Times New Roman" w:cs="Times New Roman"/>
          <w:iCs/>
          <w:lang w:eastAsia="el-GR"/>
        </w:rPr>
        <w:t>ρόμηση. Με τυπικό σφάλμα στο 2</w:t>
      </w:r>
      <w:r w:rsidR="00A237D2" w:rsidRPr="006B269C">
        <w:rPr>
          <w:rFonts w:ascii="Times New Roman" w:eastAsia="Times New Roman" w:hAnsi="Times New Roman" w:cs="Times New Roman"/>
          <w:iCs/>
          <w:lang w:eastAsia="el-GR"/>
        </w:rPr>
        <w:t>,</w:t>
      </w:r>
      <w:r w:rsidR="009A372E" w:rsidRPr="006B269C">
        <w:rPr>
          <w:rFonts w:ascii="Times New Roman" w:eastAsia="Times New Roman" w:hAnsi="Times New Roman" w:cs="Times New Roman"/>
          <w:iCs/>
          <w:lang w:eastAsia="el-GR"/>
        </w:rPr>
        <w:t>23</w:t>
      </w:r>
      <w:r w:rsidR="0089464B">
        <w:rPr>
          <w:rFonts w:ascii="Times New Roman" w:eastAsia="Times New Roman" w:hAnsi="Times New Roman" w:cs="Times New Roman"/>
          <w:iCs/>
          <w:lang w:eastAsia="el-GR"/>
        </w:rPr>
        <w:t>,</w:t>
      </w:r>
      <w:r w:rsidR="00A237D2" w:rsidRPr="006B269C">
        <w:rPr>
          <w:rFonts w:ascii="Times New Roman" w:eastAsia="Times New Roman" w:hAnsi="Times New Roman" w:cs="Times New Roman"/>
          <w:iCs/>
          <w:lang w:eastAsia="el-GR"/>
        </w:rPr>
        <w:t xml:space="preserve"> </w:t>
      </w:r>
      <w:r w:rsidR="009A372E" w:rsidRPr="006B269C">
        <w:rPr>
          <w:rFonts w:ascii="Times New Roman" w:eastAsia="Times New Roman" w:hAnsi="Times New Roman" w:cs="Times New Roman"/>
          <w:iCs/>
          <w:lang w:eastAsia="el-GR"/>
        </w:rPr>
        <w:t>περίπου στα ίδια επίπεδα με</w:t>
      </w:r>
      <w:r w:rsidR="00A237D2" w:rsidRPr="006B269C">
        <w:rPr>
          <w:rFonts w:ascii="Times New Roman" w:eastAsia="Times New Roman" w:hAnsi="Times New Roman" w:cs="Times New Roman"/>
          <w:iCs/>
          <w:lang w:eastAsia="el-GR"/>
        </w:rPr>
        <w:t xml:space="preserve"> τις προηγούμενες παλινδρομήσεις. Η τιμή του  </w:t>
      </w:r>
      <w:r w:rsidR="00A237D2" w:rsidRPr="006B269C">
        <w:rPr>
          <w:rFonts w:ascii="Times New Roman" w:eastAsia="Times New Roman" w:hAnsi="Times New Roman" w:cs="Times New Roman"/>
          <w:iCs/>
          <w:lang w:val="en-US" w:eastAsia="el-GR"/>
        </w:rPr>
        <w:t>F</w:t>
      </w:r>
      <w:r w:rsidR="00A237D2" w:rsidRPr="006B269C">
        <w:rPr>
          <w:rFonts w:ascii="Times New Roman" w:eastAsia="Times New Roman" w:hAnsi="Times New Roman" w:cs="Times New Roman"/>
          <w:iCs/>
          <w:lang w:eastAsia="el-GR"/>
        </w:rPr>
        <w:t xml:space="preserve">= </w:t>
      </w:r>
      <w:r w:rsidR="009A372E" w:rsidRPr="006B269C">
        <w:rPr>
          <w:rFonts w:ascii="Times New Roman" w:eastAsia="Times New Roman" w:hAnsi="Times New Roman" w:cs="Times New Roman"/>
          <w:iCs/>
          <w:lang w:eastAsia="el-GR"/>
        </w:rPr>
        <w:t>175,97</w:t>
      </w:r>
      <w:r w:rsidR="00A237D2" w:rsidRPr="006B269C">
        <w:rPr>
          <w:rFonts w:ascii="Times New Roman" w:eastAsia="Times New Roman" w:hAnsi="Times New Roman" w:cs="Times New Roman"/>
          <w:iCs/>
          <w:lang w:eastAsia="el-GR"/>
        </w:rPr>
        <w:t xml:space="preserve"> στατιστικά σημαντική </w:t>
      </w:r>
      <w:r w:rsidR="009A372E" w:rsidRPr="006B269C">
        <w:rPr>
          <w:rFonts w:ascii="Times New Roman" w:eastAsia="Times New Roman" w:hAnsi="Times New Roman" w:cs="Times New Roman"/>
          <w:iCs/>
          <w:lang w:eastAsia="el-GR"/>
        </w:rPr>
        <w:t xml:space="preserve">με Prob(F-statistic) ιση με  0,00012 και όλες τις τιμές </w:t>
      </w:r>
      <w:r w:rsidR="009A372E" w:rsidRPr="006B269C">
        <w:rPr>
          <w:rFonts w:ascii="Times New Roman" w:eastAsia="Times New Roman" w:hAnsi="Times New Roman" w:cs="Times New Roman"/>
          <w:iCs/>
          <w:lang w:val="en-US" w:eastAsia="el-GR"/>
        </w:rPr>
        <w:t>p</w:t>
      </w:r>
      <w:r w:rsidR="009A372E" w:rsidRPr="006B269C">
        <w:rPr>
          <w:rFonts w:ascii="Times New Roman" w:eastAsia="Times New Roman" w:hAnsi="Times New Roman" w:cs="Times New Roman"/>
          <w:iCs/>
          <w:lang w:eastAsia="el-GR"/>
        </w:rPr>
        <w:t>-</w:t>
      </w:r>
      <w:r w:rsidR="009A372E" w:rsidRPr="006B269C">
        <w:rPr>
          <w:rFonts w:ascii="Times New Roman" w:eastAsia="Times New Roman" w:hAnsi="Times New Roman" w:cs="Times New Roman"/>
          <w:iCs/>
          <w:lang w:val="en-US" w:eastAsia="el-GR"/>
        </w:rPr>
        <w:t>value</w:t>
      </w:r>
      <w:r w:rsidR="009A372E" w:rsidRPr="006B269C">
        <w:rPr>
          <w:rFonts w:ascii="Times New Roman" w:eastAsia="Times New Roman" w:hAnsi="Times New Roman" w:cs="Times New Roman"/>
          <w:iCs/>
          <w:lang w:eastAsia="el-GR"/>
        </w:rPr>
        <w:t xml:space="preserve"> των μεταβλητών μικ</w:t>
      </w:r>
      <w:r w:rsidR="0089464B">
        <w:rPr>
          <w:rFonts w:ascii="Times New Roman" w:eastAsia="Times New Roman" w:hAnsi="Times New Roman" w:cs="Times New Roman"/>
          <w:iCs/>
          <w:lang w:eastAsia="el-GR"/>
        </w:rPr>
        <w:t>ρότερες του α=0,05. Το υπόδειγμά</w:t>
      </w:r>
      <w:r w:rsidR="009A372E" w:rsidRPr="006B269C">
        <w:rPr>
          <w:rFonts w:ascii="Times New Roman" w:eastAsia="Times New Roman" w:hAnsi="Times New Roman" w:cs="Times New Roman"/>
          <w:iCs/>
          <w:lang w:eastAsia="el-GR"/>
        </w:rPr>
        <w:t xml:space="preserve"> μας πέρασε τους ελέγχους </w:t>
      </w:r>
      <w:r w:rsidR="009A372E" w:rsidRPr="006B269C">
        <w:rPr>
          <w:rFonts w:ascii="Times New Roman" w:eastAsia="Times New Roman" w:hAnsi="Times New Roman" w:cs="Times New Roman"/>
          <w:iCs/>
          <w:lang w:val="en-US" w:eastAsia="el-GR"/>
        </w:rPr>
        <w:t>Durbin</w:t>
      </w:r>
      <w:r w:rsidR="009A372E" w:rsidRPr="006B269C">
        <w:rPr>
          <w:rFonts w:ascii="Times New Roman" w:eastAsia="Times New Roman" w:hAnsi="Times New Roman" w:cs="Times New Roman"/>
          <w:iCs/>
          <w:lang w:eastAsia="el-GR"/>
        </w:rPr>
        <w:t>-</w:t>
      </w:r>
      <w:r w:rsidR="009A372E" w:rsidRPr="006B269C">
        <w:rPr>
          <w:rFonts w:ascii="Times New Roman" w:eastAsia="Times New Roman" w:hAnsi="Times New Roman" w:cs="Times New Roman"/>
          <w:iCs/>
          <w:lang w:val="en-US" w:eastAsia="el-GR"/>
        </w:rPr>
        <w:t>Watson</w:t>
      </w:r>
      <w:r w:rsidR="009A372E" w:rsidRPr="006B269C">
        <w:rPr>
          <w:rFonts w:ascii="Times New Roman" w:eastAsia="Times New Roman" w:hAnsi="Times New Roman" w:cs="Times New Roman"/>
          <w:iCs/>
          <w:lang w:eastAsia="el-GR"/>
        </w:rPr>
        <w:t xml:space="preserve"> </w:t>
      </w:r>
      <w:r w:rsidR="009A372E" w:rsidRPr="006B269C">
        <w:rPr>
          <w:rFonts w:ascii="Times New Roman" w:eastAsia="Times New Roman" w:hAnsi="Times New Roman" w:cs="Times New Roman"/>
          <w:iCs/>
          <w:lang w:val="en-US" w:eastAsia="el-GR"/>
        </w:rPr>
        <w:t>test</w:t>
      </w:r>
      <w:r w:rsidR="009A372E" w:rsidRPr="006B269C">
        <w:rPr>
          <w:rFonts w:ascii="Times New Roman" w:eastAsia="Times New Roman" w:hAnsi="Times New Roman" w:cs="Times New Roman"/>
          <w:iCs/>
          <w:lang w:eastAsia="el-GR"/>
        </w:rPr>
        <w:t xml:space="preserve">,  </w:t>
      </w:r>
      <w:r w:rsidR="009A372E" w:rsidRPr="006B269C">
        <w:rPr>
          <w:rFonts w:ascii="Times New Roman" w:eastAsia="Times New Roman" w:hAnsi="Times New Roman" w:cs="Times New Roman"/>
          <w:iCs/>
          <w:lang w:val="en-US" w:eastAsia="el-GR"/>
        </w:rPr>
        <w:t>Breusch</w:t>
      </w:r>
      <w:r w:rsidR="009A372E" w:rsidRPr="006B269C">
        <w:rPr>
          <w:rFonts w:ascii="Times New Roman" w:eastAsia="Times New Roman" w:hAnsi="Times New Roman" w:cs="Times New Roman"/>
          <w:iCs/>
          <w:lang w:eastAsia="el-GR"/>
        </w:rPr>
        <w:t>-</w:t>
      </w:r>
      <w:r w:rsidR="009A372E" w:rsidRPr="006B269C">
        <w:rPr>
          <w:rFonts w:ascii="Times New Roman" w:eastAsia="Times New Roman" w:hAnsi="Times New Roman" w:cs="Times New Roman"/>
          <w:iCs/>
          <w:lang w:val="en-US" w:eastAsia="el-GR"/>
        </w:rPr>
        <w:t>Godfrey</w:t>
      </w:r>
      <w:r w:rsidR="009A372E" w:rsidRPr="006B269C">
        <w:rPr>
          <w:rFonts w:ascii="Times New Roman" w:eastAsia="Times New Roman" w:hAnsi="Times New Roman" w:cs="Times New Roman"/>
          <w:iCs/>
          <w:lang w:eastAsia="el-GR"/>
        </w:rPr>
        <w:t xml:space="preserve"> </w:t>
      </w:r>
      <w:r w:rsidR="009A372E" w:rsidRPr="006B269C">
        <w:rPr>
          <w:rFonts w:ascii="Times New Roman" w:eastAsia="Times New Roman" w:hAnsi="Times New Roman" w:cs="Times New Roman"/>
          <w:iCs/>
          <w:lang w:val="en-US" w:eastAsia="el-GR"/>
        </w:rPr>
        <w:t>Serial</w:t>
      </w:r>
      <w:r w:rsidR="009A372E" w:rsidRPr="006B269C">
        <w:rPr>
          <w:rFonts w:ascii="Times New Roman" w:eastAsia="Times New Roman" w:hAnsi="Times New Roman" w:cs="Times New Roman"/>
          <w:iCs/>
          <w:lang w:eastAsia="el-GR"/>
        </w:rPr>
        <w:t xml:space="preserve"> </w:t>
      </w:r>
      <w:r w:rsidR="009A372E" w:rsidRPr="006B269C">
        <w:rPr>
          <w:rFonts w:ascii="Times New Roman" w:eastAsia="Times New Roman" w:hAnsi="Times New Roman" w:cs="Times New Roman"/>
          <w:iCs/>
          <w:lang w:val="en-US" w:eastAsia="el-GR"/>
        </w:rPr>
        <w:t>Correlation</w:t>
      </w:r>
      <w:r w:rsidR="009A372E" w:rsidRPr="006B269C">
        <w:rPr>
          <w:rFonts w:ascii="Times New Roman" w:eastAsia="Times New Roman" w:hAnsi="Times New Roman" w:cs="Times New Roman"/>
          <w:iCs/>
          <w:lang w:eastAsia="el-GR"/>
        </w:rPr>
        <w:t xml:space="preserve"> </w:t>
      </w:r>
      <w:r w:rsidR="009A372E" w:rsidRPr="006B269C">
        <w:rPr>
          <w:rFonts w:ascii="Times New Roman" w:eastAsia="Times New Roman" w:hAnsi="Times New Roman" w:cs="Times New Roman"/>
          <w:iCs/>
          <w:lang w:val="en-US" w:eastAsia="el-GR"/>
        </w:rPr>
        <w:t>LM</w:t>
      </w:r>
      <w:r w:rsidR="009A372E" w:rsidRPr="006B269C">
        <w:rPr>
          <w:rFonts w:ascii="Times New Roman" w:eastAsia="Times New Roman" w:hAnsi="Times New Roman" w:cs="Times New Roman"/>
          <w:iCs/>
          <w:lang w:eastAsia="el-GR"/>
        </w:rPr>
        <w:t xml:space="preserve"> </w:t>
      </w:r>
      <w:r w:rsidR="009A372E" w:rsidRPr="006B269C">
        <w:rPr>
          <w:rFonts w:ascii="Times New Roman" w:eastAsia="Times New Roman" w:hAnsi="Times New Roman" w:cs="Times New Roman"/>
          <w:iCs/>
          <w:lang w:val="en-US" w:eastAsia="el-GR"/>
        </w:rPr>
        <w:t>Test</w:t>
      </w:r>
      <w:r w:rsidR="009A372E" w:rsidRPr="006B269C">
        <w:rPr>
          <w:rFonts w:ascii="Times New Roman" w:eastAsia="Times New Roman" w:hAnsi="Times New Roman" w:cs="Times New Roman"/>
          <w:iCs/>
          <w:lang w:eastAsia="el-GR"/>
        </w:rPr>
        <w:t xml:space="preserve">, </w:t>
      </w:r>
      <w:r w:rsidR="009A372E" w:rsidRPr="006B269C">
        <w:rPr>
          <w:rFonts w:ascii="Times New Roman" w:eastAsia="Times New Roman" w:hAnsi="Times New Roman" w:cs="Times New Roman"/>
          <w:iCs/>
          <w:lang w:val="en-US" w:eastAsia="el-GR"/>
        </w:rPr>
        <w:t>White</w:t>
      </w:r>
      <w:r w:rsidR="009A372E" w:rsidRPr="006B269C">
        <w:rPr>
          <w:rFonts w:ascii="Times New Roman" w:eastAsia="Times New Roman" w:hAnsi="Times New Roman" w:cs="Times New Roman"/>
          <w:iCs/>
          <w:lang w:eastAsia="el-GR"/>
        </w:rPr>
        <w:t xml:space="preserve"> </w:t>
      </w:r>
      <w:r w:rsidR="009A372E" w:rsidRPr="006B269C">
        <w:rPr>
          <w:rFonts w:ascii="Times New Roman" w:eastAsia="Times New Roman" w:hAnsi="Times New Roman" w:cs="Times New Roman"/>
          <w:iCs/>
          <w:lang w:val="en-US" w:eastAsia="el-GR"/>
        </w:rPr>
        <w:t>Heteroskedasticity</w:t>
      </w:r>
      <w:r w:rsidR="009A372E" w:rsidRPr="006B269C">
        <w:rPr>
          <w:rFonts w:ascii="Times New Roman" w:eastAsia="Times New Roman" w:hAnsi="Times New Roman" w:cs="Times New Roman"/>
          <w:iCs/>
          <w:lang w:eastAsia="el-GR"/>
        </w:rPr>
        <w:t xml:space="preserve"> </w:t>
      </w:r>
      <w:r w:rsidR="009A372E" w:rsidRPr="006B269C">
        <w:rPr>
          <w:rFonts w:ascii="Times New Roman" w:eastAsia="Times New Roman" w:hAnsi="Times New Roman" w:cs="Times New Roman"/>
          <w:iCs/>
          <w:lang w:val="en-US" w:eastAsia="el-GR"/>
        </w:rPr>
        <w:t>Test</w:t>
      </w:r>
      <w:r w:rsidR="009A372E" w:rsidRPr="006B269C">
        <w:rPr>
          <w:rFonts w:ascii="Times New Roman" w:eastAsia="Times New Roman" w:hAnsi="Times New Roman" w:cs="Times New Roman"/>
          <w:iCs/>
          <w:lang w:eastAsia="el-GR"/>
        </w:rPr>
        <w:t xml:space="preserve">, </w:t>
      </w:r>
      <w:r w:rsidR="009A372E" w:rsidRPr="006B269C">
        <w:rPr>
          <w:rFonts w:ascii="Times New Roman" w:eastAsia="Times New Roman" w:hAnsi="Times New Roman" w:cs="Times New Roman"/>
          <w:iCs/>
          <w:lang w:val="en-US" w:eastAsia="el-GR"/>
        </w:rPr>
        <w:t>Wald</w:t>
      </w:r>
      <w:r w:rsidR="009A372E" w:rsidRPr="006B269C">
        <w:rPr>
          <w:rFonts w:ascii="Times New Roman" w:eastAsia="Times New Roman" w:hAnsi="Times New Roman" w:cs="Times New Roman"/>
          <w:iCs/>
          <w:lang w:eastAsia="el-GR"/>
        </w:rPr>
        <w:t xml:space="preserve"> </w:t>
      </w:r>
      <w:r w:rsidR="009A372E" w:rsidRPr="006B269C">
        <w:rPr>
          <w:rFonts w:ascii="Times New Roman" w:eastAsia="Times New Roman" w:hAnsi="Times New Roman" w:cs="Times New Roman"/>
          <w:iCs/>
          <w:lang w:val="en-US" w:eastAsia="el-GR"/>
        </w:rPr>
        <w:t>Test</w:t>
      </w:r>
      <w:r w:rsidR="00E83DFD" w:rsidRPr="006B269C">
        <w:rPr>
          <w:rFonts w:ascii="Times New Roman" w:eastAsia="Times New Roman" w:hAnsi="Times New Roman" w:cs="Times New Roman"/>
          <w:iCs/>
          <w:vertAlign w:val="superscript"/>
          <w:lang w:eastAsia="el-GR"/>
        </w:rPr>
        <w:t>5,6</w:t>
      </w:r>
      <w:r w:rsidR="00E83DFD" w:rsidRPr="006B269C">
        <w:rPr>
          <w:rFonts w:ascii="Times New Roman" w:eastAsia="Times New Roman" w:hAnsi="Times New Roman" w:cs="Times New Roman"/>
          <w:iCs/>
          <w:lang w:eastAsia="el-GR"/>
        </w:rPr>
        <w:t xml:space="preserve"> </w:t>
      </w:r>
      <w:r w:rsidR="009A372E" w:rsidRPr="006B269C">
        <w:rPr>
          <w:rFonts w:ascii="Times New Roman" w:eastAsia="Times New Roman" w:hAnsi="Times New Roman" w:cs="Times New Roman"/>
          <w:iCs/>
          <w:lang w:eastAsia="el-GR"/>
        </w:rPr>
        <w:t>συνεπώς</w:t>
      </w:r>
      <w:r w:rsidR="00D65997" w:rsidRPr="006B269C">
        <w:rPr>
          <w:rFonts w:ascii="Times New Roman" w:eastAsia="Times New Roman" w:hAnsi="Times New Roman" w:cs="Times New Roman"/>
          <w:iCs/>
          <w:lang w:eastAsia="el-GR"/>
        </w:rPr>
        <w:t>,</w:t>
      </w:r>
      <w:r w:rsidR="009A372E" w:rsidRPr="006B269C">
        <w:rPr>
          <w:rFonts w:ascii="Times New Roman" w:eastAsia="Times New Roman" w:hAnsi="Times New Roman" w:cs="Times New Roman"/>
          <w:iCs/>
          <w:lang w:eastAsia="el-GR"/>
        </w:rPr>
        <w:t xml:space="preserve"> τηρούνται όλες οι υποθέσεις της παλινδρόμησης και οι εκτιμητές μας είναι αμερόληπτοι</w:t>
      </w:r>
      <w:r w:rsidR="00D65997" w:rsidRPr="006B269C">
        <w:rPr>
          <w:rFonts w:ascii="Times New Roman" w:eastAsia="Times New Roman" w:hAnsi="Times New Roman" w:cs="Times New Roman"/>
          <w:iCs/>
          <w:lang w:eastAsia="el-GR"/>
        </w:rPr>
        <w:t>,</w:t>
      </w:r>
      <w:r w:rsidR="009A372E" w:rsidRPr="006B269C">
        <w:rPr>
          <w:rFonts w:ascii="Times New Roman" w:eastAsia="Times New Roman" w:hAnsi="Times New Roman" w:cs="Times New Roman"/>
          <w:iCs/>
          <w:lang w:eastAsia="el-GR"/>
        </w:rPr>
        <w:t xml:space="preserve"> συνεπείς και αποτελεσματικοί.</w:t>
      </w:r>
    </w:p>
    <w:p w:rsidR="008E1588" w:rsidRDefault="008E1588" w:rsidP="008E1588">
      <w:pPr>
        <w:keepNext/>
        <w:shd w:val="clear" w:color="auto" w:fill="FFFFFF"/>
        <w:spacing w:after="0" w:line="360" w:lineRule="auto"/>
        <w:jc w:val="center"/>
      </w:pPr>
      <w:r>
        <w:rPr>
          <w:noProof/>
          <w:lang w:eastAsia="el-GR"/>
        </w:rPr>
        <w:drawing>
          <wp:inline distT="0" distB="0" distL="0" distR="0" wp14:anchorId="32DD1896" wp14:editId="6704F866">
            <wp:extent cx="5273749" cy="2668772"/>
            <wp:effectExtent l="0" t="0" r="3175" b="0"/>
            <wp:docPr id="49" name="Εικόνα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lum/>
                      <a:extLst>
                        <a:ext uri="{28A0092B-C50C-407E-A947-70E740481C1C}">
                          <a14:useLocalDpi xmlns:a14="http://schemas.microsoft.com/office/drawing/2010/main" val="0"/>
                        </a:ext>
                      </a:extLst>
                    </a:blip>
                    <a:srcRect/>
                    <a:stretch>
                      <a:fillRect/>
                    </a:stretch>
                  </pic:blipFill>
                  <pic:spPr bwMode="auto">
                    <a:xfrm>
                      <a:off x="0" y="0"/>
                      <a:ext cx="5308459" cy="2686337"/>
                    </a:xfrm>
                    <a:prstGeom prst="rect">
                      <a:avLst/>
                    </a:prstGeom>
                    <a:noFill/>
                    <a:ln>
                      <a:noFill/>
                    </a:ln>
                  </pic:spPr>
                </pic:pic>
              </a:graphicData>
            </a:graphic>
          </wp:inline>
        </w:drawing>
      </w:r>
    </w:p>
    <w:p w:rsidR="008E1588" w:rsidRPr="00471D0E" w:rsidRDefault="008E1588" w:rsidP="008E1588">
      <w:pPr>
        <w:pStyle w:val="ac"/>
        <w:rPr>
          <w:rFonts w:ascii="Times New Roman" w:eastAsia="Times New Roman" w:hAnsi="Times New Roman" w:cs="Times New Roman"/>
          <w:iCs/>
          <w:lang w:eastAsia="el-GR"/>
        </w:rPr>
      </w:pPr>
      <w:bookmarkStart w:id="101" w:name="_Toc474268132"/>
      <w:r>
        <w:t xml:space="preserve">Γράφημα </w:t>
      </w:r>
      <w:fldSimple w:instr=" SEQ Γράφημα \* ARABIC ">
        <w:r w:rsidR="00150831">
          <w:rPr>
            <w:noProof/>
          </w:rPr>
          <w:t>13</w:t>
        </w:r>
      </w:fldSimple>
      <w:r>
        <w:t xml:space="preserve"> </w:t>
      </w:r>
      <w:r>
        <w:rPr>
          <w:lang w:val="en-US"/>
        </w:rPr>
        <w:t>Actual</w:t>
      </w:r>
      <w:r w:rsidRPr="00471D0E">
        <w:t xml:space="preserve"> = </w:t>
      </w:r>
      <w:r>
        <w:rPr>
          <w:lang w:val="en-US"/>
        </w:rPr>
        <w:t>Fitted</w:t>
      </w:r>
      <w:r>
        <w:rPr>
          <w:noProof/>
        </w:rPr>
        <w:t xml:space="preserve"> </w:t>
      </w:r>
      <w:r w:rsidRPr="00471D0E">
        <w:rPr>
          <w:noProof/>
        </w:rPr>
        <w:t xml:space="preserve">+ </w:t>
      </w:r>
      <w:r>
        <w:rPr>
          <w:noProof/>
          <w:lang w:val="en-US"/>
        </w:rPr>
        <w:t>Residual</w:t>
      </w:r>
      <w:bookmarkEnd w:id="101"/>
    </w:p>
    <w:p w:rsidR="001011F7" w:rsidRPr="006B269C" w:rsidRDefault="001011F7" w:rsidP="001011F7">
      <w:pPr>
        <w:shd w:val="clear" w:color="auto" w:fill="FFFFFF"/>
        <w:spacing w:after="0" w:line="360" w:lineRule="auto"/>
        <w:jc w:val="both"/>
        <w:rPr>
          <w:rFonts w:ascii="Times New Roman" w:eastAsia="Times New Roman" w:hAnsi="Times New Roman" w:cs="Times New Roman"/>
          <w:iCs/>
          <w:lang w:eastAsia="el-GR"/>
        </w:rPr>
      </w:pPr>
      <w:r w:rsidRPr="006B269C">
        <w:rPr>
          <w:rFonts w:ascii="Times New Roman" w:eastAsia="Times New Roman" w:hAnsi="Times New Roman" w:cs="Times New Roman"/>
          <w:iCs/>
          <w:lang w:eastAsia="el-GR"/>
        </w:rPr>
        <w:t>Στο γράφημ</w:t>
      </w:r>
      <w:r w:rsidR="0089464B">
        <w:rPr>
          <w:rFonts w:ascii="Times New Roman" w:eastAsia="Times New Roman" w:hAnsi="Times New Roman" w:cs="Times New Roman"/>
          <w:iCs/>
          <w:lang w:eastAsia="el-GR"/>
        </w:rPr>
        <w:t>α 14</w:t>
      </w:r>
      <w:r w:rsidRPr="006B269C">
        <w:rPr>
          <w:rFonts w:ascii="Times New Roman" w:eastAsia="Times New Roman" w:hAnsi="Times New Roman" w:cs="Times New Roman"/>
          <w:iCs/>
          <w:lang w:eastAsia="el-GR"/>
        </w:rPr>
        <w:t xml:space="preserve"> παρουσιάζουμε τις τιμές των παρατηρήσεων</w:t>
      </w:r>
      <w:r w:rsidR="0089464B">
        <w:rPr>
          <w:rFonts w:ascii="Times New Roman" w:eastAsia="Times New Roman" w:hAnsi="Times New Roman" w:cs="Times New Roman"/>
          <w:iCs/>
          <w:lang w:eastAsia="el-GR"/>
        </w:rPr>
        <w:t xml:space="preserve"> (</w:t>
      </w:r>
      <w:r w:rsidR="0089464B">
        <w:rPr>
          <w:rFonts w:ascii="Times New Roman" w:eastAsia="Times New Roman" w:hAnsi="Times New Roman" w:cs="Times New Roman"/>
          <w:iCs/>
          <w:lang w:val="en-US" w:eastAsia="el-GR"/>
        </w:rPr>
        <w:t>Actual</w:t>
      </w:r>
      <w:r w:rsidR="0089464B" w:rsidRPr="0089464B">
        <w:rPr>
          <w:rFonts w:ascii="Times New Roman" w:eastAsia="Times New Roman" w:hAnsi="Times New Roman" w:cs="Times New Roman"/>
          <w:iCs/>
          <w:lang w:eastAsia="el-GR"/>
        </w:rPr>
        <w:t>)</w:t>
      </w:r>
      <w:r w:rsidRPr="006B269C">
        <w:rPr>
          <w:rFonts w:ascii="Times New Roman" w:eastAsia="Times New Roman" w:hAnsi="Times New Roman" w:cs="Times New Roman"/>
          <w:iCs/>
          <w:lang w:eastAsia="el-GR"/>
        </w:rPr>
        <w:t>, των εκτιμήσεων</w:t>
      </w:r>
      <w:r w:rsidR="0089464B" w:rsidRPr="0089464B">
        <w:rPr>
          <w:rFonts w:ascii="Times New Roman" w:eastAsia="Times New Roman" w:hAnsi="Times New Roman" w:cs="Times New Roman"/>
          <w:iCs/>
          <w:lang w:eastAsia="el-GR"/>
        </w:rPr>
        <w:t xml:space="preserve"> (</w:t>
      </w:r>
      <w:r w:rsidR="0089464B">
        <w:rPr>
          <w:rFonts w:ascii="Times New Roman" w:eastAsia="Times New Roman" w:hAnsi="Times New Roman" w:cs="Times New Roman"/>
          <w:iCs/>
          <w:lang w:val="en-US" w:eastAsia="el-GR"/>
        </w:rPr>
        <w:t>Fitted</w:t>
      </w:r>
      <w:r w:rsidR="0089464B" w:rsidRPr="0089464B">
        <w:rPr>
          <w:rFonts w:ascii="Times New Roman" w:eastAsia="Times New Roman" w:hAnsi="Times New Roman" w:cs="Times New Roman"/>
          <w:iCs/>
          <w:lang w:eastAsia="el-GR"/>
        </w:rPr>
        <w:t xml:space="preserve">) </w:t>
      </w:r>
      <w:r w:rsidRPr="006B269C">
        <w:rPr>
          <w:rFonts w:ascii="Times New Roman" w:eastAsia="Times New Roman" w:hAnsi="Times New Roman" w:cs="Times New Roman"/>
          <w:iCs/>
          <w:lang w:eastAsia="el-GR"/>
        </w:rPr>
        <w:t xml:space="preserve"> και των καταλοίπων</w:t>
      </w:r>
      <w:r w:rsidR="0089464B" w:rsidRPr="0089464B">
        <w:rPr>
          <w:rFonts w:ascii="Times New Roman" w:eastAsia="Times New Roman" w:hAnsi="Times New Roman" w:cs="Times New Roman"/>
          <w:iCs/>
          <w:lang w:eastAsia="el-GR"/>
        </w:rPr>
        <w:t xml:space="preserve"> (</w:t>
      </w:r>
      <w:r w:rsidR="0089464B">
        <w:rPr>
          <w:rFonts w:ascii="Times New Roman" w:eastAsia="Times New Roman" w:hAnsi="Times New Roman" w:cs="Times New Roman"/>
          <w:iCs/>
          <w:lang w:val="en-US" w:eastAsia="el-GR"/>
        </w:rPr>
        <w:t>Residuals</w:t>
      </w:r>
      <w:r w:rsidR="0089464B" w:rsidRPr="0089464B">
        <w:rPr>
          <w:rFonts w:ascii="Times New Roman" w:eastAsia="Times New Roman" w:hAnsi="Times New Roman" w:cs="Times New Roman"/>
          <w:iCs/>
          <w:lang w:eastAsia="el-GR"/>
        </w:rPr>
        <w:t>)</w:t>
      </w:r>
      <w:r w:rsidRPr="006B269C">
        <w:rPr>
          <w:rFonts w:ascii="Times New Roman" w:eastAsia="Times New Roman" w:hAnsi="Times New Roman" w:cs="Times New Roman"/>
          <w:iCs/>
          <w:lang w:eastAsia="el-GR"/>
        </w:rPr>
        <w:t xml:space="preserve"> της παλινδρόμησης. Ουσι</w:t>
      </w:r>
      <w:r w:rsidR="0089464B">
        <w:rPr>
          <w:rFonts w:ascii="Times New Roman" w:eastAsia="Times New Roman" w:hAnsi="Times New Roman" w:cs="Times New Roman"/>
          <w:iCs/>
          <w:lang w:eastAsia="el-GR"/>
        </w:rPr>
        <w:t xml:space="preserve">αστικά παρουσιάζουμε </w:t>
      </w:r>
      <w:r w:rsidR="0089464B">
        <w:rPr>
          <w:rFonts w:ascii="Times New Roman" w:eastAsia="Times New Roman" w:hAnsi="Times New Roman" w:cs="Times New Roman"/>
          <w:iCs/>
          <w:lang w:eastAsia="el-GR"/>
        </w:rPr>
        <w:lastRenderedPageBreak/>
        <w:t>γραφικά τη</w:t>
      </w:r>
      <w:r w:rsidRPr="006B269C">
        <w:rPr>
          <w:rFonts w:ascii="Times New Roman" w:eastAsia="Times New Roman" w:hAnsi="Times New Roman" w:cs="Times New Roman"/>
          <w:iCs/>
          <w:lang w:eastAsia="el-GR"/>
        </w:rPr>
        <w:t xml:space="preserve"> σχέση, </w:t>
      </w:r>
      <w:r w:rsidR="00471D0E" w:rsidRPr="006B269C">
        <w:rPr>
          <w:rFonts w:ascii="Times New Roman" w:eastAsia="Times New Roman" w:hAnsi="Times New Roman" w:cs="Times New Roman"/>
          <w:iCs/>
          <w:lang w:eastAsia="el-GR"/>
        </w:rPr>
        <w:t>παρατήρηση</w:t>
      </w:r>
      <w:r w:rsidRPr="006B269C">
        <w:rPr>
          <w:rFonts w:ascii="Times New Roman" w:eastAsia="Times New Roman" w:hAnsi="Times New Roman" w:cs="Times New Roman"/>
          <w:iCs/>
          <w:lang w:eastAsia="el-GR"/>
        </w:rPr>
        <w:t xml:space="preserve"> ι</w:t>
      </w:r>
      <w:r w:rsidR="0089464B">
        <w:rPr>
          <w:rFonts w:ascii="Times New Roman" w:eastAsia="Times New Roman" w:hAnsi="Times New Roman" w:cs="Times New Roman"/>
          <w:iCs/>
          <w:lang w:eastAsia="el-GR"/>
        </w:rPr>
        <w:t xml:space="preserve">ση προς </w:t>
      </w:r>
      <w:r w:rsidRPr="006B269C">
        <w:rPr>
          <w:rFonts w:ascii="Times New Roman" w:eastAsia="Times New Roman" w:hAnsi="Times New Roman" w:cs="Times New Roman"/>
          <w:iCs/>
          <w:lang w:eastAsia="el-GR"/>
        </w:rPr>
        <w:t xml:space="preserve">το άθροισμα </w:t>
      </w:r>
      <w:r w:rsidR="00471D0E" w:rsidRPr="006B269C">
        <w:rPr>
          <w:rFonts w:ascii="Times New Roman" w:eastAsia="Times New Roman" w:hAnsi="Times New Roman" w:cs="Times New Roman"/>
          <w:iCs/>
          <w:lang w:eastAsia="el-GR"/>
        </w:rPr>
        <w:t>εκτίμηση</w:t>
      </w:r>
      <w:r w:rsidR="0089464B">
        <w:rPr>
          <w:rFonts w:ascii="Times New Roman" w:eastAsia="Times New Roman" w:hAnsi="Times New Roman" w:cs="Times New Roman"/>
          <w:iCs/>
          <w:lang w:eastAsia="el-GR"/>
        </w:rPr>
        <w:t>ς</w:t>
      </w:r>
      <w:r w:rsidRPr="006B269C">
        <w:rPr>
          <w:rFonts w:ascii="Times New Roman" w:eastAsia="Times New Roman" w:hAnsi="Times New Roman" w:cs="Times New Roman"/>
          <w:iCs/>
          <w:lang w:eastAsia="el-GR"/>
        </w:rPr>
        <w:t xml:space="preserve"> </w:t>
      </w:r>
      <w:r w:rsidR="00471D0E" w:rsidRPr="006B269C">
        <w:rPr>
          <w:rFonts w:ascii="Times New Roman" w:eastAsia="Times New Roman" w:hAnsi="Times New Roman" w:cs="Times New Roman"/>
          <w:iCs/>
          <w:lang w:eastAsia="el-GR"/>
        </w:rPr>
        <w:t xml:space="preserve">και </w:t>
      </w:r>
      <w:r w:rsidR="0089464B">
        <w:rPr>
          <w:rFonts w:ascii="Times New Roman" w:eastAsia="Times New Roman" w:hAnsi="Times New Roman" w:cs="Times New Roman"/>
          <w:iCs/>
          <w:lang w:eastAsia="el-GR"/>
        </w:rPr>
        <w:t xml:space="preserve">του </w:t>
      </w:r>
      <w:r w:rsidR="00471D0E" w:rsidRPr="006B269C">
        <w:rPr>
          <w:rFonts w:ascii="Times New Roman" w:eastAsia="Times New Roman" w:hAnsi="Times New Roman" w:cs="Times New Roman"/>
          <w:iCs/>
          <w:lang w:eastAsia="el-GR"/>
        </w:rPr>
        <w:t>σφάλμα</w:t>
      </w:r>
      <w:r w:rsidR="0089464B">
        <w:rPr>
          <w:rFonts w:ascii="Times New Roman" w:eastAsia="Times New Roman" w:hAnsi="Times New Roman" w:cs="Times New Roman"/>
          <w:iCs/>
          <w:lang w:eastAsia="el-GR"/>
        </w:rPr>
        <w:t>τος</w:t>
      </w:r>
      <w:r w:rsidRPr="006B269C">
        <w:rPr>
          <w:rFonts w:ascii="Times New Roman" w:eastAsia="Times New Roman" w:hAnsi="Times New Roman" w:cs="Times New Roman"/>
          <w:iCs/>
          <w:lang w:eastAsia="el-GR"/>
        </w:rPr>
        <w:t xml:space="preserve">, ενώ οι διακεκομμένες οριζόντιες γραμμές δείχνουν το διάστημα εμπιστοσύνης των καταλοίπων.  </w:t>
      </w:r>
    </w:p>
    <w:p w:rsidR="003865BA" w:rsidRPr="006B269C" w:rsidRDefault="00D65997" w:rsidP="007F3C1E">
      <w:pPr>
        <w:spacing w:line="360" w:lineRule="auto"/>
        <w:jc w:val="both"/>
        <w:rPr>
          <w:rFonts w:ascii="Times New Roman" w:eastAsia="Times New Roman" w:hAnsi="Times New Roman" w:cs="Times New Roman"/>
          <w:lang w:eastAsia="el-GR"/>
        </w:rPr>
      </w:pPr>
      <w:r w:rsidRPr="006B269C">
        <w:rPr>
          <w:rFonts w:ascii="Times New Roman" w:hAnsi="Times New Roman" w:cs="Times New Roman"/>
        </w:rPr>
        <w:t>Κλείνοντας την ενότητα της παλινδρόμησης της διπλω</w:t>
      </w:r>
      <w:r w:rsidR="00E252D7" w:rsidRPr="006B269C">
        <w:rPr>
          <w:rFonts w:ascii="Times New Roman" w:hAnsi="Times New Roman" w:cs="Times New Roman"/>
        </w:rPr>
        <w:t>ματικής εργασίας αναφέρουμε ότι τ</w:t>
      </w:r>
      <w:r w:rsidRPr="006B269C">
        <w:rPr>
          <w:rFonts w:ascii="Times New Roman" w:hAnsi="Times New Roman" w:cs="Times New Roman"/>
        </w:rPr>
        <w:t>α</w:t>
      </w:r>
      <w:r w:rsidR="009A372E" w:rsidRPr="006B269C">
        <w:rPr>
          <w:rFonts w:ascii="Times New Roman" w:hAnsi="Times New Roman" w:cs="Times New Roman"/>
        </w:rPr>
        <w:t xml:space="preserve"> </w:t>
      </w:r>
      <w:r w:rsidR="00BE03A5" w:rsidRPr="006B269C">
        <w:rPr>
          <w:rFonts w:ascii="Times New Roman" w:eastAsia="Times New Roman" w:hAnsi="Times New Roman" w:cs="Times New Roman"/>
          <w:lang w:eastAsia="el-GR"/>
        </w:rPr>
        <w:t>αποτελέσματα των συνεχόμενων παλινδρομήσεων</w:t>
      </w:r>
      <w:r w:rsidR="001D7A94" w:rsidRPr="006B269C">
        <w:rPr>
          <w:rFonts w:ascii="Times New Roman" w:eastAsia="Times New Roman" w:hAnsi="Times New Roman" w:cs="Times New Roman"/>
          <w:lang w:eastAsia="el-GR"/>
        </w:rPr>
        <w:t xml:space="preserve"> </w:t>
      </w:r>
      <w:r w:rsidRPr="006B269C">
        <w:rPr>
          <w:rFonts w:ascii="Times New Roman" w:eastAsia="Times New Roman" w:hAnsi="Times New Roman" w:cs="Times New Roman"/>
          <w:lang w:eastAsia="el-GR"/>
        </w:rPr>
        <w:t xml:space="preserve">ακολουθώντας την μεθοδολογία της βηματικής παλινδρόμησης με μείωση μεταβλητών, </w:t>
      </w:r>
      <w:r w:rsidRPr="006B269C">
        <w:rPr>
          <w:rFonts w:ascii="Times New Roman" w:eastAsia="Times New Roman" w:hAnsi="Times New Roman" w:cs="Times New Roman"/>
          <w:lang w:val="en-US" w:eastAsia="el-GR"/>
        </w:rPr>
        <w:t>stepwise</w:t>
      </w:r>
      <w:r w:rsidRPr="006B269C">
        <w:rPr>
          <w:rFonts w:ascii="Times New Roman" w:eastAsia="Times New Roman" w:hAnsi="Times New Roman" w:cs="Times New Roman"/>
          <w:lang w:eastAsia="el-GR"/>
        </w:rPr>
        <w:t xml:space="preserve"> </w:t>
      </w:r>
      <w:r w:rsidRPr="006B269C">
        <w:rPr>
          <w:rFonts w:ascii="Times New Roman" w:eastAsia="Times New Roman" w:hAnsi="Times New Roman" w:cs="Times New Roman"/>
          <w:lang w:val="en-US" w:eastAsia="el-GR"/>
        </w:rPr>
        <w:t>backwards</w:t>
      </w:r>
      <w:r w:rsidRPr="006B269C">
        <w:rPr>
          <w:rFonts w:ascii="Times New Roman" w:eastAsia="Times New Roman" w:hAnsi="Times New Roman" w:cs="Times New Roman"/>
          <w:lang w:eastAsia="el-GR"/>
        </w:rPr>
        <w:t xml:space="preserve"> </w:t>
      </w:r>
      <w:r w:rsidRPr="006B269C">
        <w:rPr>
          <w:rFonts w:ascii="Times New Roman" w:eastAsia="Times New Roman" w:hAnsi="Times New Roman" w:cs="Times New Roman"/>
          <w:lang w:val="en-US" w:eastAsia="el-GR"/>
        </w:rPr>
        <w:t>regression</w:t>
      </w:r>
      <w:r w:rsidRPr="006B269C">
        <w:rPr>
          <w:rFonts w:ascii="Times New Roman" w:eastAsia="Times New Roman" w:hAnsi="Times New Roman" w:cs="Times New Roman"/>
          <w:lang w:eastAsia="el-GR"/>
        </w:rPr>
        <w:t xml:space="preserve">, </w:t>
      </w:r>
      <w:r w:rsidR="001D7A94" w:rsidRPr="006B269C">
        <w:rPr>
          <w:rFonts w:ascii="Times New Roman" w:eastAsia="Times New Roman" w:hAnsi="Times New Roman" w:cs="Times New Roman"/>
          <w:lang w:eastAsia="el-GR"/>
        </w:rPr>
        <w:t xml:space="preserve">μας </w:t>
      </w:r>
      <w:r w:rsidR="0089464B">
        <w:rPr>
          <w:rFonts w:ascii="Times New Roman" w:eastAsia="Times New Roman" w:hAnsi="Times New Roman" w:cs="Times New Roman"/>
          <w:lang w:eastAsia="el-GR"/>
        </w:rPr>
        <w:t>επέτρεψαν να δημιουργήσουμε</w:t>
      </w:r>
      <w:r w:rsidR="001D7A94" w:rsidRPr="006B269C">
        <w:rPr>
          <w:rFonts w:ascii="Times New Roman" w:eastAsia="Times New Roman" w:hAnsi="Times New Roman" w:cs="Times New Roman"/>
          <w:lang w:eastAsia="el-GR"/>
        </w:rPr>
        <w:t xml:space="preserve"> ένα στατικό μοντέ</w:t>
      </w:r>
      <w:r w:rsidR="00E252D7" w:rsidRPr="006B269C">
        <w:rPr>
          <w:rFonts w:ascii="Times New Roman" w:eastAsia="Times New Roman" w:hAnsi="Times New Roman" w:cs="Times New Roman"/>
          <w:lang w:eastAsia="el-GR"/>
        </w:rPr>
        <w:t>λο που εξηγεί σε ποσοστό 95% τη</w:t>
      </w:r>
      <w:r w:rsidR="001D7A94" w:rsidRPr="006B269C">
        <w:rPr>
          <w:rFonts w:ascii="Times New Roman" w:eastAsia="Times New Roman" w:hAnsi="Times New Roman" w:cs="Times New Roman"/>
          <w:lang w:eastAsia="el-GR"/>
        </w:rPr>
        <w:t xml:space="preserve"> μεταβλητότητα </w:t>
      </w:r>
      <w:r w:rsidR="00857EEB" w:rsidRPr="006B269C">
        <w:rPr>
          <w:rFonts w:ascii="Times New Roman" w:eastAsia="Times New Roman" w:hAnsi="Times New Roman" w:cs="Times New Roman"/>
          <w:lang w:eastAsia="el-GR"/>
        </w:rPr>
        <w:t>των μη εξυπηρετούμενων δάνειων</w:t>
      </w:r>
      <w:r w:rsidR="00F06396" w:rsidRPr="006B269C">
        <w:rPr>
          <w:rFonts w:ascii="Times New Roman" w:eastAsia="Times New Roman" w:hAnsi="Times New Roman" w:cs="Times New Roman"/>
          <w:lang w:eastAsia="el-GR"/>
        </w:rPr>
        <w:t xml:space="preserve"> με τις μεταβλητές </w:t>
      </w:r>
      <w:r w:rsidR="0089464B">
        <w:rPr>
          <w:rFonts w:ascii="Times New Roman" w:eastAsia="Times New Roman" w:hAnsi="Times New Roman" w:cs="Times New Roman"/>
          <w:lang w:eastAsia="el-GR"/>
        </w:rPr>
        <w:t xml:space="preserve">Χ8 και Χ8(-1) να είναι </w:t>
      </w:r>
      <w:r w:rsidR="00E252D7" w:rsidRPr="006B269C">
        <w:rPr>
          <w:rFonts w:ascii="Times New Roman" w:eastAsia="Times New Roman" w:hAnsi="Times New Roman" w:cs="Times New Roman"/>
          <w:lang w:eastAsia="el-GR"/>
        </w:rPr>
        <w:t xml:space="preserve"> στατιστικά σημαντικές.</w:t>
      </w:r>
      <w:r w:rsidR="00857EEB" w:rsidRPr="006B269C">
        <w:rPr>
          <w:rFonts w:ascii="Times New Roman" w:eastAsia="Times New Roman" w:hAnsi="Times New Roman" w:cs="Times New Roman"/>
          <w:lang w:eastAsia="el-GR"/>
        </w:rPr>
        <w:t xml:space="preserve"> </w:t>
      </w:r>
      <w:r w:rsidR="001D7A94" w:rsidRPr="006B269C">
        <w:rPr>
          <w:rFonts w:ascii="Times New Roman" w:eastAsia="Times New Roman" w:hAnsi="Times New Roman" w:cs="Times New Roman"/>
          <w:lang w:eastAsia="el-GR"/>
        </w:rPr>
        <w:t xml:space="preserve">Τα </w:t>
      </w:r>
      <w:r w:rsidR="001D7A94" w:rsidRPr="006B269C">
        <w:rPr>
          <w:rFonts w:ascii="Times New Roman" w:eastAsia="Times New Roman" w:hAnsi="Times New Roman" w:cs="Times New Roman"/>
          <w:lang w:val="en-US" w:eastAsia="el-GR"/>
        </w:rPr>
        <w:t>NPLs</w:t>
      </w:r>
      <w:r w:rsidR="001D7A94" w:rsidRPr="006B269C">
        <w:rPr>
          <w:rFonts w:ascii="Times New Roman" w:eastAsia="Times New Roman" w:hAnsi="Times New Roman" w:cs="Times New Roman"/>
          <w:lang w:eastAsia="el-GR"/>
        </w:rPr>
        <w:t xml:space="preserve"> ουσιαστικά αρχίζουν με αρνητική τεταγμένη -</w:t>
      </w:r>
      <w:r w:rsidR="00857EEB" w:rsidRPr="006B269C">
        <w:rPr>
          <w:rFonts w:ascii="Times New Roman" w:eastAsia="Times New Roman" w:hAnsi="Times New Roman" w:cs="Times New Roman"/>
          <w:lang w:eastAsia="el-GR"/>
        </w:rPr>
        <w:t>8,48</w:t>
      </w:r>
      <w:r w:rsidR="00F06396" w:rsidRPr="006B269C">
        <w:rPr>
          <w:rFonts w:ascii="Times New Roman" w:eastAsia="Times New Roman" w:hAnsi="Times New Roman" w:cs="Times New Roman"/>
          <w:lang w:eastAsia="el-GR"/>
        </w:rPr>
        <w:t xml:space="preserve"> </w:t>
      </w:r>
      <w:r w:rsidR="001D7A94" w:rsidRPr="006B269C">
        <w:rPr>
          <w:rFonts w:ascii="Times New Roman" w:eastAsia="Times New Roman" w:hAnsi="Times New Roman" w:cs="Times New Roman"/>
          <w:lang w:eastAsia="el-GR"/>
        </w:rPr>
        <w:t xml:space="preserve"> </w:t>
      </w:r>
      <w:r w:rsidR="00857EEB" w:rsidRPr="006B269C">
        <w:rPr>
          <w:rFonts w:ascii="Times New Roman" w:eastAsia="Times New Roman" w:hAnsi="Times New Roman" w:cs="Times New Roman"/>
          <w:lang w:eastAsia="el-GR"/>
        </w:rPr>
        <w:t xml:space="preserve">και επηρεάζονται θετικά από την ανεργία του υφιστάμενου έτους  κατά 0,64 </w:t>
      </w:r>
      <w:r w:rsidR="0089464B">
        <w:rPr>
          <w:rFonts w:ascii="Times New Roman" w:eastAsia="Times New Roman" w:hAnsi="Times New Roman" w:cs="Times New Roman"/>
          <w:lang w:eastAsia="el-GR"/>
        </w:rPr>
        <w:t xml:space="preserve">και </w:t>
      </w:r>
      <w:r w:rsidR="00D017C1" w:rsidRPr="006B269C">
        <w:rPr>
          <w:rFonts w:ascii="Times New Roman" w:eastAsia="Times New Roman" w:hAnsi="Times New Roman" w:cs="Times New Roman"/>
          <w:lang w:eastAsia="el-GR"/>
        </w:rPr>
        <w:t>κατά</w:t>
      </w:r>
      <w:r w:rsidR="00857EEB" w:rsidRPr="006B269C">
        <w:rPr>
          <w:rFonts w:ascii="Times New Roman" w:eastAsia="Times New Roman" w:hAnsi="Times New Roman" w:cs="Times New Roman"/>
          <w:lang w:eastAsia="el-GR"/>
        </w:rPr>
        <w:t xml:space="preserve">  0,94 από την ανεργία του προηγούμενου έτους.</w:t>
      </w:r>
    </w:p>
    <w:p w:rsidR="00471D0E" w:rsidRPr="0008572C" w:rsidRDefault="00471D0E" w:rsidP="00473407">
      <w:pPr>
        <w:pStyle w:val="1"/>
        <w:pBdr>
          <w:bottom w:val="single" w:sz="4" w:space="1" w:color="4F81BD" w:themeColor="accent1"/>
        </w:pBdr>
        <w:rPr>
          <w:rFonts w:ascii="Garamond" w:hAnsi="Garamond"/>
          <w:color w:val="548DD4" w:themeColor="text2" w:themeTint="99"/>
          <w:lang w:eastAsia="el-GR"/>
        </w:rPr>
      </w:pPr>
      <w:bookmarkStart w:id="102" w:name="_Toc465615684"/>
      <w:bookmarkStart w:id="103" w:name="_Toc465801263"/>
      <w:bookmarkStart w:id="104" w:name="_Toc474252102"/>
      <w:r w:rsidRPr="0008572C">
        <w:rPr>
          <w:rFonts w:ascii="Garamond" w:hAnsi="Garamond"/>
          <w:color w:val="548DD4" w:themeColor="text2" w:themeTint="99"/>
          <w:lang w:eastAsia="el-GR"/>
        </w:rPr>
        <w:t>3</w:t>
      </w:r>
      <w:r w:rsidR="008E1588" w:rsidRPr="0008572C">
        <w:rPr>
          <w:rFonts w:ascii="Garamond" w:hAnsi="Garamond"/>
          <w:color w:val="548DD4" w:themeColor="text2" w:themeTint="99"/>
          <w:lang w:eastAsia="el-GR"/>
        </w:rPr>
        <w:t>.3.1</w:t>
      </w:r>
      <w:r w:rsidRPr="0008572C">
        <w:rPr>
          <w:rFonts w:ascii="Garamond" w:hAnsi="Garamond"/>
          <w:color w:val="548DD4" w:themeColor="text2" w:themeTint="99"/>
          <w:lang w:eastAsia="el-GR"/>
        </w:rPr>
        <w:t xml:space="preserve"> Εκτιμήσεις – Προβλέψεις.</w:t>
      </w:r>
      <w:bookmarkEnd w:id="102"/>
      <w:bookmarkEnd w:id="103"/>
      <w:bookmarkEnd w:id="104"/>
    </w:p>
    <w:p w:rsidR="00471D0E" w:rsidRPr="008950C7" w:rsidRDefault="00471D0E" w:rsidP="00471D0E">
      <w:pPr>
        <w:shd w:val="clear" w:color="auto" w:fill="FFFFFF"/>
        <w:spacing w:after="0" w:line="360" w:lineRule="auto"/>
        <w:jc w:val="both"/>
        <w:rPr>
          <w:rFonts w:ascii="Times New Roman" w:eastAsia="Times New Roman" w:hAnsi="Times New Roman" w:cs="Times New Roman"/>
          <w:lang w:eastAsia="el-GR"/>
        </w:rPr>
      </w:pPr>
      <w:r>
        <w:rPr>
          <w:rFonts w:ascii="Times New Roman" w:eastAsia="Times New Roman" w:hAnsi="Times New Roman" w:cs="Times New Roman"/>
          <w:lang w:eastAsia="el-GR"/>
        </w:rPr>
        <w:t xml:space="preserve"> </w:t>
      </w:r>
      <w:r w:rsidRPr="006B269C">
        <w:rPr>
          <w:rFonts w:ascii="Times New Roman" w:eastAsia="Times New Roman" w:hAnsi="Times New Roman" w:cs="Times New Roman"/>
          <w:lang w:eastAsia="el-GR"/>
        </w:rPr>
        <w:t xml:space="preserve">   </w:t>
      </w:r>
      <w:r w:rsidR="00473407" w:rsidRPr="006B269C">
        <w:rPr>
          <w:rFonts w:ascii="Times New Roman" w:eastAsia="Times New Roman" w:hAnsi="Times New Roman" w:cs="Times New Roman"/>
          <w:lang w:eastAsia="el-GR"/>
        </w:rPr>
        <w:t xml:space="preserve">Στην παρούσα ενότητα χρησιμοποιούμε την </w:t>
      </w:r>
      <w:r w:rsidR="008950C7" w:rsidRPr="006B269C">
        <w:rPr>
          <w:rFonts w:ascii="Times New Roman" w:eastAsia="Times New Roman" w:hAnsi="Times New Roman" w:cs="Times New Roman"/>
          <w:lang w:eastAsia="el-GR"/>
        </w:rPr>
        <w:t xml:space="preserve">εξίσωση (5) που αναφέραμε στην </w:t>
      </w:r>
      <w:r w:rsidR="00473407" w:rsidRPr="006B269C">
        <w:rPr>
          <w:rFonts w:ascii="Times New Roman" w:eastAsia="Times New Roman" w:hAnsi="Times New Roman" w:cs="Times New Roman"/>
          <w:lang w:eastAsia="el-GR"/>
        </w:rPr>
        <w:t>ενότητα 3.3 για να εκτιμήσουμε τα ποσοστά των</w:t>
      </w:r>
      <w:r w:rsidR="0089464B">
        <w:rPr>
          <w:rFonts w:ascii="Times New Roman" w:eastAsia="Times New Roman" w:hAnsi="Times New Roman" w:cs="Times New Roman"/>
          <w:lang w:eastAsia="el-GR"/>
        </w:rPr>
        <w:t xml:space="preserve"> μη εξυπηρετούμενων δανείων στη</w:t>
      </w:r>
      <w:r w:rsidR="00473407" w:rsidRPr="006B269C">
        <w:rPr>
          <w:rFonts w:ascii="Times New Roman" w:eastAsia="Times New Roman" w:hAnsi="Times New Roman" w:cs="Times New Roman"/>
          <w:lang w:eastAsia="el-GR"/>
        </w:rPr>
        <w:t xml:space="preserve"> χώρα μας</w:t>
      </w:r>
      <w:r w:rsidR="00343706" w:rsidRPr="006B269C">
        <w:rPr>
          <w:rFonts w:ascii="Times New Roman" w:eastAsia="Times New Roman" w:hAnsi="Times New Roman" w:cs="Times New Roman"/>
          <w:lang w:eastAsia="el-GR"/>
        </w:rPr>
        <w:t xml:space="preserve"> τα επόμενα έτη. Τ</w:t>
      </w:r>
      <w:r w:rsidR="0089464B">
        <w:rPr>
          <w:rFonts w:ascii="Times New Roman" w:eastAsia="Times New Roman" w:hAnsi="Times New Roman" w:cs="Times New Roman"/>
          <w:lang w:eastAsia="el-GR"/>
        </w:rPr>
        <w:t>οποθετώντας στο υπόδειγμά</w:t>
      </w:r>
      <w:r w:rsidR="00473407" w:rsidRPr="006B269C">
        <w:rPr>
          <w:rFonts w:ascii="Times New Roman" w:eastAsia="Times New Roman" w:hAnsi="Times New Roman" w:cs="Times New Roman"/>
          <w:lang w:eastAsia="el-GR"/>
        </w:rPr>
        <w:t xml:space="preserve"> μας την εκτίμηση της ΕΛΣΤΑΤ</w:t>
      </w:r>
      <w:r w:rsidR="008950C7" w:rsidRPr="006B269C">
        <w:rPr>
          <w:rStyle w:val="a6"/>
          <w:rFonts w:ascii="Times New Roman" w:hAnsi="Times New Roman" w:cs="Times New Roman"/>
          <w:sz w:val="16"/>
          <w:szCs w:val="16"/>
        </w:rPr>
        <w:footnoteReference w:id="9"/>
      </w:r>
      <w:r w:rsidR="00473407" w:rsidRPr="006B269C">
        <w:rPr>
          <w:rFonts w:ascii="Times New Roman" w:eastAsia="Times New Roman" w:hAnsi="Times New Roman" w:cs="Times New Roman"/>
          <w:lang w:eastAsia="el-GR"/>
        </w:rPr>
        <w:t xml:space="preserve"> για τα ποσοστά ανεργίας στην</w:t>
      </w:r>
      <w:r w:rsidR="007344CD" w:rsidRPr="006B269C">
        <w:rPr>
          <w:rFonts w:ascii="Times New Roman" w:eastAsia="Times New Roman" w:hAnsi="Times New Roman" w:cs="Times New Roman"/>
          <w:lang w:eastAsia="el-GR"/>
        </w:rPr>
        <w:t xml:space="preserve"> Ελλάδα για το έτος 2016</w:t>
      </w:r>
      <w:r w:rsidR="00AF59F7">
        <w:rPr>
          <w:rFonts w:ascii="Times New Roman" w:eastAsia="Times New Roman" w:hAnsi="Times New Roman" w:cs="Times New Roman"/>
          <w:lang w:eastAsia="el-GR"/>
        </w:rPr>
        <w:t xml:space="preserve"> για το 2017 τα στοιχεία δεν είναι ακόμα διαθέσιμα</w:t>
      </w:r>
      <w:r w:rsidR="00343706" w:rsidRPr="006B269C">
        <w:rPr>
          <w:rFonts w:ascii="Times New Roman" w:eastAsia="Times New Roman" w:hAnsi="Times New Roman" w:cs="Times New Roman"/>
          <w:lang w:eastAsia="el-GR"/>
        </w:rPr>
        <w:t xml:space="preserve">, </w:t>
      </w:r>
      <w:r w:rsidR="0089464B">
        <w:rPr>
          <w:rFonts w:ascii="Times New Roman" w:eastAsia="Times New Roman" w:hAnsi="Times New Roman" w:cs="Times New Roman"/>
          <w:lang w:eastAsia="el-GR"/>
        </w:rPr>
        <w:t>τα οποί</w:t>
      </w:r>
      <w:r w:rsidR="00AF59F7">
        <w:rPr>
          <w:rFonts w:ascii="Times New Roman" w:eastAsia="Times New Roman" w:hAnsi="Times New Roman" w:cs="Times New Roman"/>
          <w:lang w:eastAsia="el-GR"/>
        </w:rPr>
        <w:t>α παρουσιάζονται στον γράφημα 15</w:t>
      </w:r>
      <w:r w:rsidR="0089464B">
        <w:rPr>
          <w:rFonts w:ascii="Times New Roman" w:eastAsia="Times New Roman" w:hAnsi="Times New Roman" w:cs="Times New Roman"/>
          <w:lang w:eastAsia="el-GR"/>
        </w:rPr>
        <w:t>εκτιμούμε</w:t>
      </w:r>
      <w:r w:rsidR="007344CD" w:rsidRPr="006B269C">
        <w:rPr>
          <w:rFonts w:ascii="Times New Roman" w:eastAsia="Times New Roman" w:hAnsi="Times New Roman" w:cs="Times New Roman"/>
          <w:lang w:eastAsia="el-GR"/>
        </w:rPr>
        <w:t xml:space="preserve"> ότι</w:t>
      </w:r>
      <w:r w:rsidR="0089464B">
        <w:rPr>
          <w:rFonts w:ascii="Times New Roman" w:eastAsia="Times New Roman" w:hAnsi="Times New Roman" w:cs="Times New Roman"/>
          <w:lang w:eastAsia="el-GR"/>
        </w:rPr>
        <w:t xml:space="preserve"> τ</w:t>
      </w:r>
      <w:r w:rsidRPr="006B269C">
        <w:rPr>
          <w:rFonts w:ascii="Times New Roman" w:eastAsia="Times New Roman" w:hAnsi="Times New Roman" w:cs="Times New Roman"/>
          <w:lang w:eastAsia="el-GR"/>
        </w:rPr>
        <w:t>α μη εξυπηρετούμενα δάνεια θα ανέλθουν σε ποσοστό 30,39%  με τυπικό σφάλμα ισο με 2,23</w:t>
      </w:r>
      <w:r w:rsidR="008950C7" w:rsidRPr="006B269C">
        <w:rPr>
          <w:rFonts w:ascii="Times New Roman" w:eastAsia="Times New Roman" w:hAnsi="Times New Roman" w:cs="Times New Roman"/>
          <w:lang w:eastAsia="el-GR"/>
        </w:rPr>
        <w:t>%</w:t>
      </w:r>
      <w:r w:rsidR="0089464B">
        <w:rPr>
          <w:rFonts w:ascii="Times New Roman" w:eastAsia="Times New Roman" w:hAnsi="Times New Roman" w:cs="Times New Roman"/>
          <w:lang w:eastAsia="el-GR"/>
        </w:rPr>
        <w:t>. Π</w:t>
      </w:r>
      <w:r w:rsidR="008950C7" w:rsidRPr="006B269C">
        <w:rPr>
          <w:rFonts w:ascii="Times New Roman" w:eastAsia="Times New Roman" w:hAnsi="Times New Roman" w:cs="Times New Roman"/>
          <w:lang w:eastAsia="el-GR"/>
        </w:rPr>
        <w:t xml:space="preserve">ροβλέπουμε δηλαδή ότι τα </w:t>
      </w:r>
      <w:r w:rsidR="008950C7" w:rsidRPr="006B269C">
        <w:rPr>
          <w:rFonts w:ascii="Times New Roman" w:eastAsia="Times New Roman" w:hAnsi="Times New Roman" w:cs="Times New Roman"/>
          <w:lang w:val="en-US" w:eastAsia="el-GR"/>
        </w:rPr>
        <w:t>NPL</w:t>
      </w:r>
      <w:r w:rsidR="008950C7" w:rsidRPr="006B269C">
        <w:rPr>
          <w:rFonts w:ascii="Times New Roman" w:eastAsia="Times New Roman" w:hAnsi="Times New Roman" w:cs="Times New Roman"/>
          <w:lang w:eastAsia="el-GR"/>
        </w:rPr>
        <w:t xml:space="preserve"> το έτος 2016 με βάση της υφιστάμενες εκτιμήσεις για την ανεργία θα παρουσιάσουν μια μείωση της τάξεως </w:t>
      </w:r>
      <w:r w:rsidR="00343706" w:rsidRPr="006B269C">
        <w:rPr>
          <w:rFonts w:ascii="Times New Roman" w:eastAsia="Times New Roman" w:hAnsi="Times New Roman" w:cs="Times New Roman"/>
          <w:lang w:eastAsia="el-GR"/>
        </w:rPr>
        <w:t>του 12</w:t>
      </w:r>
      <w:r w:rsidR="008950C7" w:rsidRPr="006B269C">
        <w:rPr>
          <w:rFonts w:ascii="Times New Roman" w:eastAsia="Times New Roman" w:hAnsi="Times New Roman" w:cs="Times New Roman"/>
          <w:lang w:eastAsia="el-GR"/>
        </w:rPr>
        <w:t>% από το προηγούμενο έτος</w:t>
      </w:r>
      <w:r w:rsidR="00343706" w:rsidRPr="006B269C">
        <w:rPr>
          <w:rFonts w:ascii="Times New Roman" w:eastAsia="Times New Roman" w:hAnsi="Times New Roman" w:cs="Times New Roman"/>
          <w:lang w:eastAsia="el-GR"/>
        </w:rPr>
        <w:t>.</w:t>
      </w:r>
    </w:p>
    <w:p w:rsidR="00471D0E" w:rsidRDefault="0057340E" w:rsidP="00471D0E">
      <w:pPr>
        <w:pStyle w:val="ac"/>
        <w:keepNext/>
        <w:spacing w:line="360" w:lineRule="auto"/>
        <w:jc w:val="both"/>
        <w:rPr>
          <w:rFonts w:ascii="Times New Roman" w:hAnsi="Times New Roman" w:cs="Times New Roman"/>
          <w:sz w:val="16"/>
          <w:szCs w:val="16"/>
        </w:rPr>
      </w:pPr>
      <w:bookmarkStart w:id="105" w:name="_Toc466046662"/>
      <w:bookmarkStart w:id="106" w:name="_Toc463900667"/>
      <w:bookmarkStart w:id="107" w:name="_Toc468547965"/>
      <w:bookmarkStart w:id="108" w:name="_Toc474268133"/>
      <w:r>
        <w:rPr>
          <w:rFonts w:ascii="Times New Roman" w:hAnsi="Times New Roman" w:cs="Times New Roman"/>
          <w:sz w:val="16"/>
          <w:szCs w:val="16"/>
        </w:rPr>
        <w:t>Γράφημα</w:t>
      </w:r>
      <w:r w:rsidR="00471D0E">
        <w:rPr>
          <w:rFonts w:ascii="Times New Roman" w:hAnsi="Times New Roman" w:cs="Times New Roman"/>
          <w:sz w:val="16"/>
          <w:szCs w:val="16"/>
        </w:rPr>
        <w:t xml:space="preserve"> </w:t>
      </w:r>
      <w:r>
        <w:rPr>
          <w:rFonts w:ascii="Times New Roman" w:hAnsi="Times New Roman" w:cs="Times New Roman"/>
          <w:sz w:val="16"/>
          <w:szCs w:val="16"/>
        </w:rPr>
        <w:fldChar w:fldCharType="begin"/>
      </w:r>
      <w:r>
        <w:rPr>
          <w:rFonts w:ascii="Times New Roman" w:hAnsi="Times New Roman" w:cs="Times New Roman"/>
          <w:sz w:val="16"/>
          <w:szCs w:val="16"/>
        </w:rPr>
        <w:instrText xml:space="preserve"> SEQ Γράφημα \* ARABIC </w:instrText>
      </w:r>
      <w:r>
        <w:rPr>
          <w:rFonts w:ascii="Times New Roman" w:hAnsi="Times New Roman" w:cs="Times New Roman"/>
          <w:sz w:val="16"/>
          <w:szCs w:val="16"/>
        </w:rPr>
        <w:fldChar w:fldCharType="separate"/>
      </w:r>
      <w:r w:rsidR="00150831">
        <w:rPr>
          <w:rFonts w:ascii="Times New Roman" w:hAnsi="Times New Roman" w:cs="Times New Roman"/>
          <w:noProof/>
          <w:sz w:val="16"/>
          <w:szCs w:val="16"/>
        </w:rPr>
        <w:t>14</w:t>
      </w:r>
      <w:r>
        <w:rPr>
          <w:rFonts w:ascii="Times New Roman" w:hAnsi="Times New Roman" w:cs="Times New Roman"/>
          <w:sz w:val="16"/>
          <w:szCs w:val="16"/>
        </w:rPr>
        <w:fldChar w:fldCharType="end"/>
      </w:r>
      <w:bookmarkEnd w:id="105"/>
      <w:bookmarkEnd w:id="106"/>
      <w:r w:rsidR="00471D0E">
        <w:t xml:space="preserve"> Εκτιμήσεις</w:t>
      </w:r>
      <w:r w:rsidR="007344CD">
        <w:t xml:space="preserve"> Ανεργίας </w:t>
      </w:r>
      <w:r w:rsidR="00471D0E">
        <w:t>για το 2016.</w:t>
      </w:r>
      <w:bookmarkEnd w:id="107"/>
      <w:r w:rsidR="007344CD">
        <w:t xml:space="preserve">                                         </w:t>
      </w:r>
      <w:r w:rsidR="00EA3208">
        <w:t xml:space="preserve">     </w:t>
      </w:r>
      <w:r w:rsidR="007344CD">
        <w:t xml:space="preserve">           </w:t>
      </w:r>
      <w:r w:rsidR="00EA3208">
        <w:t xml:space="preserve">  </w:t>
      </w:r>
      <w:r w:rsidR="00F73296" w:rsidRPr="00F73296">
        <w:t xml:space="preserve">      </w:t>
      </w:r>
      <w:r w:rsidR="00EA3208">
        <w:t xml:space="preserve">   </w:t>
      </w:r>
      <w:r w:rsidR="007344CD">
        <w:t xml:space="preserve"> Πηγή ΕΛΣΤΑΤ</w:t>
      </w:r>
      <w:bookmarkEnd w:id="108"/>
      <w:r w:rsidR="007344CD">
        <w:t xml:space="preserve"> </w:t>
      </w:r>
    </w:p>
    <w:p w:rsidR="00471D0E" w:rsidRDefault="007344CD" w:rsidP="007344CD">
      <w:pPr>
        <w:shd w:val="clear" w:color="auto" w:fill="FFFFFF"/>
        <w:spacing w:after="0" w:line="360" w:lineRule="auto"/>
        <w:jc w:val="center"/>
        <w:rPr>
          <w:rFonts w:ascii="Times New Roman" w:eastAsia="Times New Roman" w:hAnsi="Times New Roman" w:cs="Times New Roman"/>
          <w:lang w:eastAsia="el-GR"/>
        </w:rPr>
      </w:pPr>
      <w:r>
        <w:rPr>
          <w:rFonts w:ascii="Times New Roman" w:eastAsia="Times New Roman" w:hAnsi="Times New Roman" w:cs="Times New Roman"/>
          <w:noProof/>
          <w:lang w:eastAsia="el-GR"/>
        </w:rPr>
        <w:drawing>
          <wp:inline distT="0" distB="0" distL="0" distR="0" wp14:anchorId="44BA4CF4" wp14:editId="3A26F5B2">
            <wp:extent cx="3317358" cy="2658382"/>
            <wp:effectExtent l="0" t="0" r="0" b="8890"/>
            <wp:docPr id="59" name="Εικόνα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duotone>
                        <a:schemeClr val="accent1">
                          <a:shade val="45000"/>
                          <a:satMod val="135000"/>
                        </a:schemeClr>
                        <a:prstClr val="white"/>
                      </a:duotone>
                      <a:extLst>
                        <a:ext uri="{BEBA8EAE-BF5A-486C-A8C5-ECC9F3942E4B}">
                          <a14:imgProps xmlns:a14="http://schemas.microsoft.com/office/drawing/2010/main">
                            <a14:imgLayer r:embed="rId3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318617" cy="2659391"/>
                    </a:xfrm>
                    <a:prstGeom prst="rect">
                      <a:avLst/>
                    </a:prstGeom>
                    <a:noFill/>
                    <a:ln>
                      <a:noFill/>
                    </a:ln>
                  </pic:spPr>
                </pic:pic>
              </a:graphicData>
            </a:graphic>
          </wp:inline>
        </w:drawing>
      </w:r>
    </w:p>
    <w:p w:rsidR="00471D0E" w:rsidRDefault="00471D0E" w:rsidP="00471D0E">
      <w:pPr>
        <w:shd w:val="clear" w:color="auto" w:fill="FFFFFF"/>
        <w:spacing w:after="0" w:line="360" w:lineRule="auto"/>
        <w:jc w:val="both"/>
        <w:rPr>
          <w:rFonts w:ascii="Times New Roman" w:eastAsia="Times New Roman" w:hAnsi="Times New Roman" w:cs="Times New Roman"/>
          <w:lang w:eastAsia="el-GR"/>
        </w:rPr>
      </w:pPr>
    </w:p>
    <w:p w:rsidR="00E66078" w:rsidRPr="0003465E" w:rsidRDefault="00471D0E" w:rsidP="0003465E">
      <w:pPr>
        <w:shd w:val="clear" w:color="auto" w:fill="FFFFFF"/>
        <w:spacing w:after="0" w:line="360" w:lineRule="auto"/>
        <w:jc w:val="both"/>
        <w:rPr>
          <w:rFonts w:ascii="Times New Roman" w:eastAsia="Times New Roman" w:hAnsi="Times New Roman" w:cs="Times New Roman"/>
          <w:lang w:eastAsia="el-GR"/>
        </w:rPr>
      </w:pPr>
      <w:r>
        <w:rPr>
          <w:rFonts w:ascii="Times New Roman" w:eastAsia="Times New Roman" w:hAnsi="Times New Roman" w:cs="Times New Roman"/>
          <w:lang w:eastAsia="el-GR"/>
        </w:rPr>
        <w:t xml:space="preserve">    </w:t>
      </w:r>
      <w:r w:rsidRPr="0003465E">
        <w:rPr>
          <w:rFonts w:ascii="Times New Roman" w:eastAsia="Times New Roman" w:hAnsi="Times New Roman" w:cs="Times New Roman"/>
          <w:lang w:eastAsia="el-GR"/>
        </w:rPr>
        <w:t>Ακολουθώντας την πολιτική της Ευρωπαϊκής Έν</w:t>
      </w:r>
      <w:r w:rsidR="00E83DFD">
        <w:rPr>
          <w:rFonts w:ascii="Times New Roman" w:eastAsia="Times New Roman" w:hAnsi="Times New Roman" w:cs="Times New Roman"/>
          <w:lang w:eastAsia="el-GR"/>
        </w:rPr>
        <w:t>ωσης και τις εκτιμήσεις του ΔΝΤ</w:t>
      </w:r>
      <w:r w:rsidR="004B710F" w:rsidRPr="004B710F">
        <w:rPr>
          <w:rFonts w:ascii="Times New Roman" w:eastAsia="Times New Roman" w:hAnsi="Times New Roman" w:cs="Times New Roman"/>
          <w:vertAlign w:val="superscript"/>
          <w:lang w:eastAsia="el-GR"/>
        </w:rPr>
        <w:t>27,28</w:t>
      </w:r>
      <w:r w:rsidR="00EA3208" w:rsidRPr="004B710F">
        <w:rPr>
          <w:rFonts w:ascii="Times New Roman" w:eastAsia="Times New Roman" w:hAnsi="Times New Roman" w:cs="Times New Roman"/>
          <w:vertAlign w:val="superscript"/>
          <w:lang w:eastAsia="el-GR"/>
        </w:rPr>
        <w:t xml:space="preserve"> </w:t>
      </w:r>
      <w:r w:rsidRPr="0003465E">
        <w:rPr>
          <w:rFonts w:ascii="Times New Roman" w:eastAsia="Times New Roman" w:hAnsi="Times New Roman" w:cs="Times New Roman"/>
          <w:lang w:eastAsia="el-GR"/>
        </w:rPr>
        <w:t>για την ανεργία</w:t>
      </w:r>
      <w:r w:rsidR="00EA3208" w:rsidRPr="0003465E">
        <w:rPr>
          <w:rFonts w:ascii="Times New Roman" w:eastAsia="Times New Roman" w:hAnsi="Times New Roman" w:cs="Times New Roman"/>
          <w:lang w:eastAsia="el-GR"/>
        </w:rPr>
        <w:t xml:space="preserve"> μέχρι το έτος 2020 όπου αναφέρουν</w:t>
      </w:r>
      <w:r w:rsidRPr="0003465E">
        <w:rPr>
          <w:rFonts w:ascii="Times New Roman" w:eastAsia="Times New Roman" w:hAnsi="Times New Roman" w:cs="Times New Roman"/>
          <w:lang w:eastAsia="el-GR"/>
        </w:rPr>
        <w:t xml:space="preserve"> </w:t>
      </w:r>
      <w:r w:rsidR="00EA3208" w:rsidRPr="0003465E">
        <w:rPr>
          <w:rFonts w:ascii="Times New Roman" w:eastAsia="Times New Roman" w:hAnsi="Times New Roman" w:cs="Times New Roman"/>
          <w:lang w:eastAsia="el-GR"/>
        </w:rPr>
        <w:t xml:space="preserve">ότι </w:t>
      </w:r>
      <w:r w:rsidRPr="0003465E">
        <w:rPr>
          <w:rFonts w:ascii="Times New Roman" w:eastAsia="Times New Roman" w:hAnsi="Times New Roman" w:cs="Times New Roman"/>
          <w:lang w:eastAsia="el-GR"/>
        </w:rPr>
        <w:t>η ανεργία θα κυμανθεί σε επίπεδα 1</w:t>
      </w:r>
      <w:r w:rsidR="00EA3208" w:rsidRPr="0003465E">
        <w:rPr>
          <w:rFonts w:ascii="Times New Roman" w:eastAsia="Times New Roman" w:hAnsi="Times New Roman" w:cs="Times New Roman"/>
          <w:lang w:eastAsia="el-GR"/>
        </w:rPr>
        <w:t xml:space="preserve">9% </w:t>
      </w:r>
      <w:r w:rsidR="00EA3208" w:rsidRPr="0003465E">
        <w:rPr>
          <w:rFonts w:ascii="Times New Roman" w:eastAsia="Times New Roman" w:hAnsi="Times New Roman" w:cs="Times New Roman"/>
          <w:lang w:eastAsia="el-GR"/>
        </w:rPr>
        <w:lastRenderedPageBreak/>
        <w:t>έως 22% τα</w:t>
      </w:r>
      <w:r w:rsidR="00AF59F7">
        <w:rPr>
          <w:rFonts w:ascii="Times New Roman" w:eastAsia="Times New Roman" w:hAnsi="Times New Roman" w:cs="Times New Roman"/>
          <w:lang w:eastAsia="el-GR"/>
        </w:rPr>
        <w:t xml:space="preserve"> επόμενα πέντε έτη, το υπόδειγμά</w:t>
      </w:r>
      <w:r w:rsidR="00EA3208" w:rsidRPr="0003465E">
        <w:rPr>
          <w:rFonts w:ascii="Times New Roman" w:eastAsia="Times New Roman" w:hAnsi="Times New Roman" w:cs="Times New Roman"/>
          <w:lang w:eastAsia="el-GR"/>
        </w:rPr>
        <w:t xml:space="preserve"> μας εκτιμά ότι τα </w:t>
      </w:r>
      <w:r w:rsidR="00EA3208" w:rsidRPr="0003465E">
        <w:rPr>
          <w:rFonts w:ascii="Times New Roman" w:eastAsia="Times New Roman" w:hAnsi="Times New Roman" w:cs="Times New Roman"/>
          <w:lang w:val="en-US" w:eastAsia="el-GR"/>
        </w:rPr>
        <w:t>NPL</w:t>
      </w:r>
      <w:r w:rsidR="00EA3208" w:rsidRPr="0003465E">
        <w:rPr>
          <w:rFonts w:ascii="Times New Roman" w:eastAsia="Times New Roman" w:hAnsi="Times New Roman" w:cs="Times New Roman"/>
          <w:lang w:eastAsia="el-GR"/>
        </w:rPr>
        <w:t xml:space="preserve"> θα ανέλθουν σε επίπεδο </w:t>
      </w:r>
      <w:r w:rsidR="0047244E">
        <w:rPr>
          <w:rFonts w:ascii="Times New Roman" w:eastAsia="Times New Roman" w:hAnsi="Times New Roman" w:cs="Times New Roman"/>
          <w:lang w:eastAsia="el-GR"/>
        </w:rPr>
        <w:t>από 22% έως 27</w:t>
      </w:r>
      <w:r w:rsidR="008E0B80" w:rsidRPr="0003465E">
        <w:rPr>
          <w:rFonts w:ascii="Times New Roman" w:eastAsia="Times New Roman" w:hAnsi="Times New Roman" w:cs="Times New Roman"/>
          <w:lang w:eastAsia="el-GR"/>
        </w:rPr>
        <w:t>% το έτος 2020.</w:t>
      </w:r>
      <w:r w:rsidR="003C770D" w:rsidRPr="0003465E">
        <w:rPr>
          <w:rFonts w:ascii="Times New Roman" w:eastAsia="Times New Roman" w:hAnsi="Times New Roman" w:cs="Times New Roman"/>
          <w:lang w:eastAsia="el-GR"/>
        </w:rPr>
        <w:t xml:space="preserve"> </w:t>
      </w:r>
      <w:r w:rsidRPr="0003465E">
        <w:rPr>
          <w:rFonts w:ascii="Times New Roman" w:eastAsia="Times New Roman" w:hAnsi="Times New Roman" w:cs="Times New Roman"/>
          <w:lang w:eastAsia="el-GR"/>
        </w:rPr>
        <w:t xml:space="preserve">Όπως παρατηρούμε </w:t>
      </w:r>
      <w:r w:rsidR="008E0B80" w:rsidRPr="0003465E">
        <w:rPr>
          <w:rFonts w:ascii="Times New Roman" w:eastAsia="Times New Roman" w:hAnsi="Times New Roman" w:cs="Times New Roman"/>
          <w:lang w:eastAsia="el-GR"/>
        </w:rPr>
        <w:t>με βάσει τις προβλέψεις του υποδείγματος</w:t>
      </w:r>
      <w:r w:rsidRPr="0003465E">
        <w:rPr>
          <w:rFonts w:ascii="Times New Roman" w:eastAsia="Times New Roman" w:hAnsi="Times New Roman" w:cs="Times New Roman"/>
          <w:lang w:eastAsia="el-GR"/>
        </w:rPr>
        <w:t>, είναι ξεκάθαρο ότι το «κλειδί» για την οριστική λύση των μη εξυπηρετημένων δάνειων είναι η μεταβλητή Χ8(-1) η ανεργία</w:t>
      </w:r>
      <w:r w:rsidR="000063C6">
        <w:rPr>
          <w:rFonts w:ascii="Times New Roman" w:eastAsia="Times New Roman" w:hAnsi="Times New Roman" w:cs="Times New Roman"/>
          <w:vertAlign w:val="superscript"/>
          <w:lang w:eastAsia="el-GR"/>
        </w:rPr>
        <w:t>3,4</w:t>
      </w:r>
      <w:r w:rsidRPr="0003465E">
        <w:rPr>
          <w:rFonts w:ascii="Times New Roman" w:eastAsia="Times New Roman" w:hAnsi="Times New Roman" w:cs="Times New Roman"/>
          <w:lang w:eastAsia="el-GR"/>
        </w:rPr>
        <w:t xml:space="preserve"> προηγούμενου έτους.</w:t>
      </w:r>
      <w:r w:rsidR="003C770D" w:rsidRPr="0003465E">
        <w:rPr>
          <w:rFonts w:ascii="Times New Roman" w:eastAsia="Times New Roman" w:hAnsi="Times New Roman" w:cs="Times New Roman"/>
          <w:lang w:eastAsia="el-GR"/>
        </w:rPr>
        <w:t xml:space="preserve"> Μια</w:t>
      </w:r>
      <w:r w:rsidRPr="0003465E">
        <w:rPr>
          <w:rFonts w:ascii="Times New Roman" w:eastAsia="Times New Roman" w:hAnsi="Times New Roman" w:cs="Times New Roman"/>
          <w:lang w:eastAsia="el-GR"/>
        </w:rPr>
        <w:t xml:space="preserve"> μείωση της ανεργίας κατά 2% το έτος 2017 συνεπάγεται με μικρότερό ποσοστό της Χ8(-1) το έτος 2018,</w:t>
      </w:r>
      <w:r w:rsidR="00E66078" w:rsidRPr="0003465E">
        <w:rPr>
          <w:rFonts w:ascii="Times New Roman" w:eastAsia="Times New Roman" w:hAnsi="Times New Roman" w:cs="Times New Roman"/>
          <w:lang w:eastAsia="el-GR"/>
        </w:rPr>
        <w:t xml:space="preserve"> με αποτέλεσμα την μείωση των </w:t>
      </w:r>
      <w:r w:rsidR="00E66078" w:rsidRPr="0003465E">
        <w:rPr>
          <w:rFonts w:ascii="Times New Roman" w:eastAsia="Times New Roman" w:hAnsi="Times New Roman" w:cs="Times New Roman"/>
          <w:lang w:val="en-US" w:eastAsia="el-GR"/>
        </w:rPr>
        <w:t>NPL</w:t>
      </w:r>
      <w:r w:rsidR="00E66078" w:rsidRPr="0003465E">
        <w:rPr>
          <w:rFonts w:ascii="Times New Roman" w:eastAsia="Times New Roman" w:hAnsi="Times New Roman" w:cs="Times New Roman"/>
          <w:lang w:eastAsia="el-GR"/>
        </w:rPr>
        <w:t xml:space="preserve"> </w:t>
      </w:r>
      <w:r w:rsidR="0003465E">
        <w:rPr>
          <w:rFonts w:ascii="Times New Roman" w:eastAsia="Times New Roman" w:hAnsi="Times New Roman" w:cs="Times New Roman"/>
          <w:lang w:eastAsia="el-GR"/>
        </w:rPr>
        <w:t>κατά</w:t>
      </w:r>
      <w:r w:rsidR="00E66078" w:rsidRPr="0003465E">
        <w:rPr>
          <w:rFonts w:ascii="Times New Roman" w:eastAsia="Times New Roman" w:hAnsi="Times New Roman" w:cs="Times New Roman"/>
          <w:lang w:eastAsia="el-GR"/>
        </w:rPr>
        <w:t xml:space="preserve"> -8,9%</w:t>
      </w:r>
      <w:r w:rsidR="008950C7">
        <w:rPr>
          <w:rFonts w:ascii="Times New Roman" w:eastAsia="Times New Roman" w:hAnsi="Times New Roman" w:cs="Times New Roman"/>
          <w:lang w:eastAsia="el-GR"/>
        </w:rPr>
        <w:t xml:space="preserve"> μετά από πέντε έτη</w:t>
      </w:r>
      <w:r w:rsidR="00E66078" w:rsidRPr="0003465E">
        <w:rPr>
          <w:rFonts w:ascii="Times New Roman" w:eastAsia="Times New Roman" w:hAnsi="Times New Roman" w:cs="Times New Roman"/>
          <w:lang w:eastAsia="el-GR"/>
        </w:rPr>
        <w:t>. Τα αποτελέσματα των προβλέψε</w:t>
      </w:r>
      <w:r w:rsidR="00AF59F7">
        <w:rPr>
          <w:rFonts w:ascii="Times New Roman" w:eastAsia="Times New Roman" w:hAnsi="Times New Roman" w:cs="Times New Roman"/>
          <w:lang w:eastAsia="el-GR"/>
        </w:rPr>
        <w:t>ων παρουσιάζονται στο γράφημα 16</w:t>
      </w:r>
      <w:r w:rsidR="00E66078" w:rsidRPr="0003465E">
        <w:rPr>
          <w:rFonts w:ascii="Times New Roman" w:eastAsia="Times New Roman" w:hAnsi="Times New Roman" w:cs="Times New Roman"/>
          <w:lang w:eastAsia="el-GR"/>
        </w:rPr>
        <w:t xml:space="preserve"> ενώ τα αριθμητικά δεδομένα αναφέρονται στο πίνακα</w:t>
      </w:r>
      <w:r w:rsidR="00AF59F7">
        <w:rPr>
          <w:rFonts w:ascii="Times New Roman" w:eastAsia="Times New Roman" w:hAnsi="Times New Roman" w:cs="Times New Roman"/>
          <w:lang w:eastAsia="el-GR"/>
        </w:rPr>
        <w:t xml:space="preserve"> 10</w:t>
      </w:r>
      <w:r w:rsidR="00E66078" w:rsidRPr="0003465E">
        <w:rPr>
          <w:rFonts w:ascii="Times New Roman" w:eastAsia="Times New Roman" w:hAnsi="Times New Roman" w:cs="Times New Roman"/>
          <w:lang w:eastAsia="el-GR"/>
        </w:rPr>
        <w:t xml:space="preserve">. </w:t>
      </w:r>
    </w:p>
    <w:p w:rsidR="00471D0E" w:rsidRDefault="00E66078" w:rsidP="0003465E">
      <w:pPr>
        <w:shd w:val="clear" w:color="auto" w:fill="FFFFFF"/>
        <w:spacing w:after="0" w:line="360" w:lineRule="auto"/>
        <w:jc w:val="both"/>
        <w:rPr>
          <w:rFonts w:ascii="Times New Roman" w:eastAsia="Times New Roman" w:hAnsi="Times New Roman" w:cs="Times New Roman"/>
          <w:lang w:eastAsia="el-GR"/>
        </w:rPr>
      </w:pPr>
      <w:r w:rsidRPr="0003465E">
        <w:rPr>
          <w:rFonts w:ascii="Times New Roman" w:eastAsia="Times New Roman" w:hAnsi="Times New Roman" w:cs="Times New Roman"/>
          <w:lang w:eastAsia="el-GR"/>
        </w:rPr>
        <w:t>Βασιζόμενοι στην ανάλυση παλινδρόμησης και την κρισιμότητα της μεταβλητής Χ8(-1) που αναφέραμε στην προηγούμενη ενότητα</w:t>
      </w:r>
      <w:r w:rsidR="008950C7">
        <w:rPr>
          <w:rFonts w:ascii="Times New Roman" w:eastAsia="Times New Roman" w:hAnsi="Times New Roman" w:cs="Times New Roman"/>
          <w:lang w:eastAsia="el-GR"/>
        </w:rPr>
        <w:t>,</w:t>
      </w:r>
      <w:r w:rsidRPr="0003465E">
        <w:rPr>
          <w:rFonts w:ascii="Times New Roman" w:eastAsia="Times New Roman" w:hAnsi="Times New Roman" w:cs="Times New Roman"/>
          <w:lang w:eastAsia="el-GR"/>
        </w:rPr>
        <w:t xml:space="preserve"> </w:t>
      </w:r>
      <w:r w:rsidR="00AF59F7">
        <w:rPr>
          <w:rFonts w:ascii="Times New Roman" w:eastAsia="Times New Roman" w:hAnsi="Times New Roman" w:cs="Times New Roman"/>
          <w:lang w:eastAsia="el-GR"/>
        </w:rPr>
        <w:t xml:space="preserve">καθώς </w:t>
      </w:r>
      <w:r w:rsidR="0003465E" w:rsidRPr="0003465E">
        <w:rPr>
          <w:rFonts w:ascii="Times New Roman" w:eastAsia="Times New Roman" w:hAnsi="Times New Roman" w:cs="Times New Roman"/>
          <w:lang w:eastAsia="el-GR"/>
        </w:rPr>
        <w:t xml:space="preserve">και </w:t>
      </w:r>
      <w:r w:rsidR="008950C7">
        <w:rPr>
          <w:rFonts w:ascii="Times New Roman" w:eastAsia="Times New Roman" w:hAnsi="Times New Roman" w:cs="Times New Roman"/>
          <w:lang w:eastAsia="el-GR"/>
        </w:rPr>
        <w:t xml:space="preserve">στην εγκυρότητα των </w:t>
      </w:r>
      <w:r w:rsidR="0003465E" w:rsidRPr="0003465E">
        <w:rPr>
          <w:rFonts w:ascii="Times New Roman" w:eastAsia="Times New Roman" w:hAnsi="Times New Roman" w:cs="Times New Roman"/>
          <w:lang w:eastAsia="el-GR"/>
        </w:rPr>
        <w:t>εκτιμ</w:t>
      </w:r>
      <w:r w:rsidR="008950C7">
        <w:rPr>
          <w:rFonts w:ascii="Times New Roman" w:eastAsia="Times New Roman" w:hAnsi="Times New Roman" w:cs="Times New Roman"/>
          <w:lang w:eastAsia="el-GR"/>
        </w:rPr>
        <w:t>ήσεων</w:t>
      </w:r>
      <w:r w:rsidR="0003465E" w:rsidRPr="0003465E">
        <w:rPr>
          <w:rFonts w:ascii="Times New Roman" w:eastAsia="Times New Roman" w:hAnsi="Times New Roman" w:cs="Times New Roman"/>
          <w:lang w:eastAsia="el-GR"/>
        </w:rPr>
        <w:t xml:space="preserve"> για τα ποσοστά ανεργίας </w:t>
      </w:r>
      <w:r w:rsidR="008950C7">
        <w:rPr>
          <w:rFonts w:ascii="Times New Roman" w:eastAsia="Times New Roman" w:hAnsi="Times New Roman" w:cs="Times New Roman"/>
          <w:lang w:eastAsia="el-GR"/>
        </w:rPr>
        <w:t xml:space="preserve">του ΔΝΤ, </w:t>
      </w:r>
      <w:r w:rsidR="0003465E" w:rsidRPr="0003465E">
        <w:rPr>
          <w:rFonts w:ascii="Times New Roman" w:eastAsia="Times New Roman" w:hAnsi="Times New Roman" w:cs="Times New Roman"/>
          <w:lang w:eastAsia="el-GR"/>
        </w:rPr>
        <w:t>συμπεραίνουμε ότι η</w:t>
      </w:r>
      <w:r w:rsidR="00471D0E" w:rsidRPr="0003465E">
        <w:rPr>
          <w:rFonts w:ascii="Times New Roman" w:eastAsia="Times New Roman" w:hAnsi="Times New Roman" w:cs="Times New Roman"/>
          <w:lang w:eastAsia="el-GR"/>
        </w:rPr>
        <w:t xml:space="preserve"> λύση του προβλήματος απαιτεί άμεσες</w:t>
      </w:r>
      <w:r w:rsidR="008E0B80" w:rsidRPr="0003465E">
        <w:rPr>
          <w:rFonts w:ascii="Times New Roman" w:eastAsia="Times New Roman" w:hAnsi="Times New Roman" w:cs="Times New Roman"/>
          <w:lang w:eastAsia="el-GR"/>
        </w:rPr>
        <w:t xml:space="preserve"> πολιτικές</w:t>
      </w:r>
      <w:r w:rsidR="00471D0E" w:rsidRPr="0003465E">
        <w:rPr>
          <w:rFonts w:ascii="Times New Roman" w:eastAsia="Times New Roman" w:hAnsi="Times New Roman" w:cs="Times New Roman"/>
          <w:lang w:eastAsia="el-GR"/>
        </w:rPr>
        <w:t xml:space="preserve"> ενέργειες </w:t>
      </w:r>
      <w:r w:rsidR="00F73296">
        <w:rPr>
          <w:rFonts w:ascii="Times New Roman" w:eastAsia="Times New Roman" w:hAnsi="Times New Roman" w:cs="Times New Roman"/>
          <w:lang w:eastAsia="el-GR"/>
        </w:rPr>
        <w:t xml:space="preserve">για την μείωση της ανεργίας </w:t>
      </w:r>
      <w:r w:rsidR="00471D0E" w:rsidRPr="0003465E">
        <w:rPr>
          <w:rFonts w:ascii="Times New Roman" w:eastAsia="Times New Roman" w:hAnsi="Times New Roman" w:cs="Times New Roman"/>
          <w:lang w:eastAsia="el-GR"/>
        </w:rPr>
        <w:t>έτσι ώστε να υπάρξουν εμφανή αποτελέσματ</w:t>
      </w:r>
      <w:r w:rsidR="00AF59F7">
        <w:rPr>
          <w:rFonts w:ascii="Times New Roman" w:eastAsia="Times New Roman" w:hAnsi="Times New Roman" w:cs="Times New Roman"/>
          <w:lang w:eastAsia="el-GR"/>
        </w:rPr>
        <w:t>α μακροχρονίως</w:t>
      </w:r>
      <w:r w:rsidR="00F73296">
        <w:rPr>
          <w:rFonts w:ascii="Times New Roman" w:eastAsia="Times New Roman" w:hAnsi="Times New Roman" w:cs="Times New Roman"/>
          <w:lang w:eastAsia="el-GR"/>
        </w:rPr>
        <w:t xml:space="preserve"> στα ποσοστά των </w:t>
      </w:r>
      <w:r w:rsidR="00F73296">
        <w:rPr>
          <w:rFonts w:ascii="Times New Roman" w:eastAsia="Times New Roman" w:hAnsi="Times New Roman" w:cs="Times New Roman"/>
          <w:lang w:val="en-US" w:eastAsia="el-GR"/>
        </w:rPr>
        <w:t>NPL</w:t>
      </w:r>
      <w:r w:rsidR="00471D0E" w:rsidRPr="0003465E">
        <w:rPr>
          <w:rFonts w:ascii="Times New Roman" w:eastAsia="Times New Roman" w:hAnsi="Times New Roman" w:cs="Times New Roman"/>
          <w:lang w:eastAsia="el-GR"/>
        </w:rPr>
        <w:t xml:space="preserve">. </w:t>
      </w:r>
    </w:p>
    <w:p w:rsidR="006532DA" w:rsidRDefault="00F73296" w:rsidP="006532DA">
      <w:pPr>
        <w:keepNext/>
        <w:shd w:val="clear" w:color="auto" w:fill="FFFFFF"/>
        <w:spacing w:after="0" w:line="360" w:lineRule="auto"/>
        <w:jc w:val="both"/>
      </w:pPr>
      <w:r>
        <w:rPr>
          <w:noProof/>
          <w:lang w:eastAsia="el-GR"/>
        </w:rPr>
        <w:drawing>
          <wp:inline distT="0" distB="0" distL="0" distR="0" wp14:anchorId="03AC8B54" wp14:editId="0D69CAF1">
            <wp:extent cx="5346830" cy="3123590"/>
            <wp:effectExtent l="0" t="0" r="6350" b="635"/>
            <wp:docPr id="61" name="Εικόνα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6">
                      <a:extLst>
                        <a:ext uri="{28A0092B-C50C-407E-A947-70E740481C1C}">
                          <a14:useLocalDpi xmlns:a14="http://schemas.microsoft.com/office/drawing/2010/main" val="0"/>
                        </a:ext>
                      </a:extLst>
                    </a:blip>
                    <a:srcRect l="599" t="7251" r="1307" b="3927"/>
                    <a:stretch/>
                  </pic:blipFill>
                  <pic:spPr bwMode="auto">
                    <a:xfrm>
                      <a:off x="0" y="0"/>
                      <a:ext cx="5357352" cy="3129737"/>
                    </a:xfrm>
                    <a:prstGeom prst="rect">
                      <a:avLst/>
                    </a:prstGeom>
                    <a:noFill/>
                    <a:ln>
                      <a:noFill/>
                    </a:ln>
                    <a:extLst>
                      <a:ext uri="{53640926-AAD7-44D8-BBD7-CCE9431645EC}">
                        <a14:shadowObscured xmlns:a14="http://schemas.microsoft.com/office/drawing/2010/main"/>
                      </a:ext>
                    </a:extLst>
                  </pic:spPr>
                </pic:pic>
              </a:graphicData>
            </a:graphic>
          </wp:inline>
        </w:drawing>
      </w:r>
    </w:p>
    <w:p w:rsidR="006532DA" w:rsidRPr="0057340E" w:rsidRDefault="006532DA" w:rsidP="006532DA">
      <w:pPr>
        <w:pStyle w:val="ac"/>
        <w:jc w:val="both"/>
      </w:pPr>
      <w:bookmarkStart w:id="109" w:name="_Toc474268134"/>
      <w:r>
        <w:t xml:space="preserve">Γράφημα </w:t>
      </w:r>
      <w:fldSimple w:instr=" SEQ Γράφημα \* ARABIC ">
        <w:r w:rsidR="00150831">
          <w:rPr>
            <w:noProof/>
          </w:rPr>
          <w:t>15</w:t>
        </w:r>
      </w:fldSimple>
      <w:r>
        <w:t xml:space="preserve"> Πρόβλεψη </w:t>
      </w:r>
      <w:r>
        <w:rPr>
          <w:lang w:val="en-US"/>
        </w:rPr>
        <w:t>NPL</w:t>
      </w:r>
      <w:r w:rsidRPr="0057340E">
        <w:t xml:space="preserve"> 2020</w:t>
      </w:r>
      <w:bookmarkEnd w:id="109"/>
    </w:p>
    <w:p w:rsidR="00471D0E" w:rsidRDefault="00471D0E" w:rsidP="00471D0E">
      <w:pPr>
        <w:pStyle w:val="ac"/>
        <w:keepNext/>
      </w:pPr>
    </w:p>
    <w:tbl>
      <w:tblPr>
        <w:tblStyle w:val="-11"/>
        <w:tblW w:w="0" w:type="auto"/>
        <w:jc w:val="center"/>
        <w:tblLook w:val="04A0" w:firstRow="1" w:lastRow="0" w:firstColumn="1" w:lastColumn="0" w:noHBand="0" w:noVBand="1"/>
      </w:tblPr>
      <w:tblGrid>
        <w:gridCol w:w="695"/>
        <w:gridCol w:w="1090"/>
        <w:gridCol w:w="2473"/>
        <w:gridCol w:w="759"/>
        <w:gridCol w:w="2019"/>
      </w:tblGrid>
      <w:tr w:rsidR="00471D0E" w:rsidRPr="003362D8" w:rsidTr="00F73296">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gridSpan w:val="5"/>
            <w:noWrap/>
            <w:hideMark/>
          </w:tcPr>
          <w:p w:rsidR="00471D0E" w:rsidRPr="0003465E" w:rsidRDefault="00471D0E" w:rsidP="008E0B80">
            <w:pPr>
              <w:jc w:val="center"/>
              <w:rPr>
                <w:rFonts w:ascii="Calibri" w:eastAsia="Times New Roman" w:hAnsi="Calibri" w:cs="Calibri"/>
                <w:color w:val="000000"/>
                <w:sz w:val="18"/>
                <w:szCs w:val="18"/>
                <w:lang w:eastAsia="el-GR"/>
              </w:rPr>
            </w:pPr>
            <w:r w:rsidRPr="0003465E">
              <w:rPr>
                <w:rFonts w:ascii="Calibri" w:eastAsia="Times New Roman" w:hAnsi="Calibri" w:cs="Calibri"/>
                <w:color w:val="000000"/>
                <w:sz w:val="18"/>
                <w:szCs w:val="18"/>
                <w:lang w:eastAsia="el-GR"/>
              </w:rPr>
              <w:t>ΠΡΟΒΛΕΨΕΙΣ</w:t>
            </w:r>
          </w:p>
        </w:tc>
      </w:tr>
      <w:tr w:rsidR="00471D0E" w:rsidRPr="003362D8" w:rsidTr="00F73296">
        <w:trPr>
          <w:cnfStyle w:val="000000100000" w:firstRow="0" w:lastRow="0" w:firstColumn="0" w:lastColumn="0" w:oddVBand="0" w:evenVBand="0" w:oddHBand="1" w:evenHBand="0" w:firstRowFirstColumn="0" w:firstRowLastColumn="0" w:lastRowFirstColumn="0" w:lastRowLastColumn="0"/>
          <w:trHeight w:val="378"/>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471D0E" w:rsidRPr="0003465E" w:rsidRDefault="00471D0E" w:rsidP="008E0B80">
            <w:pPr>
              <w:jc w:val="center"/>
              <w:rPr>
                <w:rFonts w:ascii="Arial Greek" w:eastAsia="Times New Roman" w:hAnsi="Arial Greek" w:cs="Arial Greek"/>
                <w:sz w:val="18"/>
                <w:szCs w:val="18"/>
                <w:lang w:eastAsia="el-GR"/>
              </w:rPr>
            </w:pPr>
            <w:r w:rsidRPr="0003465E">
              <w:rPr>
                <w:rFonts w:ascii="Arial Greek" w:eastAsia="Times New Roman" w:hAnsi="Arial Greek" w:cs="Arial Greek"/>
                <w:sz w:val="18"/>
                <w:szCs w:val="18"/>
                <w:lang w:eastAsia="el-GR"/>
              </w:rPr>
              <w:t>ΕΤΟΣ</w:t>
            </w:r>
          </w:p>
        </w:tc>
        <w:tc>
          <w:tcPr>
            <w:tcW w:w="0" w:type="auto"/>
            <w:hideMark/>
          </w:tcPr>
          <w:p w:rsidR="00471D0E" w:rsidRPr="0003465E" w:rsidRDefault="00471D0E" w:rsidP="008E0B80">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sz w:val="18"/>
                <w:szCs w:val="18"/>
                <w:lang w:eastAsia="el-GR"/>
              </w:rPr>
            </w:pPr>
            <w:r w:rsidRPr="0003465E">
              <w:rPr>
                <w:rFonts w:ascii="Calibri" w:eastAsia="Times New Roman" w:hAnsi="Calibri" w:cs="Calibri"/>
                <w:b/>
                <w:bCs/>
                <w:sz w:val="18"/>
                <w:szCs w:val="18"/>
                <w:lang w:eastAsia="el-GR"/>
              </w:rPr>
              <w:t>ΑΝΕΡΓΙΑ Χ8</w:t>
            </w:r>
          </w:p>
        </w:tc>
        <w:tc>
          <w:tcPr>
            <w:tcW w:w="0" w:type="auto"/>
            <w:hideMark/>
          </w:tcPr>
          <w:p w:rsidR="00471D0E" w:rsidRPr="0003465E" w:rsidRDefault="00471D0E" w:rsidP="008E0B80">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sz w:val="18"/>
                <w:szCs w:val="18"/>
                <w:lang w:eastAsia="el-GR"/>
              </w:rPr>
            </w:pPr>
            <w:r w:rsidRPr="0003465E">
              <w:rPr>
                <w:rFonts w:ascii="Calibri" w:eastAsia="Times New Roman" w:hAnsi="Calibri" w:cs="Calibri"/>
                <w:b/>
                <w:bCs/>
                <w:sz w:val="18"/>
                <w:szCs w:val="18"/>
                <w:lang w:eastAsia="el-GR"/>
              </w:rPr>
              <w:t>ΑΝΕΡΓΙΑ ΠΡΟΗΓ. ΕΤΟΥΣ Χ8(-1)</w:t>
            </w:r>
          </w:p>
        </w:tc>
        <w:tc>
          <w:tcPr>
            <w:tcW w:w="0" w:type="auto"/>
            <w:hideMark/>
          </w:tcPr>
          <w:p w:rsidR="00471D0E" w:rsidRPr="0003465E" w:rsidRDefault="00471D0E" w:rsidP="008E0B80">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Calibri"/>
                <w:b/>
                <w:bCs/>
                <w:i/>
                <w:iCs/>
                <w:sz w:val="18"/>
                <w:szCs w:val="18"/>
                <w:lang w:eastAsia="el-GR"/>
              </w:rPr>
            </w:pPr>
            <w:r w:rsidRPr="0003465E">
              <w:rPr>
                <w:rFonts w:ascii="Cambria" w:eastAsia="Times New Roman" w:hAnsi="Cambria" w:cs="Calibri"/>
                <w:b/>
                <w:bCs/>
                <w:i/>
                <w:iCs/>
                <w:sz w:val="18"/>
                <w:szCs w:val="18"/>
                <w:lang w:eastAsia="el-GR"/>
              </w:rPr>
              <w:t>NPL</w:t>
            </w:r>
          </w:p>
        </w:tc>
        <w:tc>
          <w:tcPr>
            <w:tcW w:w="0" w:type="auto"/>
            <w:hideMark/>
          </w:tcPr>
          <w:p w:rsidR="00471D0E" w:rsidRPr="0003465E" w:rsidRDefault="00471D0E" w:rsidP="008E0B80">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Calibri"/>
                <w:b/>
                <w:bCs/>
                <w:i/>
                <w:iCs/>
                <w:sz w:val="18"/>
                <w:szCs w:val="18"/>
                <w:lang w:eastAsia="el-GR"/>
              </w:rPr>
            </w:pPr>
            <w:r w:rsidRPr="0003465E">
              <w:rPr>
                <w:rFonts w:ascii="Cambria" w:eastAsia="Times New Roman" w:hAnsi="Cambria" w:cs="Calibri"/>
                <w:b/>
                <w:bCs/>
                <w:i/>
                <w:iCs/>
                <w:sz w:val="18"/>
                <w:szCs w:val="18"/>
                <w:lang w:eastAsia="el-GR"/>
              </w:rPr>
              <w:t xml:space="preserve">ΡΥΘΜΟΣ ΜΕΤΑΒΟΛΗΣ </w:t>
            </w:r>
          </w:p>
        </w:tc>
      </w:tr>
      <w:tr w:rsidR="00471D0E" w:rsidRPr="003362D8" w:rsidTr="00F73296">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471D0E" w:rsidRPr="0003465E" w:rsidRDefault="00471D0E" w:rsidP="008E0B80">
            <w:pPr>
              <w:jc w:val="center"/>
              <w:rPr>
                <w:rFonts w:ascii="Arial Greek" w:eastAsia="Times New Roman" w:hAnsi="Arial Greek" w:cs="Arial Greek"/>
                <w:sz w:val="18"/>
                <w:szCs w:val="18"/>
                <w:lang w:eastAsia="el-GR"/>
              </w:rPr>
            </w:pPr>
            <w:r w:rsidRPr="0003465E">
              <w:rPr>
                <w:rFonts w:ascii="Arial Greek" w:eastAsia="Times New Roman" w:hAnsi="Arial Greek" w:cs="Arial Greek"/>
                <w:sz w:val="18"/>
                <w:szCs w:val="18"/>
                <w:lang w:eastAsia="el-GR"/>
              </w:rPr>
              <w:t>2016</w:t>
            </w:r>
          </w:p>
        </w:tc>
        <w:tc>
          <w:tcPr>
            <w:tcW w:w="0" w:type="auto"/>
            <w:noWrap/>
            <w:hideMark/>
          </w:tcPr>
          <w:p w:rsidR="00471D0E" w:rsidRPr="0003465E" w:rsidRDefault="00471D0E" w:rsidP="008E0B80">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18"/>
                <w:szCs w:val="18"/>
                <w:lang w:eastAsia="el-GR"/>
              </w:rPr>
            </w:pPr>
            <w:r w:rsidRPr="0003465E">
              <w:rPr>
                <w:rFonts w:ascii="Calibri" w:eastAsia="Times New Roman" w:hAnsi="Calibri" w:cs="Calibri"/>
                <w:color w:val="000000"/>
                <w:sz w:val="18"/>
                <w:szCs w:val="18"/>
                <w:lang w:eastAsia="el-GR"/>
              </w:rPr>
              <w:t>23,68%</w:t>
            </w:r>
          </w:p>
        </w:tc>
        <w:tc>
          <w:tcPr>
            <w:tcW w:w="0" w:type="auto"/>
            <w:noWrap/>
            <w:hideMark/>
          </w:tcPr>
          <w:p w:rsidR="00471D0E" w:rsidRPr="0003465E" w:rsidRDefault="00471D0E" w:rsidP="008E0B80">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18"/>
                <w:szCs w:val="18"/>
                <w:lang w:eastAsia="el-GR"/>
              </w:rPr>
            </w:pPr>
            <w:r w:rsidRPr="0003465E">
              <w:rPr>
                <w:rFonts w:ascii="Calibri" w:eastAsia="Times New Roman" w:hAnsi="Calibri" w:cs="Calibri"/>
                <w:color w:val="000000"/>
                <w:sz w:val="18"/>
                <w:szCs w:val="18"/>
                <w:lang w:eastAsia="el-GR"/>
              </w:rPr>
              <w:t>24,95%</w:t>
            </w:r>
          </w:p>
        </w:tc>
        <w:tc>
          <w:tcPr>
            <w:tcW w:w="0" w:type="auto"/>
            <w:noWrap/>
            <w:hideMark/>
          </w:tcPr>
          <w:p w:rsidR="00471D0E" w:rsidRPr="0003465E" w:rsidRDefault="00471D0E" w:rsidP="008E0B80">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bCs/>
                <w:color w:val="000000"/>
                <w:sz w:val="18"/>
                <w:szCs w:val="18"/>
                <w:lang w:eastAsia="el-GR"/>
              </w:rPr>
            </w:pPr>
            <w:r w:rsidRPr="0003465E">
              <w:rPr>
                <w:rFonts w:ascii="Calibri" w:eastAsia="Times New Roman" w:hAnsi="Calibri" w:cs="Calibri"/>
                <w:b/>
                <w:bCs/>
                <w:color w:val="000000"/>
                <w:sz w:val="18"/>
                <w:szCs w:val="18"/>
                <w:lang w:eastAsia="el-GR"/>
              </w:rPr>
              <w:t>30,39%</w:t>
            </w:r>
          </w:p>
        </w:tc>
        <w:tc>
          <w:tcPr>
            <w:tcW w:w="0" w:type="auto"/>
            <w:noWrap/>
            <w:hideMark/>
          </w:tcPr>
          <w:p w:rsidR="00471D0E" w:rsidRPr="0003465E" w:rsidRDefault="00471D0E" w:rsidP="008E0B80">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18"/>
                <w:szCs w:val="18"/>
                <w:lang w:eastAsia="el-GR"/>
              </w:rPr>
            </w:pPr>
            <w:r w:rsidRPr="0003465E">
              <w:rPr>
                <w:rFonts w:ascii="Calibri" w:eastAsia="Times New Roman" w:hAnsi="Calibri" w:cs="Calibri"/>
                <w:color w:val="000000"/>
                <w:sz w:val="18"/>
                <w:szCs w:val="18"/>
                <w:lang w:eastAsia="el-GR"/>
              </w:rPr>
              <w:t>-1,27%</w:t>
            </w:r>
          </w:p>
        </w:tc>
      </w:tr>
      <w:tr w:rsidR="00471D0E" w:rsidRPr="003362D8" w:rsidTr="00F73296">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471D0E" w:rsidRPr="0003465E" w:rsidRDefault="00471D0E" w:rsidP="008E0B80">
            <w:pPr>
              <w:jc w:val="center"/>
              <w:rPr>
                <w:rFonts w:ascii="Arial Greek" w:eastAsia="Times New Roman" w:hAnsi="Arial Greek" w:cs="Arial Greek"/>
                <w:sz w:val="18"/>
                <w:szCs w:val="18"/>
                <w:lang w:eastAsia="el-GR"/>
              </w:rPr>
            </w:pPr>
            <w:r w:rsidRPr="0003465E">
              <w:rPr>
                <w:rFonts w:ascii="Arial Greek" w:eastAsia="Times New Roman" w:hAnsi="Arial Greek" w:cs="Arial Greek"/>
                <w:sz w:val="18"/>
                <w:szCs w:val="18"/>
                <w:lang w:eastAsia="el-GR"/>
              </w:rPr>
              <w:t>2017</w:t>
            </w:r>
          </w:p>
        </w:tc>
        <w:tc>
          <w:tcPr>
            <w:tcW w:w="0" w:type="auto"/>
            <w:noWrap/>
            <w:hideMark/>
          </w:tcPr>
          <w:p w:rsidR="00471D0E" w:rsidRPr="0003465E" w:rsidRDefault="00471D0E" w:rsidP="008E0B80">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eastAsia="el-GR"/>
              </w:rPr>
            </w:pPr>
            <w:r w:rsidRPr="0003465E">
              <w:rPr>
                <w:rFonts w:ascii="Calibri" w:eastAsia="Times New Roman" w:hAnsi="Calibri" w:cs="Calibri"/>
                <w:color w:val="000000"/>
                <w:sz w:val="18"/>
                <w:szCs w:val="18"/>
                <w:lang w:eastAsia="el-GR"/>
              </w:rPr>
              <w:t>22,41%</w:t>
            </w:r>
          </w:p>
        </w:tc>
        <w:tc>
          <w:tcPr>
            <w:tcW w:w="0" w:type="auto"/>
            <w:noWrap/>
            <w:hideMark/>
          </w:tcPr>
          <w:p w:rsidR="00471D0E" w:rsidRPr="0003465E" w:rsidRDefault="00471D0E" w:rsidP="008E0B80">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eastAsia="el-GR"/>
              </w:rPr>
            </w:pPr>
            <w:r w:rsidRPr="0003465E">
              <w:rPr>
                <w:rFonts w:ascii="Calibri" w:eastAsia="Times New Roman" w:hAnsi="Calibri" w:cs="Calibri"/>
                <w:color w:val="000000"/>
                <w:sz w:val="18"/>
                <w:szCs w:val="18"/>
                <w:lang w:eastAsia="el-GR"/>
              </w:rPr>
              <w:t>23,68%</w:t>
            </w:r>
          </w:p>
        </w:tc>
        <w:tc>
          <w:tcPr>
            <w:tcW w:w="0" w:type="auto"/>
            <w:noWrap/>
            <w:hideMark/>
          </w:tcPr>
          <w:p w:rsidR="00471D0E" w:rsidRPr="0003465E" w:rsidRDefault="00471D0E" w:rsidP="008E0B80">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8"/>
                <w:szCs w:val="18"/>
                <w:lang w:eastAsia="el-GR"/>
              </w:rPr>
            </w:pPr>
            <w:r w:rsidRPr="0003465E">
              <w:rPr>
                <w:rFonts w:ascii="Calibri" w:eastAsia="Times New Roman" w:hAnsi="Calibri" w:cs="Calibri"/>
                <w:b/>
                <w:bCs/>
                <w:color w:val="000000"/>
                <w:sz w:val="18"/>
                <w:szCs w:val="18"/>
                <w:lang w:eastAsia="el-GR"/>
              </w:rPr>
              <w:t>28,37%</w:t>
            </w:r>
          </w:p>
        </w:tc>
        <w:tc>
          <w:tcPr>
            <w:tcW w:w="0" w:type="auto"/>
            <w:noWrap/>
            <w:hideMark/>
          </w:tcPr>
          <w:p w:rsidR="00471D0E" w:rsidRPr="0003465E" w:rsidRDefault="00471D0E" w:rsidP="008E0B80">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eastAsia="el-GR"/>
              </w:rPr>
            </w:pPr>
            <w:r w:rsidRPr="0003465E">
              <w:rPr>
                <w:rFonts w:ascii="Calibri" w:eastAsia="Times New Roman" w:hAnsi="Calibri" w:cs="Calibri"/>
                <w:color w:val="000000"/>
                <w:sz w:val="18"/>
                <w:szCs w:val="18"/>
                <w:lang w:eastAsia="el-GR"/>
              </w:rPr>
              <w:t>-2,00%</w:t>
            </w:r>
          </w:p>
        </w:tc>
      </w:tr>
      <w:tr w:rsidR="00471D0E" w:rsidRPr="003362D8" w:rsidTr="00F73296">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471D0E" w:rsidRPr="0003465E" w:rsidRDefault="00471D0E" w:rsidP="008E0B80">
            <w:pPr>
              <w:jc w:val="center"/>
              <w:rPr>
                <w:rFonts w:ascii="Arial Greek" w:eastAsia="Times New Roman" w:hAnsi="Arial Greek" w:cs="Arial Greek"/>
                <w:sz w:val="18"/>
                <w:szCs w:val="18"/>
                <w:lang w:eastAsia="el-GR"/>
              </w:rPr>
            </w:pPr>
            <w:r w:rsidRPr="0003465E">
              <w:rPr>
                <w:rFonts w:ascii="Arial Greek" w:eastAsia="Times New Roman" w:hAnsi="Arial Greek" w:cs="Arial Greek"/>
                <w:sz w:val="18"/>
                <w:szCs w:val="18"/>
                <w:lang w:eastAsia="el-GR"/>
              </w:rPr>
              <w:t>2018</w:t>
            </w:r>
          </w:p>
        </w:tc>
        <w:tc>
          <w:tcPr>
            <w:tcW w:w="0" w:type="auto"/>
            <w:noWrap/>
            <w:hideMark/>
          </w:tcPr>
          <w:p w:rsidR="00471D0E" w:rsidRPr="0003465E" w:rsidRDefault="00471D0E" w:rsidP="008E0B80">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18"/>
                <w:szCs w:val="18"/>
                <w:lang w:eastAsia="el-GR"/>
              </w:rPr>
            </w:pPr>
            <w:r w:rsidRPr="0003465E">
              <w:rPr>
                <w:rFonts w:ascii="Calibri" w:eastAsia="Times New Roman" w:hAnsi="Calibri" w:cs="Calibri"/>
                <w:color w:val="000000"/>
                <w:sz w:val="18"/>
                <w:szCs w:val="18"/>
                <w:lang w:eastAsia="el-GR"/>
              </w:rPr>
              <w:t>20,41%</w:t>
            </w:r>
          </w:p>
        </w:tc>
        <w:tc>
          <w:tcPr>
            <w:tcW w:w="0" w:type="auto"/>
            <w:noWrap/>
            <w:hideMark/>
          </w:tcPr>
          <w:p w:rsidR="00471D0E" w:rsidRPr="0003465E" w:rsidRDefault="00471D0E" w:rsidP="008E0B80">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18"/>
                <w:szCs w:val="18"/>
                <w:lang w:eastAsia="el-GR"/>
              </w:rPr>
            </w:pPr>
            <w:r w:rsidRPr="0003465E">
              <w:rPr>
                <w:rFonts w:ascii="Calibri" w:eastAsia="Times New Roman" w:hAnsi="Calibri" w:cs="Calibri"/>
                <w:color w:val="000000"/>
                <w:sz w:val="18"/>
                <w:szCs w:val="18"/>
                <w:lang w:eastAsia="el-GR"/>
              </w:rPr>
              <w:t>22,41%</w:t>
            </w:r>
          </w:p>
        </w:tc>
        <w:tc>
          <w:tcPr>
            <w:tcW w:w="0" w:type="auto"/>
            <w:noWrap/>
            <w:hideMark/>
          </w:tcPr>
          <w:p w:rsidR="00471D0E" w:rsidRPr="0003465E" w:rsidRDefault="00471D0E" w:rsidP="008E0B80">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bCs/>
                <w:color w:val="000000"/>
                <w:sz w:val="18"/>
                <w:szCs w:val="18"/>
                <w:lang w:eastAsia="el-GR"/>
              </w:rPr>
            </w:pPr>
            <w:r w:rsidRPr="0003465E">
              <w:rPr>
                <w:rFonts w:ascii="Calibri" w:eastAsia="Times New Roman" w:hAnsi="Calibri" w:cs="Calibri"/>
                <w:b/>
                <w:bCs/>
                <w:color w:val="000000"/>
                <w:sz w:val="18"/>
                <w:szCs w:val="18"/>
                <w:lang w:eastAsia="el-GR"/>
              </w:rPr>
              <w:t>25,87%</w:t>
            </w:r>
          </w:p>
        </w:tc>
        <w:tc>
          <w:tcPr>
            <w:tcW w:w="0" w:type="auto"/>
            <w:noWrap/>
            <w:hideMark/>
          </w:tcPr>
          <w:p w:rsidR="00471D0E" w:rsidRPr="0003465E" w:rsidRDefault="00471D0E" w:rsidP="008E0B80">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18"/>
                <w:szCs w:val="18"/>
                <w:lang w:eastAsia="el-GR"/>
              </w:rPr>
            </w:pPr>
            <w:r w:rsidRPr="0003465E">
              <w:rPr>
                <w:rFonts w:ascii="Calibri" w:eastAsia="Times New Roman" w:hAnsi="Calibri" w:cs="Calibri"/>
                <w:color w:val="000000"/>
                <w:sz w:val="18"/>
                <w:szCs w:val="18"/>
                <w:lang w:eastAsia="el-GR"/>
              </w:rPr>
              <w:t>-0,71%</w:t>
            </w:r>
          </w:p>
        </w:tc>
      </w:tr>
      <w:tr w:rsidR="00471D0E" w:rsidRPr="003362D8" w:rsidTr="00F73296">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471D0E" w:rsidRPr="0003465E" w:rsidRDefault="00471D0E" w:rsidP="008E0B80">
            <w:pPr>
              <w:jc w:val="center"/>
              <w:rPr>
                <w:rFonts w:ascii="Arial Greek" w:eastAsia="Times New Roman" w:hAnsi="Arial Greek" w:cs="Arial Greek"/>
                <w:sz w:val="18"/>
                <w:szCs w:val="18"/>
                <w:lang w:eastAsia="el-GR"/>
              </w:rPr>
            </w:pPr>
            <w:r w:rsidRPr="0003465E">
              <w:rPr>
                <w:rFonts w:ascii="Arial Greek" w:eastAsia="Times New Roman" w:hAnsi="Arial Greek" w:cs="Arial Greek"/>
                <w:sz w:val="18"/>
                <w:szCs w:val="18"/>
                <w:lang w:eastAsia="el-GR"/>
              </w:rPr>
              <w:t>2019</w:t>
            </w:r>
          </w:p>
        </w:tc>
        <w:tc>
          <w:tcPr>
            <w:tcW w:w="0" w:type="auto"/>
            <w:noWrap/>
            <w:hideMark/>
          </w:tcPr>
          <w:p w:rsidR="00471D0E" w:rsidRPr="0003465E" w:rsidRDefault="00471D0E" w:rsidP="008E0B80">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eastAsia="el-GR"/>
              </w:rPr>
            </w:pPr>
            <w:r w:rsidRPr="0003465E">
              <w:rPr>
                <w:rFonts w:ascii="Calibri" w:eastAsia="Times New Roman" w:hAnsi="Calibri" w:cs="Calibri"/>
                <w:color w:val="000000"/>
                <w:sz w:val="18"/>
                <w:szCs w:val="18"/>
                <w:lang w:eastAsia="el-GR"/>
              </w:rPr>
              <w:t>19,71%</w:t>
            </w:r>
          </w:p>
        </w:tc>
        <w:tc>
          <w:tcPr>
            <w:tcW w:w="0" w:type="auto"/>
            <w:noWrap/>
            <w:hideMark/>
          </w:tcPr>
          <w:p w:rsidR="00471D0E" w:rsidRPr="0003465E" w:rsidRDefault="00471D0E" w:rsidP="008E0B80">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eastAsia="el-GR"/>
              </w:rPr>
            </w:pPr>
            <w:r w:rsidRPr="0003465E">
              <w:rPr>
                <w:rFonts w:ascii="Calibri" w:eastAsia="Times New Roman" w:hAnsi="Calibri" w:cs="Calibri"/>
                <w:color w:val="000000"/>
                <w:sz w:val="18"/>
                <w:szCs w:val="18"/>
                <w:lang w:eastAsia="el-GR"/>
              </w:rPr>
              <w:t>20,41%</w:t>
            </w:r>
          </w:p>
        </w:tc>
        <w:tc>
          <w:tcPr>
            <w:tcW w:w="0" w:type="auto"/>
            <w:noWrap/>
            <w:hideMark/>
          </w:tcPr>
          <w:p w:rsidR="00471D0E" w:rsidRPr="0003465E" w:rsidRDefault="00471D0E" w:rsidP="008E0B80">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8"/>
                <w:szCs w:val="18"/>
                <w:lang w:eastAsia="el-GR"/>
              </w:rPr>
            </w:pPr>
            <w:r w:rsidRPr="0003465E">
              <w:rPr>
                <w:rFonts w:ascii="Calibri" w:eastAsia="Times New Roman" w:hAnsi="Calibri" w:cs="Calibri"/>
                <w:b/>
                <w:bCs/>
                <w:color w:val="000000"/>
                <w:sz w:val="18"/>
                <w:szCs w:val="18"/>
                <w:lang w:eastAsia="el-GR"/>
              </w:rPr>
              <w:t>23,53%</w:t>
            </w:r>
          </w:p>
        </w:tc>
        <w:tc>
          <w:tcPr>
            <w:tcW w:w="0" w:type="auto"/>
            <w:noWrap/>
            <w:hideMark/>
          </w:tcPr>
          <w:p w:rsidR="00471D0E" w:rsidRPr="0003465E" w:rsidRDefault="00471D0E" w:rsidP="008E0B80">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eastAsia="el-GR"/>
              </w:rPr>
            </w:pPr>
            <w:r w:rsidRPr="0003465E">
              <w:rPr>
                <w:rFonts w:ascii="Calibri" w:eastAsia="Times New Roman" w:hAnsi="Calibri" w:cs="Calibri"/>
                <w:color w:val="000000"/>
                <w:sz w:val="18"/>
                <w:szCs w:val="18"/>
                <w:lang w:eastAsia="el-GR"/>
              </w:rPr>
              <w:t>-0,71%</w:t>
            </w:r>
          </w:p>
        </w:tc>
      </w:tr>
      <w:tr w:rsidR="00471D0E" w:rsidRPr="003362D8" w:rsidTr="00F73296">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471D0E" w:rsidRPr="0003465E" w:rsidRDefault="00471D0E" w:rsidP="008E0B80">
            <w:pPr>
              <w:jc w:val="center"/>
              <w:rPr>
                <w:rFonts w:ascii="Arial Greek" w:eastAsia="Times New Roman" w:hAnsi="Arial Greek" w:cs="Arial Greek"/>
                <w:sz w:val="18"/>
                <w:szCs w:val="18"/>
                <w:lang w:eastAsia="el-GR"/>
              </w:rPr>
            </w:pPr>
            <w:r w:rsidRPr="0003465E">
              <w:rPr>
                <w:rFonts w:ascii="Arial Greek" w:eastAsia="Times New Roman" w:hAnsi="Arial Greek" w:cs="Arial Greek"/>
                <w:sz w:val="18"/>
                <w:szCs w:val="18"/>
                <w:lang w:eastAsia="el-GR"/>
              </w:rPr>
              <w:t>2020</w:t>
            </w:r>
          </w:p>
        </w:tc>
        <w:tc>
          <w:tcPr>
            <w:tcW w:w="0" w:type="auto"/>
            <w:noWrap/>
            <w:hideMark/>
          </w:tcPr>
          <w:p w:rsidR="00471D0E" w:rsidRPr="0003465E" w:rsidRDefault="00471D0E" w:rsidP="008E0B80">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18"/>
                <w:szCs w:val="18"/>
                <w:lang w:eastAsia="el-GR"/>
              </w:rPr>
            </w:pPr>
            <w:r w:rsidRPr="0003465E">
              <w:rPr>
                <w:rFonts w:ascii="Calibri" w:eastAsia="Times New Roman" w:hAnsi="Calibri" w:cs="Calibri"/>
                <w:color w:val="000000"/>
                <w:sz w:val="18"/>
                <w:szCs w:val="18"/>
                <w:lang w:eastAsia="el-GR"/>
              </w:rPr>
              <w:t>19,00%</w:t>
            </w:r>
          </w:p>
        </w:tc>
        <w:tc>
          <w:tcPr>
            <w:tcW w:w="0" w:type="auto"/>
            <w:noWrap/>
            <w:hideMark/>
          </w:tcPr>
          <w:p w:rsidR="00471D0E" w:rsidRPr="0003465E" w:rsidRDefault="00471D0E" w:rsidP="008E0B80">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18"/>
                <w:szCs w:val="18"/>
                <w:lang w:eastAsia="el-GR"/>
              </w:rPr>
            </w:pPr>
            <w:r w:rsidRPr="0003465E">
              <w:rPr>
                <w:rFonts w:ascii="Calibri" w:eastAsia="Times New Roman" w:hAnsi="Calibri" w:cs="Calibri"/>
                <w:color w:val="000000"/>
                <w:sz w:val="18"/>
                <w:szCs w:val="18"/>
                <w:lang w:eastAsia="el-GR"/>
              </w:rPr>
              <w:t>19,71%</w:t>
            </w:r>
          </w:p>
        </w:tc>
        <w:tc>
          <w:tcPr>
            <w:tcW w:w="0" w:type="auto"/>
            <w:noWrap/>
            <w:hideMark/>
          </w:tcPr>
          <w:p w:rsidR="00471D0E" w:rsidRPr="0003465E" w:rsidRDefault="00471D0E" w:rsidP="008E0B80">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bCs/>
                <w:color w:val="000000"/>
                <w:sz w:val="18"/>
                <w:szCs w:val="18"/>
                <w:lang w:eastAsia="el-GR"/>
              </w:rPr>
            </w:pPr>
            <w:r w:rsidRPr="0003465E">
              <w:rPr>
                <w:rFonts w:ascii="Calibri" w:eastAsia="Times New Roman" w:hAnsi="Calibri" w:cs="Calibri"/>
                <w:b/>
                <w:bCs/>
                <w:color w:val="000000"/>
                <w:sz w:val="18"/>
                <w:szCs w:val="18"/>
                <w:lang w:eastAsia="el-GR"/>
              </w:rPr>
              <w:t>22,41%</w:t>
            </w:r>
          </w:p>
        </w:tc>
        <w:tc>
          <w:tcPr>
            <w:tcW w:w="0" w:type="auto"/>
            <w:noWrap/>
            <w:hideMark/>
          </w:tcPr>
          <w:p w:rsidR="00471D0E" w:rsidRPr="0003465E" w:rsidRDefault="00471D0E" w:rsidP="00762F10">
            <w:pPr>
              <w:keepNext/>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18"/>
                <w:szCs w:val="18"/>
                <w:lang w:eastAsia="el-GR"/>
              </w:rPr>
            </w:pPr>
          </w:p>
        </w:tc>
      </w:tr>
    </w:tbl>
    <w:p w:rsidR="00762F10" w:rsidRDefault="00762F10">
      <w:pPr>
        <w:pStyle w:val="ac"/>
      </w:pPr>
      <w:bookmarkStart w:id="110" w:name="_Toc474268195"/>
      <w:r>
        <w:t xml:space="preserve">Πίνακας </w:t>
      </w:r>
      <w:fldSimple w:instr=" SEQ Πίνακας \* ARABIC ">
        <w:r w:rsidR="0089464B">
          <w:rPr>
            <w:noProof/>
          </w:rPr>
          <w:t>10</w:t>
        </w:r>
      </w:fldSimple>
      <w:r>
        <w:rPr>
          <w:lang w:val="en-US"/>
        </w:rPr>
        <w:t xml:space="preserve"> </w:t>
      </w:r>
      <w:r w:rsidRPr="00095676">
        <w:rPr>
          <w:lang w:val="en-US"/>
        </w:rPr>
        <w:t xml:space="preserve"> </w:t>
      </w:r>
      <w:proofErr w:type="spellStart"/>
      <w:r w:rsidRPr="00095676">
        <w:rPr>
          <w:lang w:val="en-US"/>
        </w:rPr>
        <w:t>Εκτιμήσεις</w:t>
      </w:r>
      <w:proofErr w:type="spellEnd"/>
      <w:r w:rsidRPr="00095676">
        <w:rPr>
          <w:lang w:val="en-US"/>
        </w:rPr>
        <w:t xml:space="preserve"> και </w:t>
      </w:r>
      <w:proofErr w:type="spellStart"/>
      <w:r w:rsidRPr="00095676">
        <w:rPr>
          <w:lang w:val="en-US"/>
        </w:rPr>
        <w:t>Προ</w:t>
      </w:r>
      <w:proofErr w:type="spellEnd"/>
      <w:r w:rsidRPr="00095676">
        <w:rPr>
          <w:lang w:val="en-US"/>
        </w:rPr>
        <w:t>βλέψεις</w:t>
      </w:r>
      <w:bookmarkEnd w:id="110"/>
    </w:p>
    <w:p w:rsidR="003865BA" w:rsidRPr="0008572C" w:rsidRDefault="00B33A00" w:rsidP="004957EA">
      <w:pPr>
        <w:pStyle w:val="1"/>
        <w:pBdr>
          <w:bottom w:val="single" w:sz="4" w:space="1" w:color="4F81BD" w:themeColor="accent1"/>
        </w:pBdr>
        <w:spacing w:line="360" w:lineRule="auto"/>
        <w:rPr>
          <w:rFonts w:ascii="Garamond" w:hAnsi="Garamond" w:cs="Times New Roman"/>
          <w:color w:val="548DD4" w:themeColor="text2" w:themeTint="99"/>
        </w:rPr>
      </w:pPr>
      <w:bookmarkStart w:id="111" w:name="_Toc474252103"/>
      <w:r w:rsidRPr="0008572C">
        <w:rPr>
          <w:rFonts w:ascii="Garamond" w:hAnsi="Garamond"/>
          <w:bCs w:val="0"/>
          <w:color w:val="548DD4" w:themeColor="text2" w:themeTint="99"/>
        </w:rPr>
        <w:lastRenderedPageBreak/>
        <w:t xml:space="preserve">Κεφάλαιο </w:t>
      </w:r>
      <w:r w:rsidR="008E1588" w:rsidRPr="0008572C">
        <w:rPr>
          <w:rFonts w:ascii="Garamond" w:hAnsi="Garamond"/>
          <w:bCs w:val="0"/>
          <w:color w:val="548DD4" w:themeColor="text2" w:themeTint="99"/>
        </w:rPr>
        <w:t>4</w:t>
      </w:r>
      <w:r w:rsidRPr="0008572C">
        <w:rPr>
          <w:rFonts w:ascii="Garamond" w:hAnsi="Garamond"/>
          <w:bCs w:val="0"/>
          <w:color w:val="548DD4" w:themeColor="text2" w:themeTint="99"/>
        </w:rPr>
        <w:t xml:space="preserve"> :</w:t>
      </w:r>
      <w:r w:rsidRPr="0008572C">
        <w:rPr>
          <w:rFonts w:ascii="Garamond" w:hAnsi="Garamond"/>
          <w:color w:val="548DD4" w:themeColor="text2" w:themeTint="99"/>
        </w:rPr>
        <w:t xml:space="preserve"> </w:t>
      </w:r>
      <w:r w:rsidR="003865BA" w:rsidRPr="0008572C">
        <w:rPr>
          <w:rFonts w:ascii="Garamond" w:hAnsi="Garamond" w:cs="Times New Roman"/>
          <w:color w:val="548DD4" w:themeColor="text2" w:themeTint="99"/>
        </w:rPr>
        <w:t xml:space="preserve"> Συμπεράσματα</w:t>
      </w:r>
      <w:bookmarkEnd w:id="111"/>
      <w:r w:rsidR="003865BA" w:rsidRPr="0008572C">
        <w:rPr>
          <w:rFonts w:ascii="Garamond" w:hAnsi="Garamond" w:cs="Times New Roman"/>
          <w:color w:val="548DD4" w:themeColor="text2" w:themeTint="99"/>
        </w:rPr>
        <w:t xml:space="preserve"> </w:t>
      </w:r>
    </w:p>
    <w:p w:rsidR="005365FF" w:rsidRDefault="004A2228" w:rsidP="009C0991">
      <w:pPr>
        <w:spacing w:line="360" w:lineRule="auto"/>
        <w:jc w:val="both"/>
        <w:rPr>
          <w:rFonts w:ascii="Times New Roman" w:hAnsi="Times New Roman" w:cs="Times New Roman"/>
          <w:lang w:eastAsia="el-GR"/>
        </w:rPr>
      </w:pPr>
      <w:r w:rsidRPr="006B269C">
        <w:rPr>
          <w:rFonts w:ascii="Times New Roman" w:hAnsi="Times New Roman" w:cs="Times New Roman"/>
          <w:lang w:eastAsia="el-GR"/>
        </w:rPr>
        <w:t xml:space="preserve">   Τ</w:t>
      </w:r>
      <w:r w:rsidR="003865BA" w:rsidRPr="006B269C">
        <w:rPr>
          <w:rFonts w:ascii="Times New Roman" w:hAnsi="Times New Roman" w:cs="Times New Roman"/>
          <w:lang w:eastAsia="el-GR"/>
        </w:rPr>
        <w:t xml:space="preserve">ο </w:t>
      </w:r>
      <w:r w:rsidR="00AF59F7">
        <w:rPr>
          <w:rFonts w:ascii="Times New Roman" w:hAnsi="Times New Roman" w:cs="Times New Roman"/>
          <w:lang w:eastAsia="el-GR"/>
        </w:rPr>
        <w:t>υπόδειγμά</w:t>
      </w:r>
      <w:r w:rsidR="00F73296" w:rsidRPr="006B269C">
        <w:rPr>
          <w:rFonts w:ascii="Times New Roman" w:hAnsi="Times New Roman" w:cs="Times New Roman"/>
          <w:lang w:eastAsia="el-GR"/>
        </w:rPr>
        <w:t xml:space="preserve"> μας</w:t>
      </w:r>
      <w:r w:rsidR="003865BA" w:rsidRPr="006B269C">
        <w:rPr>
          <w:rFonts w:ascii="Times New Roman" w:hAnsi="Times New Roman" w:cs="Times New Roman"/>
          <w:lang w:eastAsia="el-GR"/>
        </w:rPr>
        <w:t xml:space="preserve">, </w:t>
      </w:r>
      <w:r w:rsidR="00F73296" w:rsidRPr="006B269C">
        <w:rPr>
          <w:rFonts w:ascii="Times New Roman" w:hAnsi="Times New Roman" w:cs="Times New Roman"/>
          <w:lang w:eastAsia="el-GR"/>
        </w:rPr>
        <w:t>οριστικοποιήθηκε</w:t>
      </w:r>
      <w:r w:rsidRPr="006B269C">
        <w:rPr>
          <w:rFonts w:ascii="Times New Roman" w:hAnsi="Times New Roman" w:cs="Times New Roman"/>
          <w:lang w:eastAsia="el-GR"/>
        </w:rPr>
        <w:t xml:space="preserve"> από </w:t>
      </w:r>
      <w:r w:rsidR="00F73296" w:rsidRPr="006B269C">
        <w:rPr>
          <w:rFonts w:ascii="Times New Roman" w:hAnsi="Times New Roman" w:cs="Times New Roman"/>
          <w:lang w:eastAsia="el-GR"/>
        </w:rPr>
        <w:t>μί</w:t>
      </w:r>
      <w:r w:rsidR="003865BA" w:rsidRPr="006B269C">
        <w:rPr>
          <w:rFonts w:ascii="Times New Roman" w:hAnsi="Times New Roman" w:cs="Times New Roman"/>
          <w:lang w:eastAsia="el-GR"/>
        </w:rPr>
        <w:t>α εξίσω</w:t>
      </w:r>
      <w:r w:rsidRPr="006B269C">
        <w:rPr>
          <w:rFonts w:ascii="Times New Roman" w:hAnsi="Times New Roman" w:cs="Times New Roman"/>
          <w:lang w:eastAsia="el-GR"/>
        </w:rPr>
        <w:t>ση με δύο</w:t>
      </w:r>
      <w:r w:rsidR="003865BA" w:rsidRPr="006B269C">
        <w:rPr>
          <w:rFonts w:ascii="Times New Roman" w:hAnsi="Times New Roman" w:cs="Times New Roman"/>
          <w:lang w:eastAsia="el-GR"/>
        </w:rPr>
        <w:t xml:space="preserve"> στατιστικά σημαντικές μεταβλητές που εξηγούν περίπου το 95% της συμπεριφοράς των μη εξυπ</w:t>
      </w:r>
      <w:r w:rsidRPr="006B269C">
        <w:rPr>
          <w:rFonts w:ascii="Times New Roman" w:hAnsi="Times New Roman" w:cs="Times New Roman"/>
          <w:lang w:eastAsia="el-GR"/>
        </w:rPr>
        <w:t>ηρετούμενων δανείων στην Ελλάδα.</w:t>
      </w:r>
      <w:r w:rsidR="003865BA" w:rsidRPr="006B269C">
        <w:rPr>
          <w:rFonts w:ascii="Times New Roman" w:hAnsi="Times New Roman" w:cs="Times New Roman"/>
          <w:lang w:eastAsia="el-GR"/>
        </w:rPr>
        <w:t xml:space="preserve"> </w:t>
      </w:r>
      <w:r w:rsidR="003865BA" w:rsidRPr="006B269C">
        <w:rPr>
          <w:rFonts w:ascii="Times New Roman" w:eastAsia="Times New Roman" w:hAnsi="Times New Roman" w:cs="Times New Roman"/>
          <w:lang w:eastAsia="el-GR"/>
        </w:rPr>
        <w:t>Τα </w:t>
      </w:r>
      <w:r w:rsidR="003865BA" w:rsidRPr="006B269C">
        <w:rPr>
          <w:rFonts w:ascii="Times New Roman" w:eastAsia="Times New Roman" w:hAnsi="Times New Roman" w:cs="Times New Roman"/>
          <w:lang w:val="en-US" w:eastAsia="el-GR"/>
        </w:rPr>
        <w:t>Npl</w:t>
      </w:r>
      <w:r w:rsidR="003865BA" w:rsidRPr="006B269C">
        <w:rPr>
          <w:rFonts w:ascii="Times New Roman" w:eastAsia="Times New Roman" w:hAnsi="Times New Roman" w:cs="Times New Roman"/>
          <w:lang w:eastAsia="el-GR"/>
        </w:rPr>
        <w:t>’</w:t>
      </w:r>
      <w:r w:rsidR="003865BA" w:rsidRPr="006B269C">
        <w:rPr>
          <w:rFonts w:ascii="Times New Roman" w:eastAsia="Times New Roman" w:hAnsi="Times New Roman" w:cs="Times New Roman"/>
          <w:lang w:val="en-US" w:eastAsia="el-GR"/>
        </w:rPr>
        <w:t>s</w:t>
      </w:r>
      <w:r w:rsidR="003865BA" w:rsidRPr="006B269C">
        <w:rPr>
          <w:rFonts w:ascii="Times New Roman" w:eastAsia="Times New Roman" w:hAnsi="Times New Roman" w:cs="Times New Roman"/>
          <w:lang w:eastAsia="el-GR"/>
        </w:rPr>
        <w:t> </w:t>
      </w:r>
      <w:r w:rsidR="00F73296" w:rsidRPr="006B269C">
        <w:rPr>
          <w:rFonts w:ascii="Times New Roman" w:eastAsia="Times New Roman" w:hAnsi="Times New Roman" w:cs="Times New Roman"/>
          <w:lang w:eastAsia="el-GR"/>
        </w:rPr>
        <w:t xml:space="preserve"> με βάση την αναλυσή</w:t>
      </w:r>
      <w:r w:rsidR="00F06396" w:rsidRPr="006B269C">
        <w:rPr>
          <w:rFonts w:ascii="Times New Roman" w:eastAsia="Times New Roman" w:hAnsi="Times New Roman" w:cs="Times New Roman"/>
          <w:lang w:eastAsia="el-GR"/>
        </w:rPr>
        <w:t xml:space="preserve"> μας, </w:t>
      </w:r>
      <w:r w:rsidR="003865BA" w:rsidRPr="006B269C">
        <w:rPr>
          <w:rFonts w:ascii="Times New Roman" w:eastAsia="Times New Roman" w:hAnsi="Times New Roman" w:cs="Times New Roman"/>
          <w:lang w:eastAsia="el-GR"/>
        </w:rPr>
        <w:t>επηρεάζονται  θετικά από την  </w:t>
      </w:r>
      <w:r w:rsidR="003865BA" w:rsidRPr="006B269C">
        <w:rPr>
          <w:rFonts w:ascii="Times New Roman" w:eastAsia="Times New Roman" w:hAnsi="Times New Roman" w:cs="Times New Roman"/>
          <w:i/>
          <w:iCs/>
          <w:lang w:eastAsia="el-GR"/>
        </w:rPr>
        <w:t>ανεργία</w:t>
      </w:r>
      <w:r w:rsidR="003865BA" w:rsidRPr="006B269C">
        <w:rPr>
          <w:rFonts w:ascii="Times New Roman" w:eastAsia="Times New Roman" w:hAnsi="Times New Roman" w:cs="Times New Roman"/>
          <w:lang w:eastAsia="el-GR"/>
        </w:rPr>
        <w:t xml:space="preserve">  και την </w:t>
      </w:r>
      <w:r w:rsidR="003865BA" w:rsidRPr="006B269C">
        <w:rPr>
          <w:rFonts w:ascii="Times New Roman" w:eastAsia="Times New Roman" w:hAnsi="Times New Roman" w:cs="Times New Roman"/>
          <w:i/>
          <w:iCs/>
          <w:lang w:eastAsia="el-GR"/>
        </w:rPr>
        <w:t>ανεργία</w:t>
      </w:r>
      <w:r w:rsidR="003865BA" w:rsidRPr="006B269C">
        <w:rPr>
          <w:rFonts w:ascii="Times New Roman" w:eastAsia="Times New Roman" w:hAnsi="Times New Roman" w:cs="Times New Roman"/>
          <w:lang w:eastAsia="el-GR"/>
        </w:rPr>
        <w:t xml:space="preserve"> του προηγούμενου έτους. </w:t>
      </w:r>
      <w:r w:rsidR="00857EEB" w:rsidRPr="006B269C">
        <w:rPr>
          <w:rFonts w:ascii="Times New Roman" w:eastAsia="Times New Roman" w:hAnsi="Times New Roman" w:cs="Times New Roman"/>
          <w:lang w:eastAsia="el-GR"/>
        </w:rPr>
        <w:t xml:space="preserve">Όπως </w:t>
      </w:r>
      <w:r w:rsidR="00F73296" w:rsidRPr="006B269C">
        <w:rPr>
          <w:rFonts w:ascii="Times New Roman" w:eastAsia="Times New Roman" w:hAnsi="Times New Roman" w:cs="Times New Roman"/>
          <w:lang w:eastAsia="el-GR"/>
        </w:rPr>
        <w:t xml:space="preserve">ήδη </w:t>
      </w:r>
      <w:r w:rsidR="00E252D7" w:rsidRPr="006B269C">
        <w:rPr>
          <w:rFonts w:ascii="Times New Roman" w:eastAsia="Times New Roman" w:hAnsi="Times New Roman" w:cs="Times New Roman"/>
          <w:lang w:eastAsia="el-GR"/>
        </w:rPr>
        <w:t>αναφέραμε</w:t>
      </w:r>
      <w:r w:rsidR="00F73296" w:rsidRPr="006B269C">
        <w:rPr>
          <w:rFonts w:ascii="Times New Roman" w:eastAsia="Times New Roman" w:hAnsi="Times New Roman" w:cs="Times New Roman"/>
          <w:lang w:eastAsia="el-GR"/>
        </w:rPr>
        <w:t xml:space="preserve"> </w:t>
      </w:r>
      <w:r w:rsidR="00857EEB" w:rsidRPr="006B269C">
        <w:rPr>
          <w:rFonts w:ascii="Times New Roman" w:eastAsia="Times New Roman" w:hAnsi="Times New Roman" w:cs="Times New Roman"/>
          <w:lang w:eastAsia="el-GR"/>
        </w:rPr>
        <w:t>η ανεργία</w:t>
      </w:r>
      <w:r w:rsidR="00F73296" w:rsidRPr="006B269C">
        <w:rPr>
          <w:rFonts w:ascii="Times New Roman" w:eastAsia="Times New Roman" w:hAnsi="Times New Roman" w:cs="Times New Roman"/>
          <w:lang w:eastAsia="el-GR"/>
        </w:rPr>
        <w:t>,</w:t>
      </w:r>
      <w:r w:rsidR="00857EEB" w:rsidRPr="006B269C">
        <w:rPr>
          <w:rFonts w:ascii="Times New Roman" w:eastAsia="Times New Roman" w:hAnsi="Times New Roman" w:cs="Times New Roman"/>
          <w:lang w:eastAsia="el-GR"/>
        </w:rPr>
        <w:t xml:space="preserve"> </w:t>
      </w:r>
      <w:r w:rsidR="00857EEB" w:rsidRPr="006B269C">
        <w:rPr>
          <w:rFonts w:ascii="Times New Roman" w:hAnsi="Times New Roman" w:cs="Times New Roman"/>
          <w:lang w:eastAsia="el-GR"/>
        </w:rPr>
        <w:t>ως κατάσταση</w:t>
      </w:r>
      <w:r w:rsidR="00F73296" w:rsidRPr="006B269C">
        <w:rPr>
          <w:rFonts w:ascii="Times New Roman" w:hAnsi="Times New Roman" w:cs="Times New Roman"/>
          <w:lang w:eastAsia="el-GR"/>
        </w:rPr>
        <w:t>,</w:t>
      </w:r>
      <w:r w:rsidR="00857EEB" w:rsidRPr="006B269C">
        <w:rPr>
          <w:rFonts w:ascii="Times New Roman" w:hAnsi="Times New Roman" w:cs="Times New Roman"/>
          <w:lang w:eastAsia="el-GR"/>
        </w:rPr>
        <w:t xml:space="preserve"> είναι καθεαυτή ένα ιδιαίτερα δύσκολο και δυσάρεστο γεγονός. </w:t>
      </w:r>
      <w:r w:rsidR="007F3C1E" w:rsidRPr="006B269C">
        <w:rPr>
          <w:rFonts w:ascii="Times New Roman" w:hAnsi="Times New Roman" w:cs="Times New Roman"/>
          <w:lang w:eastAsia="el-GR"/>
        </w:rPr>
        <w:t>Σ</w:t>
      </w:r>
      <w:r w:rsidR="00857EEB" w:rsidRPr="006B269C">
        <w:rPr>
          <w:rFonts w:ascii="Times New Roman" w:hAnsi="Times New Roman" w:cs="Times New Roman"/>
          <w:lang w:eastAsia="el-GR"/>
        </w:rPr>
        <w:t xml:space="preserve">την Ελλάδα </w:t>
      </w:r>
      <w:r w:rsidR="00F73296" w:rsidRPr="006B269C">
        <w:rPr>
          <w:rFonts w:ascii="Times New Roman" w:hAnsi="Times New Roman" w:cs="Times New Roman"/>
          <w:lang w:eastAsia="el-GR"/>
        </w:rPr>
        <w:t>οι</w:t>
      </w:r>
      <w:r w:rsidR="00857EEB" w:rsidRPr="006B269C">
        <w:rPr>
          <w:rFonts w:ascii="Times New Roman" w:hAnsi="Times New Roman" w:cs="Times New Roman"/>
          <w:lang w:eastAsia="el-GR"/>
        </w:rPr>
        <w:t xml:space="preserve"> μελέτες δείχνουν ότι όποιος μείνει άνεργος, χρειάζεται περίπου </w:t>
      </w:r>
      <w:r w:rsidR="00F73296" w:rsidRPr="006B269C">
        <w:rPr>
          <w:rFonts w:ascii="Times New Roman" w:hAnsi="Times New Roman" w:cs="Times New Roman"/>
          <w:lang w:eastAsia="el-GR"/>
        </w:rPr>
        <w:t>δύ</w:t>
      </w:r>
      <w:r w:rsidRPr="006B269C">
        <w:rPr>
          <w:rFonts w:ascii="Times New Roman" w:hAnsi="Times New Roman" w:cs="Times New Roman"/>
          <w:lang w:eastAsia="el-GR"/>
        </w:rPr>
        <w:t>ο</w:t>
      </w:r>
      <w:r w:rsidR="00857EEB" w:rsidRPr="006B269C">
        <w:rPr>
          <w:rFonts w:ascii="Times New Roman" w:hAnsi="Times New Roman" w:cs="Times New Roman"/>
          <w:lang w:eastAsia="el-GR"/>
        </w:rPr>
        <w:t xml:space="preserve"> χρόνια για να επανέλθει στον εργασιακό βίο, γεγονός που τον καθιστά μακροχρόνια άνεργο. Στην ανάλυσή μας θεωρήσαμε ότι η ανεργία αποτε</w:t>
      </w:r>
      <w:r w:rsidR="00F73296" w:rsidRPr="006B269C">
        <w:rPr>
          <w:rFonts w:ascii="Times New Roman" w:hAnsi="Times New Roman" w:cs="Times New Roman"/>
          <w:lang w:eastAsia="el-GR"/>
        </w:rPr>
        <w:t xml:space="preserve">λεί ένα ισχυρό παράγοντα διότι </w:t>
      </w:r>
      <w:r w:rsidR="00857EEB" w:rsidRPr="006B269C">
        <w:rPr>
          <w:rFonts w:ascii="Times New Roman" w:hAnsi="Times New Roman" w:cs="Times New Roman"/>
          <w:lang w:eastAsia="el-GR"/>
        </w:rPr>
        <w:t>η απότομη αλλαγή της οικονομικής κατάστασης του δανειολήπτη επιφέρει μεγάλες αλλαγ</w:t>
      </w:r>
      <w:r w:rsidR="00A84E76" w:rsidRPr="006B269C">
        <w:rPr>
          <w:rFonts w:ascii="Times New Roman" w:hAnsi="Times New Roman" w:cs="Times New Roman"/>
          <w:lang w:eastAsia="el-GR"/>
        </w:rPr>
        <w:t>ές στη</w:t>
      </w:r>
      <w:r w:rsidR="00857EEB" w:rsidRPr="006B269C">
        <w:rPr>
          <w:rFonts w:ascii="Times New Roman" w:hAnsi="Times New Roman" w:cs="Times New Roman"/>
          <w:lang w:eastAsia="el-GR"/>
        </w:rPr>
        <w:t xml:space="preserve"> συναλλακτική συμπεριφορά</w:t>
      </w:r>
      <w:r w:rsidR="00F73296" w:rsidRPr="006B269C">
        <w:rPr>
          <w:rFonts w:ascii="Times New Roman" w:hAnsi="Times New Roman" w:cs="Times New Roman"/>
          <w:lang w:eastAsia="el-GR"/>
        </w:rPr>
        <w:t xml:space="preserve"> του</w:t>
      </w:r>
      <w:r w:rsidR="00857EEB" w:rsidRPr="006B269C">
        <w:rPr>
          <w:rFonts w:ascii="Times New Roman" w:hAnsi="Times New Roman" w:cs="Times New Roman"/>
          <w:lang w:eastAsia="el-GR"/>
        </w:rPr>
        <w:t xml:space="preserve"> προς τις τράπεζες και τις οφειλές του. Η ετεροσκεδαστικότητα όμως του υποδείγματος και η χρονική υστέρηση</w:t>
      </w:r>
      <w:r w:rsidR="00F73296" w:rsidRPr="006B269C">
        <w:rPr>
          <w:rFonts w:ascii="Times New Roman" w:hAnsi="Times New Roman" w:cs="Times New Roman"/>
          <w:lang w:eastAsia="el-GR"/>
        </w:rPr>
        <w:t xml:space="preserve"> κατά </w:t>
      </w:r>
      <w:r w:rsidR="00857EEB" w:rsidRPr="006B269C">
        <w:rPr>
          <w:rFonts w:ascii="Times New Roman" w:hAnsi="Times New Roman" w:cs="Times New Roman"/>
          <w:lang w:eastAsia="el-GR"/>
        </w:rPr>
        <w:t xml:space="preserve"> </w:t>
      </w:r>
      <w:r w:rsidR="00DE19EA" w:rsidRPr="006B269C">
        <w:rPr>
          <w:rFonts w:ascii="Times New Roman" w:hAnsi="Times New Roman" w:cs="Times New Roman"/>
          <w:lang w:val="en-US" w:eastAsia="el-GR"/>
        </w:rPr>
        <w:t>Lag</w:t>
      </w:r>
      <w:r w:rsidR="00DE19EA" w:rsidRPr="006B269C">
        <w:rPr>
          <w:rFonts w:ascii="Times New Roman" w:hAnsi="Times New Roman" w:cs="Times New Roman"/>
          <w:lang w:eastAsia="el-GR"/>
        </w:rPr>
        <w:t xml:space="preserve"> = 1</w:t>
      </w:r>
      <w:r w:rsidRPr="006B269C">
        <w:rPr>
          <w:rFonts w:ascii="Times New Roman" w:hAnsi="Times New Roman" w:cs="Times New Roman"/>
          <w:lang w:eastAsia="el-GR"/>
        </w:rPr>
        <w:t xml:space="preserve"> </w:t>
      </w:r>
      <w:r w:rsidR="00857EEB" w:rsidRPr="006B269C">
        <w:rPr>
          <w:rFonts w:ascii="Times New Roman" w:hAnsi="Times New Roman" w:cs="Times New Roman"/>
          <w:lang w:eastAsia="el-GR"/>
        </w:rPr>
        <w:t>μας υπενθύμισαν ότι</w:t>
      </w:r>
      <w:r w:rsidR="00A84E76" w:rsidRPr="006B269C">
        <w:rPr>
          <w:rFonts w:ascii="Times New Roman" w:hAnsi="Times New Roman" w:cs="Times New Roman"/>
          <w:lang w:eastAsia="el-GR"/>
        </w:rPr>
        <w:t>, η</w:t>
      </w:r>
      <w:r w:rsidR="00857EEB" w:rsidRPr="006B269C">
        <w:rPr>
          <w:rFonts w:ascii="Times New Roman" w:hAnsi="Times New Roman" w:cs="Times New Roman"/>
          <w:lang w:eastAsia="el-GR"/>
        </w:rPr>
        <w:t xml:space="preserve"> απότομη αλλαγή στα εισοδήματα έρχεται μετά από ένα χρόνο</w:t>
      </w:r>
      <w:r w:rsidR="00010C62" w:rsidRPr="006B269C">
        <w:rPr>
          <w:rFonts w:ascii="Times New Roman" w:hAnsi="Times New Roman" w:cs="Times New Roman"/>
          <w:lang w:eastAsia="el-GR"/>
        </w:rPr>
        <w:t xml:space="preserve"> και μας οδήγησαν να </w:t>
      </w:r>
      <w:r w:rsidR="00657EFB" w:rsidRPr="006B269C">
        <w:rPr>
          <w:rFonts w:ascii="Times New Roman" w:hAnsi="Times New Roman" w:cs="Times New Roman"/>
          <w:lang w:eastAsia="el-GR"/>
        </w:rPr>
        <w:t>εισάγουμε</w:t>
      </w:r>
      <w:r w:rsidR="00010C62" w:rsidRPr="006B269C">
        <w:rPr>
          <w:rFonts w:ascii="Times New Roman" w:hAnsi="Times New Roman" w:cs="Times New Roman"/>
          <w:lang w:eastAsia="el-GR"/>
        </w:rPr>
        <w:t xml:space="preserve"> την μεταβλητή Χ8(-1)</w:t>
      </w:r>
      <w:r w:rsidR="00F73296" w:rsidRPr="006B269C">
        <w:rPr>
          <w:rFonts w:ascii="Times New Roman" w:hAnsi="Times New Roman" w:cs="Times New Roman"/>
          <w:lang w:eastAsia="el-GR"/>
        </w:rPr>
        <w:t xml:space="preserve"> στο υπόδειγμά μας</w:t>
      </w:r>
      <w:r w:rsidR="00DE19EA" w:rsidRPr="006B269C">
        <w:rPr>
          <w:rFonts w:ascii="Times New Roman" w:hAnsi="Times New Roman" w:cs="Times New Roman"/>
          <w:lang w:eastAsia="el-GR"/>
        </w:rPr>
        <w:t>.</w:t>
      </w:r>
      <w:r w:rsidR="00AF59F7">
        <w:rPr>
          <w:rFonts w:ascii="Times New Roman" w:hAnsi="Times New Roman" w:cs="Times New Roman"/>
          <w:lang w:eastAsia="el-GR"/>
        </w:rPr>
        <w:t xml:space="preserve"> Η ερμηνεία της είναι </w:t>
      </w:r>
      <w:r w:rsidR="00150831">
        <w:rPr>
          <w:rFonts w:ascii="Times New Roman" w:hAnsi="Times New Roman" w:cs="Times New Roman"/>
          <w:lang w:eastAsia="el-GR"/>
        </w:rPr>
        <w:t>ότι</w:t>
      </w:r>
      <w:r w:rsidR="00657EFB" w:rsidRPr="006B269C">
        <w:rPr>
          <w:rFonts w:ascii="Times New Roman" w:hAnsi="Times New Roman" w:cs="Times New Roman"/>
          <w:lang w:eastAsia="el-GR"/>
        </w:rPr>
        <w:t>,</w:t>
      </w:r>
      <w:r w:rsidR="00857EEB" w:rsidRPr="006B269C">
        <w:rPr>
          <w:rFonts w:ascii="Times New Roman" w:hAnsi="Times New Roman" w:cs="Times New Roman"/>
          <w:lang w:eastAsia="el-GR"/>
        </w:rPr>
        <w:t xml:space="preserve"> </w:t>
      </w:r>
      <w:r w:rsidR="00657EFB" w:rsidRPr="006B269C">
        <w:rPr>
          <w:rFonts w:ascii="Times New Roman" w:hAnsi="Times New Roman" w:cs="Times New Roman"/>
          <w:lang w:eastAsia="el-GR"/>
        </w:rPr>
        <w:t>ό</w:t>
      </w:r>
      <w:r w:rsidR="00DE19EA" w:rsidRPr="006B269C">
        <w:rPr>
          <w:rFonts w:ascii="Times New Roman" w:hAnsi="Times New Roman" w:cs="Times New Roman"/>
          <w:lang w:eastAsia="el-GR"/>
        </w:rPr>
        <w:t xml:space="preserve">ταν εισέρχεται </w:t>
      </w:r>
      <w:r w:rsidRPr="006B269C">
        <w:rPr>
          <w:rFonts w:ascii="Times New Roman" w:hAnsi="Times New Roman" w:cs="Times New Roman"/>
          <w:lang w:eastAsia="el-GR"/>
        </w:rPr>
        <w:t>ένας δανειολήπτης</w:t>
      </w:r>
      <w:r w:rsidR="00DE19EA" w:rsidRPr="006B269C">
        <w:rPr>
          <w:rFonts w:ascii="Times New Roman" w:hAnsi="Times New Roman" w:cs="Times New Roman"/>
          <w:lang w:eastAsia="el-GR"/>
        </w:rPr>
        <w:t xml:space="preserve"> σε καθεστώς ανεργίας</w:t>
      </w:r>
      <w:r w:rsidR="00AF59F7">
        <w:rPr>
          <w:rFonts w:ascii="Times New Roman" w:hAnsi="Times New Roman" w:cs="Times New Roman"/>
          <w:lang w:eastAsia="el-GR"/>
        </w:rPr>
        <w:t>,</w:t>
      </w:r>
      <w:r w:rsidR="00DE19EA" w:rsidRPr="006B269C">
        <w:rPr>
          <w:rFonts w:ascii="Times New Roman" w:hAnsi="Times New Roman" w:cs="Times New Roman"/>
          <w:lang w:eastAsia="el-GR"/>
        </w:rPr>
        <w:t xml:space="preserve"> κατά κύριο λόγο έχει απολυθεί από την εργασία του.</w:t>
      </w:r>
      <w:r w:rsidR="00150831">
        <w:rPr>
          <w:rFonts w:ascii="Times New Roman" w:hAnsi="Times New Roman" w:cs="Times New Roman"/>
          <w:lang w:eastAsia="el-GR"/>
        </w:rPr>
        <w:t xml:space="preserve"> </w:t>
      </w:r>
    </w:p>
    <w:p w:rsidR="00150831" w:rsidRDefault="005365FF" w:rsidP="009C0991">
      <w:pPr>
        <w:spacing w:line="360" w:lineRule="auto"/>
        <w:jc w:val="both"/>
        <w:rPr>
          <w:rStyle w:val="af6"/>
          <w:rFonts w:ascii="Times New Roman" w:hAnsi="Times New Roman" w:cs="Times New Roman"/>
        </w:rPr>
      </w:pPr>
      <w:r>
        <w:rPr>
          <w:rFonts w:ascii="Times New Roman" w:hAnsi="Times New Roman" w:cs="Times New Roman"/>
          <w:lang w:eastAsia="el-GR"/>
        </w:rPr>
        <w:t xml:space="preserve">   </w:t>
      </w:r>
      <w:r w:rsidR="00DE19EA" w:rsidRPr="006B269C">
        <w:rPr>
          <w:rFonts w:ascii="Times New Roman" w:hAnsi="Times New Roman" w:cs="Times New Roman"/>
          <w:lang w:eastAsia="el-GR"/>
        </w:rPr>
        <w:t xml:space="preserve">Στην Ελλάδα </w:t>
      </w:r>
      <w:r w:rsidR="00FE46EC" w:rsidRPr="006B269C">
        <w:rPr>
          <w:rFonts w:ascii="Times New Roman" w:hAnsi="Times New Roman" w:cs="Times New Roman"/>
          <w:lang w:eastAsia="el-GR"/>
        </w:rPr>
        <w:t xml:space="preserve">όμως, </w:t>
      </w:r>
      <w:r w:rsidR="00DE19EA" w:rsidRPr="006B269C">
        <w:rPr>
          <w:rFonts w:ascii="Times New Roman" w:hAnsi="Times New Roman" w:cs="Times New Roman"/>
          <w:lang w:eastAsia="el-GR"/>
        </w:rPr>
        <w:t xml:space="preserve">κάθε απόλυση συνοδεύεται από </w:t>
      </w:r>
      <w:r w:rsidR="00010C62" w:rsidRPr="006B269C">
        <w:rPr>
          <w:rFonts w:ascii="Times New Roman" w:hAnsi="Times New Roman" w:cs="Times New Roman"/>
          <w:lang w:eastAsia="el-GR"/>
        </w:rPr>
        <w:t xml:space="preserve">χρηματική </w:t>
      </w:r>
      <w:r w:rsidR="00DE19EA" w:rsidRPr="006B269C">
        <w:rPr>
          <w:rFonts w:ascii="Times New Roman" w:hAnsi="Times New Roman" w:cs="Times New Roman"/>
          <w:lang w:eastAsia="el-GR"/>
        </w:rPr>
        <w:t>αποζημίωση και</w:t>
      </w:r>
      <w:r w:rsidR="00010C62" w:rsidRPr="006B269C">
        <w:rPr>
          <w:rFonts w:ascii="Times New Roman" w:hAnsi="Times New Roman" w:cs="Times New Roman"/>
          <w:lang w:eastAsia="el-GR"/>
        </w:rPr>
        <w:t xml:space="preserve"> επίσης </w:t>
      </w:r>
      <w:r w:rsidR="00657EFB" w:rsidRPr="006B269C">
        <w:rPr>
          <w:rFonts w:ascii="Times New Roman" w:hAnsi="Times New Roman" w:cs="Times New Roman"/>
          <w:lang w:eastAsia="el-GR"/>
        </w:rPr>
        <w:t>χορηγείται</w:t>
      </w:r>
      <w:r w:rsidR="00DE19EA" w:rsidRPr="006B269C">
        <w:rPr>
          <w:rFonts w:ascii="Times New Roman" w:hAnsi="Times New Roman" w:cs="Times New Roman"/>
          <w:lang w:eastAsia="el-GR"/>
        </w:rPr>
        <w:t xml:space="preserve"> επίδομα ανεργίας για δώδεκα μήνες από το  κράτος. </w:t>
      </w:r>
      <w:r w:rsidR="004A2228" w:rsidRPr="006B269C">
        <w:rPr>
          <w:rFonts w:ascii="Times New Roman" w:hAnsi="Times New Roman" w:cs="Times New Roman"/>
          <w:lang w:eastAsia="el-GR"/>
        </w:rPr>
        <w:t>Συνεπώς</w:t>
      </w:r>
      <w:r w:rsidR="00A84E76" w:rsidRPr="006B269C">
        <w:rPr>
          <w:rFonts w:ascii="Times New Roman" w:hAnsi="Times New Roman" w:cs="Times New Roman"/>
          <w:lang w:eastAsia="el-GR"/>
        </w:rPr>
        <w:t>,</w:t>
      </w:r>
      <w:r w:rsidR="00DE19EA" w:rsidRPr="006B269C">
        <w:rPr>
          <w:rFonts w:ascii="Times New Roman" w:hAnsi="Times New Roman" w:cs="Times New Roman"/>
          <w:lang w:eastAsia="el-GR"/>
        </w:rPr>
        <w:t xml:space="preserve"> τον πρώτο χρόνο</w:t>
      </w:r>
      <w:r w:rsidR="007F3C1E" w:rsidRPr="006B269C">
        <w:rPr>
          <w:rFonts w:ascii="Times New Roman" w:hAnsi="Times New Roman" w:cs="Times New Roman"/>
          <w:lang w:eastAsia="el-GR"/>
        </w:rPr>
        <w:t xml:space="preserve"> που βρίσκεται σε καθεστώς αν</w:t>
      </w:r>
      <w:r w:rsidR="00DE19EA" w:rsidRPr="006B269C">
        <w:rPr>
          <w:rFonts w:ascii="Times New Roman" w:hAnsi="Times New Roman" w:cs="Times New Roman"/>
          <w:lang w:eastAsia="el-GR"/>
        </w:rPr>
        <w:t xml:space="preserve">εργίας </w:t>
      </w:r>
      <w:r w:rsidR="007F3C1E" w:rsidRPr="006B269C">
        <w:rPr>
          <w:rFonts w:ascii="Times New Roman" w:hAnsi="Times New Roman" w:cs="Times New Roman"/>
          <w:lang w:eastAsia="el-GR"/>
        </w:rPr>
        <w:t>ο</w:t>
      </w:r>
      <w:r w:rsidR="00DE19EA" w:rsidRPr="006B269C">
        <w:rPr>
          <w:rFonts w:ascii="Times New Roman" w:hAnsi="Times New Roman" w:cs="Times New Roman"/>
          <w:lang w:eastAsia="el-GR"/>
        </w:rPr>
        <w:t xml:space="preserve"> δανειολήπτη</w:t>
      </w:r>
      <w:r w:rsidR="007F3C1E" w:rsidRPr="006B269C">
        <w:rPr>
          <w:rFonts w:ascii="Times New Roman" w:hAnsi="Times New Roman" w:cs="Times New Roman"/>
          <w:lang w:eastAsia="el-GR"/>
        </w:rPr>
        <w:t>ς,</w:t>
      </w:r>
      <w:r w:rsidR="00A84E76" w:rsidRPr="006B269C">
        <w:rPr>
          <w:rFonts w:ascii="Times New Roman" w:hAnsi="Times New Roman" w:cs="Times New Roman"/>
          <w:lang w:eastAsia="el-GR"/>
        </w:rPr>
        <w:t xml:space="preserve"> οι επιπτώσεις στη</w:t>
      </w:r>
      <w:r w:rsidR="00DE19EA" w:rsidRPr="006B269C">
        <w:rPr>
          <w:rFonts w:ascii="Times New Roman" w:hAnsi="Times New Roman" w:cs="Times New Roman"/>
          <w:lang w:eastAsia="el-GR"/>
        </w:rPr>
        <w:t xml:space="preserve"> συναλλακτική του συμπεριφορά δεν </w:t>
      </w:r>
      <w:r w:rsidR="00657EFB" w:rsidRPr="006B269C">
        <w:rPr>
          <w:rFonts w:ascii="Times New Roman" w:hAnsi="Times New Roman" w:cs="Times New Roman"/>
          <w:lang w:eastAsia="el-GR"/>
        </w:rPr>
        <w:t>αναμένεται να</w:t>
      </w:r>
      <w:r w:rsidR="00DE19EA" w:rsidRPr="006B269C">
        <w:rPr>
          <w:rFonts w:ascii="Times New Roman" w:hAnsi="Times New Roman" w:cs="Times New Roman"/>
          <w:lang w:eastAsia="el-GR"/>
        </w:rPr>
        <w:t xml:space="preserve"> είναι τόσο ριζικές όσο τον δεύτερο χρόνο που παραμένει </w:t>
      </w:r>
      <w:r w:rsidR="003865BA" w:rsidRPr="006B269C">
        <w:rPr>
          <w:rFonts w:ascii="Times New Roman" w:hAnsi="Times New Roman" w:cs="Times New Roman"/>
          <w:lang w:eastAsia="el-GR"/>
        </w:rPr>
        <w:t>άνεργος</w:t>
      </w:r>
      <w:r w:rsidR="00FE46EC" w:rsidRPr="006B269C">
        <w:rPr>
          <w:rFonts w:ascii="Times New Roman" w:hAnsi="Times New Roman" w:cs="Times New Roman"/>
          <w:lang w:eastAsia="el-GR"/>
        </w:rPr>
        <w:t xml:space="preserve"> και οδεύει στο χαρακτηρισμό του ως μακροχρόνια άνεργος. Το δεύτερο χρόνο που παραμένει σε καθεστώς ανεργίας μειώνονται ου</w:t>
      </w:r>
      <w:r w:rsidR="00657EFB" w:rsidRPr="006B269C">
        <w:rPr>
          <w:rFonts w:ascii="Times New Roman" w:hAnsi="Times New Roman" w:cs="Times New Roman"/>
          <w:lang w:eastAsia="el-GR"/>
        </w:rPr>
        <w:t>σιαστικά τα διαθέσιμα εισοδήματά</w:t>
      </w:r>
      <w:r w:rsidR="00FE46EC" w:rsidRPr="006B269C">
        <w:rPr>
          <w:rFonts w:ascii="Times New Roman" w:hAnsi="Times New Roman" w:cs="Times New Roman"/>
          <w:lang w:eastAsia="el-GR"/>
        </w:rPr>
        <w:t xml:space="preserve"> του και επηρεάζεται η συναλλακτική συμπεριφορά</w:t>
      </w:r>
      <w:r w:rsidR="00657EFB" w:rsidRPr="006B269C">
        <w:rPr>
          <w:rFonts w:ascii="Times New Roman" w:hAnsi="Times New Roman" w:cs="Times New Roman"/>
          <w:lang w:eastAsia="el-GR"/>
        </w:rPr>
        <w:t xml:space="preserve"> του </w:t>
      </w:r>
      <w:r w:rsidR="00FE46EC" w:rsidRPr="006B269C">
        <w:rPr>
          <w:rFonts w:ascii="Times New Roman" w:hAnsi="Times New Roman" w:cs="Times New Roman"/>
          <w:lang w:eastAsia="el-GR"/>
        </w:rPr>
        <w:t xml:space="preserve">απέναντι στις </w:t>
      </w:r>
      <w:r w:rsidR="00611C82" w:rsidRPr="006B269C">
        <w:rPr>
          <w:rFonts w:ascii="Times New Roman" w:hAnsi="Times New Roman" w:cs="Times New Roman"/>
          <w:lang w:eastAsia="el-GR"/>
        </w:rPr>
        <w:t>τράπεζες</w:t>
      </w:r>
      <w:r w:rsidR="00FE46EC" w:rsidRPr="006B269C">
        <w:rPr>
          <w:rFonts w:ascii="Times New Roman" w:hAnsi="Times New Roman" w:cs="Times New Roman"/>
          <w:lang w:eastAsia="el-GR"/>
        </w:rPr>
        <w:t xml:space="preserve"> και τις υπόλοιπες οφειλές όπως εξηγεί το </w:t>
      </w:r>
      <w:r w:rsidR="00657EFB" w:rsidRPr="006B269C">
        <w:rPr>
          <w:rFonts w:ascii="Times New Roman" w:hAnsi="Times New Roman" w:cs="Times New Roman"/>
          <w:lang w:eastAsia="el-GR"/>
        </w:rPr>
        <w:t>υπόδειγμά</w:t>
      </w:r>
      <w:r w:rsidR="00FE46EC" w:rsidRPr="006B269C">
        <w:rPr>
          <w:rFonts w:ascii="Times New Roman" w:hAnsi="Times New Roman" w:cs="Times New Roman"/>
          <w:lang w:eastAsia="el-GR"/>
        </w:rPr>
        <w:t xml:space="preserve"> μας.</w:t>
      </w:r>
      <w:r w:rsidR="00DE19EA" w:rsidRPr="006B269C">
        <w:rPr>
          <w:rFonts w:ascii="Times New Roman" w:hAnsi="Times New Roman" w:cs="Times New Roman"/>
          <w:lang w:eastAsia="el-GR"/>
        </w:rPr>
        <w:t xml:space="preserve"> </w:t>
      </w:r>
      <w:r w:rsidR="00010C62" w:rsidRPr="006B269C">
        <w:rPr>
          <w:rFonts w:ascii="Times New Roman" w:hAnsi="Times New Roman" w:cs="Times New Roman"/>
          <w:lang w:eastAsia="el-GR"/>
        </w:rPr>
        <w:t>Συνεπώς</w:t>
      </w:r>
      <w:r w:rsidR="00A84E76" w:rsidRPr="006B269C">
        <w:rPr>
          <w:rFonts w:ascii="Times New Roman" w:hAnsi="Times New Roman" w:cs="Times New Roman"/>
          <w:lang w:eastAsia="el-GR"/>
        </w:rPr>
        <w:t>,</w:t>
      </w:r>
      <w:r w:rsidR="00DE19EA" w:rsidRPr="006B269C">
        <w:rPr>
          <w:rFonts w:ascii="Times New Roman" w:hAnsi="Times New Roman" w:cs="Times New Roman"/>
          <w:lang w:eastAsia="el-GR"/>
        </w:rPr>
        <w:t xml:space="preserve"> η πιο </w:t>
      </w:r>
      <w:r w:rsidR="00010C62" w:rsidRPr="006B269C">
        <w:rPr>
          <w:rFonts w:ascii="Times New Roman" w:hAnsi="Times New Roman" w:cs="Times New Roman"/>
          <w:lang w:eastAsia="el-GR"/>
        </w:rPr>
        <w:t>σημαντική</w:t>
      </w:r>
      <w:r w:rsidR="00DE19EA" w:rsidRPr="006B269C">
        <w:rPr>
          <w:rFonts w:ascii="Times New Roman" w:hAnsi="Times New Roman" w:cs="Times New Roman"/>
          <w:lang w:eastAsia="el-GR"/>
        </w:rPr>
        <w:t xml:space="preserve"> </w:t>
      </w:r>
      <w:r w:rsidR="00010C62" w:rsidRPr="006B269C">
        <w:rPr>
          <w:rFonts w:ascii="Times New Roman" w:hAnsi="Times New Roman" w:cs="Times New Roman"/>
          <w:lang w:eastAsia="el-GR"/>
        </w:rPr>
        <w:t>μεταβλητή</w:t>
      </w:r>
      <w:r w:rsidR="00DE19EA" w:rsidRPr="006B269C">
        <w:rPr>
          <w:rFonts w:ascii="Times New Roman" w:hAnsi="Times New Roman" w:cs="Times New Roman"/>
          <w:lang w:eastAsia="el-GR"/>
        </w:rPr>
        <w:t xml:space="preserve"> του υποδείγματος </w:t>
      </w:r>
      <w:r w:rsidR="00657EFB" w:rsidRPr="006B269C">
        <w:rPr>
          <w:rFonts w:ascii="Times New Roman" w:hAnsi="Times New Roman" w:cs="Times New Roman"/>
          <w:lang w:eastAsia="el-GR"/>
        </w:rPr>
        <w:t>υπό</w:t>
      </w:r>
      <w:r w:rsidR="00DE19EA" w:rsidRPr="006B269C">
        <w:rPr>
          <w:rFonts w:ascii="Times New Roman" w:hAnsi="Times New Roman" w:cs="Times New Roman"/>
          <w:lang w:eastAsia="el-GR"/>
        </w:rPr>
        <w:t xml:space="preserve"> αυτή την </w:t>
      </w:r>
      <w:r w:rsidR="00010C62" w:rsidRPr="006B269C">
        <w:rPr>
          <w:rFonts w:ascii="Times New Roman" w:hAnsi="Times New Roman" w:cs="Times New Roman"/>
          <w:lang w:eastAsia="el-GR"/>
        </w:rPr>
        <w:t>παραδοχή είναι η Χ8(-1) η ανεργία της προηγούμενης χρόνιας με</w:t>
      </w:r>
      <w:r w:rsidR="00010C62" w:rsidRPr="006B269C">
        <w:rPr>
          <w:rStyle w:val="af6"/>
          <w:rFonts w:ascii="Times New Roman" w:hAnsi="Times New Roman" w:cs="Times New Roman"/>
        </w:rPr>
        <w:t xml:space="preserve"> </w:t>
      </w:r>
      <w:r w:rsidR="00010C62" w:rsidRPr="006B269C">
        <w:rPr>
          <w:rStyle w:val="af6"/>
          <w:rFonts w:ascii="Times New Roman" w:hAnsi="Times New Roman" w:cs="Times New Roman"/>
          <w:lang w:val="en-US"/>
        </w:rPr>
        <w:t>p</w:t>
      </w:r>
      <w:r w:rsidR="00010C62" w:rsidRPr="006B269C">
        <w:rPr>
          <w:rStyle w:val="af6"/>
          <w:rFonts w:ascii="Times New Roman" w:hAnsi="Times New Roman" w:cs="Times New Roman"/>
        </w:rPr>
        <w:t>-</w:t>
      </w:r>
      <w:r w:rsidR="00010C62" w:rsidRPr="006B269C">
        <w:rPr>
          <w:rStyle w:val="af6"/>
          <w:rFonts w:ascii="Times New Roman" w:hAnsi="Times New Roman" w:cs="Times New Roman"/>
          <w:lang w:val="en-US"/>
        </w:rPr>
        <w:t>value</w:t>
      </w:r>
      <w:r w:rsidR="00A84E76" w:rsidRPr="006B269C">
        <w:rPr>
          <w:rStyle w:val="af6"/>
          <w:rFonts w:ascii="Times New Roman" w:hAnsi="Times New Roman" w:cs="Times New Roman"/>
        </w:rPr>
        <w:t xml:space="preserve"> ισο με 0,0024</w:t>
      </w:r>
      <w:r w:rsidR="00EB1A11">
        <w:rPr>
          <w:rStyle w:val="af6"/>
          <w:rFonts w:ascii="Times New Roman" w:hAnsi="Times New Roman" w:cs="Times New Roman"/>
        </w:rPr>
        <w:t>,</w:t>
      </w:r>
      <w:r w:rsidR="00A84E76" w:rsidRPr="006B269C">
        <w:rPr>
          <w:rStyle w:val="af6"/>
          <w:rFonts w:ascii="Times New Roman" w:hAnsi="Times New Roman" w:cs="Times New Roman"/>
        </w:rPr>
        <w:t xml:space="preserve"> </w:t>
      </w:r>
      <w:r w:rsidR="00010C62" w:rsidRPr="006B269C">
        <w:rPr>
          <w:rStyle w:val="af6"/>
          <w:rFonts w:ascii="Times New Roman" w:hAnsi="Times New Roman" w:cs="Times New Roman"/>
        </w:rPr>
        <w:t xml:space="preserve"> </w:t>
      </w:r>
      <w:r w:rsidR="00EB1A11">
        <w:rPr>
          <w:rStyle w:val="af6"/>
          <w:rFonts w:ascii="Times New Roman" w:hAnsi="Times New Roman" w:cs="Times New Roman"/>
        </w:rPr>
        <w:t>εκτιμητή</w:t>
      </w:r>
      <w:r w:rsidR="00010C62" w:rsidRPr="006B269C">
        <w:rPr>
          <w:rStyle w:val="af6"/>
          <w:rFonts w:ascii="Times New Roman" w:hAnsi="Times New Roman" w:cs="Times New Roman"/>
        </w:rPr>
        <w:t xml:space="preserve">  </w:t>
      </w:r>
      <w:r w:rsidR="00657EFB" w:rsidRPr="006B269C">
        <w:rPr>
          <w:rStyle w:val="af6"/>
          <w:rFonts w:ascii="Times New Roman" w:hAnsi="Times New Roman" w:cs="Times New Roman"/>
        </w:rPr>
        <w:t xml:space="preserve">β2 </w:t>
      </w:r>
      <w:r w:rsidR="00010C62" w:rsidRPr="006B269C">
        <w:rPr>
          <w:rStyle w:val="af6"/>
          <w:rFonts w:ascii="Times New Roman" w:hAnsi="Times New Roman" w:cs="Times New Roman"/>
        </w:rPr>
        <w:t xml:space="preserve">ισο  με </w:t>
      </w:r>
      <w:r w:rsidR="00657EFB" w:rsidRPr="006B269C">
        <w:rPr>
          <w:rStyle w:val="af6"/>
          <w:rFonts w:ascii="Times New Roman" w:hAnsi="Times New Roman" w:cs="Times New Roman"/>
        </w:rPr>
        <w:t xml:space="preserve">0,94 και τυπικό σφάλμα ισο </w:t>
      </w:r>
      <w:r w:rsidR="0057340E" w:rsidRPr="006B269C">
        <w:rPr>
          <w:rStyle w:val="af6"/>
          <w:rFonts w:ascii="Times New Roman" w:hAnsi="Times New Roman" w:cs="Times New Roman"/>
        </w:rPr>
        <w:t xml:space="preserve">με </w:t>
      </w:r>
      <w:r w:rsidR="00EB1A11">
        <w:rPr>
          <w:rStyle w:val="af6"/>
          <w:rFonts w:ascii="Times New Roman" w:hAnsi="Times New Roman" w:cs="Times New Roman"/>
        </w:rPr>
        <w:t xml:space="preserve">0,25 </w:t>
      </w:r>
      <w:r w:rsidR="00657EFB" w:rsidRPr="006B269C">
        <w:rPr>
          <w:rStyle w:val="af6"/>
          <w:rFonts w:ascii="Times New Roman" w:hAnsi="Times New Roman" w:cs="Times New Roman"/>
        </w:rPr>
        <w:t xml:space="preserve">γεγονός που μας υποδεικνύει  ότι μια μείωση της ανεργίας κατά 1 μονάδα το τρέχον έτος  μειώνει τα </w:t>
      </w:r>
      <w:r w:rsidR="00657EFB" w:rsidRPr="006B269C">
        <w:rPr>
          <w:rStyle w:val="af6"/>
          <w:rFonts w:ascii="Times New Roman" w:hAnsi="Times New Roman" w:cs="Times New Roman"/>
          <w:lang w:val="en-US"/>
        </w:rPr>
        <w:t>NPL</w:t>
      </w:r>
      <w:r w:rsidR="00657EFB" w:rsidRPr="006B269C">
        <w:rPr>
          <w:rStyle w:val="af6"/>
          <w:rFonts w:ascii="Times New Roman" w:hAnsi="Times New Roman" w:cs="Times New Roman"/>
        </w:rPr>
        <w:t xml:space="preserve"> κατά 0,94</w:t>
      </w:r>
      <w:r w:rsidR="00EB1A11">
        <w:rPr>
          <w:rStyle w:val="af6"/>
          <w:rFonts w:ascii="Times New Roman" w:hAnsi="Times New Roman" w:cs="Times New Roman"/>
        </w:rPr>
        <w:t xml:space="preserve"> ποσοστιαίας μονάδες </w:t>
      </w:r>
      <w:r w:rsidR="00657EFB" w:rsidRPr="006B269C">
        <w:rPr>
          <w:rStyle w:val="af6"/>
          <w:rFonts w:ascii="Times New Roman" w:hAnsi="Times New Roman" w:cs="Times New Roman"/>
        </w:rPr>
        <w:t xml:space="preserve"> το επόμενο </w:t>
      </w:r>
      <w:r w:rsidR="00EB1A11">
        <w:rPr>
          <w:rStyle w:val="af6"/>
          <w:rFonts w:ascii="Times New Roman" w:hAnsi="Times New Roman" w:cs="Times New Roman"/>
        </w:rPr>
        <w:t>έτος και</w:t>
      </w:r>
      <w:r w:rsidR="00657EFB" w:rsidRPr="006B269C">
        <w:rPr>
          <w:rStyle w:val="af6"/>
          <w:rFonts w:ascii="Times New Roman" w:hAnsi="Times New Roman" w:cs="Times New Roman"/>
        </w:rPr>
        <w:t xml:space="preserve"> κατά 0,64</w:t>
      </w:r>
      <w:r w:rsidR="00EB1A11">
        <w:rPr>
          <w:rStyle w:val="af6"/>
          <w:rFonts w:ascii="Times New Roman" w:hAnsi="Times New Roman" w:cs="Times New Roman"/>
        </w:rPr>
        <w:t xml:space="preserve"> ποσοστιαίες μονάδες </w:t>
      </w:r>
      <w:r w:rsidR="0057340E" w:rsidRPr="006B269C">
        <w:rPr>
          <w:rStyle w:val="af6"/>
          <w:rFonts w:ascii="Times New Roman" w:hAnsi="Times New Roman" w:cs="Times New Roman"/>
        </w:rPr>
        <w:t xml:space="preserve"> </w:t>
      </w:r>
      <w:r w:rsidR="00EB1A11">
        <w:rPr>
          <w:rStyle w:val="af6"/>
          <w:rFonts w:ascii="Times New Roman" w:hAnsi="Times New Roman" w:cs="Times New Roman"/>
        </w:rPr>
        <w:t xml:space="preserve">το τρέχον έτος, εκτιμητής β1 ισος με 0,64. Συνεπώς μια μείωση της ανεργίας κατά 1% το τρέχον έτος οδηγεί σε μια μείωση των </w:t>
      </w:r>
      <w:r w:rsidR="00EB1A11">
        <w:rPr>
          <w:rStyle w:val="af6"/>
          <w:rFonts w:ascii="Times New Roman" w:hAnsi="Times New Roman" w:cs="Times New Roman"/>
          <w:lang w:val="en-US"/>
        </w:rPr>
        <w:t>NPL</w:t>
      </w:r>
      <w:r w:rsidR="00EB1A11">
        <w:rPr>
          <w:rStyle w:val="af6"/>
          <w:rFonts w:ascii="Times New Roman" w:hAnsi="Times New Roman" w:cs="Times New Roman"/>
        </w:rPr>
        <w:t xml:space="preserve"> κατά </w:t>
      </w:r>
      <w:r w:rsidR="00150831">
        <w:rPr>
          <w:rStyle w:val="af6"/>
          <w:rFonts w:ascii="Times New Roman" w:hAnsi="Times New Roman" w:cs="Times New Roman"/>
        </w:rPr>
        <w:t>1,58</w:t>
      </w:r>
      <w:r w:rsidR="00EB1A11">
        <w:rPr>
          <w:rStyle w:val="af6"/>
          <w:rFonts w:ascii="Times New Roman" w:hAnsi="Times New Roman" w:cs="Times New Roman"/>
        </w:rPr>
        <w:t xml:space="preserve">% </w:t>
      </w:r>
      <w:r w:rsidR="00150831">
        <w:rPr>
          <w:rStyle w:val="af6"/>
          <w:rFonts w:ascii="Times New Roman" w:hAnsi="Times New Roman" w:cs="Times New Roman"/>
        </w:rPr>
        <w:t xml:space="preserve">αθροιστικά </w:t>
      </w:r>
      <w:r w:rsidR="00EB1A11">
        <w:rPr>
          <w:rStyle w:val="af6"/>
          <w:rFonts w:ascii="Times New Roman" w:hAnsi="Times New Roman" w:cs="Times New Roman"/>
        </w:rPr>
        <w:t>το επόμενο έτος</w:t>
      </w:r>
      <w:r w:rsidR="00150831">
        <w:rPr>
          <w:rStyle w:val="af6"/>
          <w:rFonts w:ascii="Times New Roman" w:hAnsi="Times New Roman" w:cs="Times New Roman"/>
        </w:rPr>
        <w:t>.</w:t>
      </w:r>
    </w:p>
    <w:p w:rsidR="001D7A94" w:rsidRPr="006B269C" w:rsidRDefault="00150831" w:rsidP="009C0991">
      <w:pPr>
        <w:spacing w:line="360" w:lineRule="auto"/>
        <w:jc w:val="both"/>
        <w:rPr>
          <w:rFonts w:ascii="Times New Roman" w:hAnsi="Times New Roman" w:cs="Times New Roman"/>
          <w:lang w:eastAsia="el-GR"/>
        </w:rPr>
      </w:pPr>
      <w:r>
        <w:rPr>
          <w:rStyle w:val="af6"/>
          <w:rFonts w:ascii="Times New Roman" w:hAnsi="Times New Roman" w:cs="Times New Roman"/>
        </w:rPr>
        <w:t xml:space="preserve">   </w:t>
      </w:r>
      <w:r w:rsidR="00657EFB" w:rsidRPr="006B269C">
        <w:rPr>
          <w:rStyle w:val="af6"/>
          <w:rFonts w:ascii="Times New Roman" w:hAnsi="Times New Roman" w:cs="Times New Roman"/>
        </w:rPr>
        <w:t>Καταλήγουμε  στο συμπέρασμα ότι</w:t>
      </w:r>
      <w:r w:rsidR="00010C62" w:rsidRPr="006B269C">
        <w:rPr>
          <w:rStyle w:val="af6"/>
          <w:rFonts w:ascii="Times New Roman" w:hAnsi="Times New Roman" w:cs="Times New Roman"/>
        </w:rPr>
        <w:t xml:space="preserve"> συμπεριφορά των μη εξυπηρετούμενων δανείων δεν εξηγείται μόνο από τα ποσοστά ανεργίας </w:t>
      </w:r>
      <w:r w:rsidR="007F3C1E" w:rsidRPr="006B269C">
        <w:rPr>
          <w:rStyle w:val="af6"/>
          <w:rFonts w:ascii="Times New Roman" w:hAnsi="Times New Roman" w:cs="Times New Roman"/>
        </w:rPr>
        <w:t>μιας χώρας</w:t>
      </w:r>
      <w:r w:rsidR="00EB1A11">
        <w:rPr>
          <w:rStyle w:val="af6"/>
          <w:rFonts w:ascii="Times New Roman" w:hAnsi="Times New Roman" w:cs="Times New Roman"/>
        </w:rPr>
        <w:t>,</w:t>
      </w:r>
      <w:r w:rsidR="007F3C1E" w:rsidRPr="006B269C">
        <w:rPr>
          <w:rStyle w:val="af6"/>
          <w:rFonts w:ascii="Times New Roman" w:hAnsi="Times New Roman" w:cs="Times New Roman"/>
        </w:rPr>
        <w:t xml:space="preserve"> </w:t>
      </w:r>
      <w:r w:rsidR="00657EFB" w:rsidRPr="006B269C">
        <w:rPr>
          <w:rStyle w:val="af6"/>
          <w:rFonts w:ascii="Times New Roman" w:hAnsi="Times New Roman" w:cs="Times New Roman"/>
        </w:rPr>
        <w:t>αλλά</w:t>
      </w:r>
      <w:r w:rsidR="00010C62" w:rsidRPr="006B269C">
        <w:rPr>
          <w:rStyle w:val="af6"/>
          <w:rFonts w:ascii="Times New Roman" w:hAnsi="Times New Roman" w:cs="Times New Roman"/>
        </w:rPr>
        <w:t xml:space="preserve"> κ</w:t>
      </w:r>
      <w:r w:rsidR="00657EFB" w:rsidRPr="006B269C">
        <w:rPr>
          <w:rStyle w:val="af6"/>
          <w:rFonts w:ascii="Times New Roman" w:hAnsi="Times New Roman" w:cs="Times New Roman"/>
        </w:rPr>
        <w:t xml:space="preserve">αι από το διάστημα που </w:t>
      </w:r>
      <w:r w:rsidR="00FE46EC" w:rsidRPr="006B269C">
        <w:rPr>
          <w:rStyle w:val="af6"/>
          <w:rFonts w:ascii="Times New Roman" w:hAnsi="Times New Roman" w:cs="Times New Roman"/>
        </w:rPr>
        <w:t>παραμένουν</w:t>
      </w:r>
      <w:r w:rsidR="00010C62" w:rsidRPr="006B269C">
        <w:rPr>
          <w:rStyle w:val="af6"/>
          <w:rFonts w:ascii="Times New Roman" w:hAnsi="Times New Roman" w:cs="Times New Roman"/>
        </w:rPr>
        <w:t xml:space="preserve"> σε καθεστώς ανεργία</w:t>
      </w:r>
      <w:r w:rsidR="007F3C1E" w:rsidRPr="006B269C">
        <w:rPr>
          <w:rStyle w:val="af6"/>
          <w:rFonts w:ascii="Times New Roman" w:hAnsi="Times New Roman" w:cs="Times New Roman"/>
        </w:rPr>
        <w:t>ς</w:t>
      </w:r>
      <w:r w:rsidR="00010C62" w:rsidRPr="006B269C">
        <w:rPr>
          <w:rStyle w:val="af6"/>
          <w:rFonts w:ascii="Times New Roman" w:hAnsi="Times New Roman" w:cs="Times New Roman"/>
        </w:rPr>
        <w:t xml:space="preserve"> οι δανειολήπτες.</w:t>
      </w:r>
      <w:r w:rsidR="007F3C1E" w:rsidRPr="006B269C">
        <w:rPr>
          <w:rStyle w:val="af6"/>
          <w:rFonts w:ascii="Times New Roman" w:hAnsi="Times New Roman" w:cs="Times New Roman"/>
        </w:rPr>
        <w:t xml:space="preserve"> Το γεγονός αυτό α</w:t>
      </w:r>
      <w:r w:rsidR="00EB1A11">
        <w:rPr>
          <w:rStyle w:val="af6"/>
          <w:rFonts w:ascii="Times New Roman" w:hAnsi="Times New Roman" w:cs="Times New Roman"/>
        </w:rPr>
        <w:t>ποτελεί κριτήριο για περαιτέρω έ</w:t>
      </w:r>
      <w:r w:rsidR="00EB1A11" w:rsidRPr="006B269C">
        <w:rPr>
          <w:rStyle w:val="af6"/>
          <w:rFonts w:ascii="Times New Roman" w:hAnsi="Times New Roman" w:cs="Times New Roman"/>
        </w:rPr>
        <w:t>ρευνα</w:t>
      </w:r>
      <w:r w:rsidR="007F3C1E" w:rsidRPr="006B269C">
        <w:rPr>
          <w:rStyle w:val="af6"/>
          <w:rFonts w:ascii="Times New Roman" w:hAnsi="Times New Roman" w:cs="Times New Roman"/>
        </w:rPr>
        <w:t xml:space="preserve"> του φαινομένου</w:t>
      </w:r>
      <w:r w:rsidR="00FE46EC" w:rsidRPr="006B269C">
        <w:rPr>
          <w:rStyle w:val="af6"/>
          <w:rFonts w:ascii="Times New Roman" w:hAnsi="Times New Roman" w:cs="Times New Roman"/>
        </w:rPr>
        <w:t>. Α</w:t>
      </w:r>
      <w:r w:rsidR="00520645" w:rsidRPr="006B269C">
        <w:rPr>
          <w:rStyle w:val="af6"/>
          <w:rFonts w:ascii="Times New Roman" w:hAnsi="Times New Roman" w:cs="Times New Roman"/>
        </w:rPr>
        <w:t xml:space="preserve">παιτούνται όμως </w:t>
      </w:r>
      <w:r w:rsidR="007F3C1E" w:rsidRPr="006B269C">
        <w:rPr>
          <w:rStyle w:val="af6"/>
          <w:rFonts w:ascii="Times New Roman" w:hAnsi="Times New Roman" w:cs="Times New Roman"/>
        </w:rPr>
        <w:t>περισσότερα δεδομένα</w:t>
      </w:r>
      <w:r w:rsidR="00657EFB" w:rsidRPr="006B269C">
        <w:rPr>
          <w:rStyle w:val="af6"/>
          <w:rFonts w:ascii="Times New Roman" w:hAnsi="Times New Roman" w:cs="Times New Roman"/>
        </w:rPr>
        <w:t>,</w:t>
      </w:r>
      <w:r w:rsidR="007F3C1E" w:rsidRPr="006B269C">
        <w:rPr>
          <w:rStyle w:val="af6"/>
          <w:rFonts w:ascii="Times New Roman" w:hAnsi="Times New Roman" w:cs="Times New Roman"/>
        </w:rPr>
        <w:t xml:space="preserve"> τόσο για τα μη εξυπηρετούμε</w:t>
      </w:r>
      <w:r w:rsidR="00657EFB" w:rsidRPr="006B269C">
        <w:rPr>
          <w:rStyle w:val="af6"/>
          <w:rFonts w:ascii="Times New Roman" w:hAnsi="Times New Roman" w:cs="Times New Roman"/>
        </w:rPr>
        <w:t>να δάνεια όσο και για τις κατηγορίες</w:t>
      </w:r>
      <w:r w:rsidR="007F3C1E" w:rsidRPr="006B269C">
        <w:rPr>
          <w:rStyle w:val="af6"/>
          <w:rFonts w:ascii="Times New Roman" w:hAnsi="Times New Roman" w:cs="Times New Roman"/>
        </w:rPr>
        <w:t xml:space="preserve"> ανεργίας, </w:t>
      </w:r>
      <w:r w:rsidR="00657EFB" w:rsidRPr="006B269C">
        <w:rPr>
          <w:rStyle w:val="af6"/>
          <w:rFonts w:ascii="Times New Roman" w:hAnsi="Times New Roman" w:cs="Times New Roman"/>
        </w:rPr>
        <w:t xml:space="preserve"> δηλαδή τη </w:t>
      </w:r>
      <w:r w:rsidR="00657EFB" w:rsidRPr="006B269C">
        <w:rPr>
          <w:rFonts w:ascii="Times New Roman" w:hAnsi="Times New Roman" w:cs="Times New Roman"/>
          <w:lang w:eastAsia="el-GR"/>
        </w:rPr>
        <w:t>μακροχρόνια ανεργία, τη</w:t>
      </w:r>
      <w:r w:rsidR="00EB1A11">
        <w:rPr>
          <w:rFonts w:ascii="Times New Roman" w:hAnsi="Times New Roman" w:cs="Times New Roman"/>
          <w:lang w:eastAsia="el-GR"/>
        </w:rPr>
        <w:t xml:space="preserve"> βραχυχρόνια ανεργία και </w:t>
      </w:r>
      <w:r w:rsidR="00657EFB" w:rsidRPr="006B269C">
        <w:rPr>
          <w:rFonts w:ascii="Times New Roman" w:hAnsi="Times New Roman" w:cs="Times New Roman"/>
          <w:lang w:eastAsia="el-GR"/>
        </w:rPr>
        <w:t xml:space="preserve">την </w:t>
      </w:r>
      <w:r w:rsidR="007F3C1E" w:rsidRPr="006B269C">
        <w:rPr>
          <w:rFonts w:ascii="Times New Roman" w:hAnsi="Times New Roman" w:cs="Times New Roman"/>
          <w:lang w:eastAsia="el-GR"/>
        </w:rPr>
        <w:t>εποχιακή ανεργία</w:t>
      </w:r>
      <w:r w:rsidR="0057340E" w:rsidRPr="006B269C">
        <w:rPr>
          <w:rStyle w:val="af6"/>
          <w:rFonts w:ascii="Times New Roman" w:hAnsi="Times New Roman" w:cs="Times New Roman"/>
        </w:rPr>
        <w:t xml:space="preserve">. Η συλλογή τέτοιων </w:t>
      </w:r>
      <w:r w:rsidR="00EB1A11">
        <w:rPr>
          <w:rStyle w:val="af6"/>
          <w:rFonts w:ascii="Times New Roman" w:hAnsi="Times New Roman" w:cs="Times New Roman"/>
        </w:rPr>
        <w:t>δεδομένων απαιτεί βεβαίως χρόνο</w:t>
      </w:r>
      <w:r w:rsidR="0057340E" w:rsidRPr="006B269C">
        <w:rPr>
          <w:rStyle w:val="af6"/>
          <w:rFonts w:ascii="Times New Roman" w:hAnsi="Times New Roman" w:cs="Times New Roman"/>
        </w:rPr>
        <w:t xml:space="preserve"> όπου θα εξελίσσεται το φαινόμενο.</w:t>
      </w:r>
    </w:p>
    <w:p w:rsidR="001D7A94" w:rsidRPr="004957EA" w:rsidRDefault="004957EA" w:rsidP="004957EA">
      <w:pPr>
        <w:pStyle w:val="1"/>
        <w:pBdr>
          <w:bottom w:val="single" w:sz="4" w:space="1" w:color="4F81BD" w:themeColor="accent1"/>
        </w:pBdr>
        <w:rPr>
          <w:rFonts w:ascii="Garamond" w:hAnsi="Garamond"/>
          <w:lang w:eastAsia="el-GR"/>
        </w:rPr>
      </w:pPr>
      <w:bookmarkStart w:id="112" w:name="_Toc474252104"/>
      <w:bookmarkStart w:id="113" w:name="_Toc465615683"/>
      <w:bookmarkStart w:id="114" w:name="_Toc465801262"/>
      <w:r w:rsidRPr="00895B24">
        <w:rPr>
          <w:rFonts w:ascii="Garamond" w:hAnsi="Garamond"/>
          <w:lang w:eastAsia="el-GR"/>
        </w:rPr>
        <w:lastRenderedPageBreak/>
        <w:t>4</w:t>
      </w:r>
      <w:r w:rsidR="0034138B" w:rsidRPr="004957EA">
        <w:rPr>
          <w:rFonts w:ascii="Garamond" w:hAnsi="Garamond"/>
          <w:lang w:eastAsia="el-GR"/>
        </w:rPr>
        <w:t xml:space="preserve">.1 </w:t>
      </w:r>
      <w:r w:rsidR="001D7A94" w:rsidRPr="004957EA">
        <w:rPr>
          <w:rFonts w:ascii="Garamond" w:hAnsi="Garamond"/>
          <w:lang w:eastAsia="el-GR"/>
        </w:rPr>
        <w:t>Μακροοικονομι</w:t>
      </w:r>
      <w:r w:rsidR="00245847" w:rsidRPr="004957EA">
        <w:rPr>
          <w:rFonts w:ascii="Garamond" w:hAnsi="Garamond"/>
          <w:lang w:eastAsia="el-GR"/>
        </w:rPr>
        <w:t>κά συμπεράσματα</w:t>
      </w:r>
      <w:bookmarkEnd w:id="112"/>
      <w:r w:rsidR="00245847" w:rsidRPr="004957EA">
        <w:rPr>
          <w:rFonts w:ascii="Garamond" w:hAnsi="Garamond"/>
          <w:lang w:eastAsia="el-GR"/>
        </w:rPr>
        <w:t xml:space="preserve"> </w:t>
      </w:r>
      <w:bookmarkEnd w:id="113"/>
      <w:bookmarkEnd w:id="114"/>
    </w:p>
    <w:p w:rsidR="00150831" w:rsidRDefault="008C7F4E" w:rsidP="00565C99">
      <w:pPr>
        <w:shd w:val="clear" w:color="auto" w:fill="FFFFFF"/>
        <w:spacing w:after="0" w:line="360" w:lineRule="auto"/>
        <w:jc w:val="both"/>
        <w:rPr>
          <w:rFonts w:ascii="Times New Roman" w:eastAsia="Times New Roman" w:hAnsi="Times New Roman" w:cs="Times New Roman"/>
          <w:lang w:eastAsia="el-GR"/>
        </w:rPr>
      </w:pPr>
      <w:r w:rsidRPr="006B269C">
        <w:rPr>
          <w:lang w:eastAsia="el-GR"/>
        </w:rPr>
        <w:t xml:space="preserve">    </w:t>
      </w:r>
      <w:r w:rsidR="00150831">
        <w:rPr>
          <w:rFonts w:ascii="Times New Roman" w:eastAsia="Times New Roman" w:hAnsi="Times New Roman" w:cs="Times New Roman"/>
          <w:lang w:eastAsia="el-GR"/>
        </w:rPr>
        <w:t xml:space="preserve">Το υπόδειγμά μας υποδεικνύει το </w:t>
      </w:r>
      <w:r w:rsidR="001D7A94" w:rsidRPr="006B269C">
        <w:rPr>
          <w:rFonts w:ascii="Times New Roman" w:eastAsia="Times New Roman" w:hAnsi="Times New Roman" w:cs="Times New Roman"/>
          <w:lang w:eastAsia="el-GR"/>
        </w:rPr>
        <w:t>συ</w:t>
      </w:r>
      <w:r w:rsidR="0057340E" w:rsidRPr="006B269C">
        <w:rPr>
          <w:rFonts w:ascii="Times New Roman" w:eastAsia="Times New Roman" w:hAnsi="Times New Roman" w:cs="Times New Roman"/>
          <w:lang w:eastAsia="el-GR"/>
        </w:rPr>
        <w:t xml:space="preserve">μπέρασμα ότι </w:t>
      </w:r>
      <w:r w:rsidR="00A00EB1" w:rsidRPr="006B269C">
        <w:rPr>
          <w:rFonts w:ascii="Times New Roman" w:eastAsia="Times New Roman" w:hAnsi="Times New Roman" w:cs="Times New Roman"/>
          <w:lang w:eastAsia="el-GR"/>
        </w:rPr>
        <w:t xml:space="preserve"> </w:t>
      </w:r>
      <w:r w:rsidR="001D7A94" w:rsidRPr="006B269C">
        <w:rPr>
          <w:rFonts w:ascii="Times New Roman" w:eastAsia="Times New Roman" w:hAnsi="Times New Roman" w:cs="Times New Roman"/>
          <w:lang w:eastAsia="el-GR"/>
        </w:rPr>
        <w:t>οι</w:t>
      </w:r>
      <w:r w:rsidR="00A00EB1" w:rsidRPr="006B269C">
        <w:rPr>
          <w:rFonts w:ascii="Times New Roman" w:eastAsia="Times New Roman" w:hAnsi="Times New Roman" w:cs="Times New Roman"/>
          <w:lang w:eastAsia="el-GR"/>
        </w:rPr>
        <w:t xml:space="preserve"> ακολουθούμενες</w:t>
      </w:r>
      <w:r w:rsidR="001D7A94" w:rsidRPr="006B269C">
        <w:rPr>
          <w:rFonts w:ascii="Times New Roman" w:eastAsia="Times New Roman" w:hAnsi="Times New Roman" w:cs="Times New Roman"/>
          <w:lang w:eastAsia="el-GR"/>
        </w:rPr>
        <w:t xml:space="preserve"> πολιτικές</w:t>
      </w:r>
      <w:r w:rsidR="00150831">
        <w:rPr>
          <w:rFonts w:ascii="Times New Roman" w:eastAsia="Times New Roman" w:hAnsi="Times New Roman" w:cs="Times New Roman"/>
          <w:lang w:eastAsia="el-GR"/>
        </w:rPr>
        <w:t>,</w:t>
      </w:r>
      <w:r w:rsidR="001D7A94" w:rsidRPr="006B269C">
        <w:rPr>
          <w:rFonts w:ascii="Times New Roman" w:eastAsia="Times New Roman" w:hAnsi="Times New Roman" w:cs="Times New Roman"/>
          <w:lang w:eastAsia="el-GR"/>
        </w:rPr>
        <w:t xml:space="preserve"> </w:t>
      </w:r>
      <w:r w:rsidR="0057340E" w:rsidRPr="006B269C">
        <w:rPr>
          <w:rFonts w:ascii="Times New Roman" w:eastAsia="Times New Roman" w:hAnsi="Times New Roman" w:cs="Times New Roman"/>
          <w:lang w:eastAsia="el-GR"/>
        </w:rPr>
        <w:t xml:space="preserve">με την προϋπόθεση </w:t>
      </w:r>
      <w:r w:rsidR="00150831" w:rsidRPr="006B269C">
        <w:rPr>
          <w:rFonts w:ascii="Times New Roman" w:eastAsia="Times New Roman" w:hAnsi="Times New Roman" w:cs="Times New Roman"/>
          <w:lang w:eastAsia="el-GR"/>
        </w:rPr>
        <w:t>ότι</w:t>
      </w:r>
      <w:r w:rsidR="001D7A94" w:rsidRPr="006B269C">
        <w:rPr>
          <w:rFonts w:ascii="Times New Roman" w:eastAsia="Times New Roman" w:hAnsi="Times New Roman" w:cs="Times New Roman"/>
          <w:lang w:eastAsia="el-GR"/>
        </w:rPr>
        <w:t xml:space="preserve"> έχουν σκοπό να βοηθήσουν το ελληνικό τραπεζικό σύστημ</w:t>
      </w:r>
      <w:r w:rsidR="00A00EB1" w:rsidRPr="006B269C">
        <w:rPr>
          <w:rFonts w:ascii="Times New Roman" w:eastAsia="Times New Roman" w:hAnsi="Times New Roman" w:cs="Times New Roman"/>
          <w:lang w:eastAsia="el-GR"/>
        </w:rPr>
        <w:t>α</w:t>
      </w:r>
      <w:r w:rsidR="00565C99" w:rsidRPr="006B269C">
        <w:rPr>
          <w:rFonts w:ascii="Times New Roman" w:eastAsia="Times New Roman" w:hAnsi="Times New Roman" w:cs="Times New Roman"/>
          <w:lang w:eastAsia="el-GR"/>
        </w:rPr>
        <w:t xml:space="preserve"> συμβάλλοντας στην μείωση του ποσοστού των </w:t>
      </w:r>
      <w:r w:rsidR="00565C99" w:rsidRPr="006B269C">
        <w:rPr>
          <w:rFonts w:ascii="Times New Roman" w:eastAsia="Times New Roman" w:hAnsi="Times New Roman" w:cs="Times New Roman"/>
          <w:lang w:val="en-US" w:eastAsia="el-GR"/>
        </w:rPr>
        <w:t>NPL</w:t>
      </w:r>
      <w:r w:rsidR="00565C99" w:rsidRPr="006B269C">
        <w:rPr>
          <w:rFonts w:ascii="Times New Roman" w:eastAsia="Times New Roman" w:hAnsi="Times New Roman" w:cs="Times New Roman"/>
          <w:lang w:eastAsia="el-GR"/>
        </w:rPr>
        <w:t xml:space="preserve"> με αποτέλεσμα </w:t>
      </w:r>
      <w:r w:rsidR="00A00EB1" w:rsidRPr="006B269C">
        <w:rPr>
          <w:rFonts w:ascii="Times New Roman" w:eastAsia="Times New Roman" w:hAnsi="Times New Roman" w:cs="Times New Roman"/>
          <w:lang w:eastAsia="el-GR"/>
        </w:rPr>
        <w:t>να ανακάμψει η οικονομία</w:t>
      </w:r>
      <w:r w:rsidR="00086BBC" w:rsidRPr="006B269C">
        <w:rPr>
          <w:rFonts w:ascii="Times New Roman" w:eastAsia="Times New Roman" w:hAnsi="Times New Roman" w:cs="Times New Roman"/>
          <w:lang w:eastAsia="el-GR"/>
        </w:rPr>
        <w:t>, π</w:t>
      </w:r>
      <w:r w:rsidR="001D7A94" w:rsidRPr="006B269C">
        <w:rPr>
          <w:rFonts w:ascii="Times New Roman" w:eastAsia="Times New Roman" w:hAnsi="Times New Roman" w:cs="Times New Roman"/>
          <w:lang w:eastAsia="el-GR"/>
        </w:rPr>
        <w:t>ρέπει να στοχεύσουν στην μείωση της ανεργίας</w:t>
      </w:r>
      <w:r w:rsidR="00150831">
        <w:rPr>
          <w:rFonts w:ascii="Times New Roman" w:eastAsia="Times New Roman" w:hAnsi="Times New Roman" w:cs="Times New Roman"/>
          <w:lang w:eastAsia="el-GR"/>
        </w:rPr>
        <w:t xml:space="preserve">. </w:t>
      </w:r>
    </w:p>
    <w:p w:rsidR="00565C99" w:rsidRPr="006B269C" w:rsidRDefault="00150831" w:rsidP="00565C99">
      <w:pPr>
        <w:shd w:val="clear" w:color="auto" w:fill="FFFFFF"/>
        <w:spacing w:after="0" w:line="360" w:lineRule="auto"/>
        <w:jc w:val="both"/>
        <w:rPr>
          <w:rFonts w:ascii="Times New Roman" w:eastAsia="Times New Roman" w:hAnsi="Times New Roman" w:cs="Times New Roman"/>
          <w:lang w:eastAsia="el-GR"/>
        </w:rPr>
      </w:pPr>
      <w:r>
        <w:rPr>
          <w:rFonts w:ascii="Times New Roman" w:eastAsia="Times New Roman" w:hAnsi="Times New Roman" w:cs="Times New Roman"/>
          <w:lang w:eastAsia="el-GR"/>
        </w:rPr>
        <w:t xml:space="preserve">   </w:t>
      </w:r>
      <w:r w:rsidR="00565C99" w:rsidRPr="006B269C">
        <w:rPr>
          <w:rFonts w:ascii="Times New Roman" w:eastAsia="Times New Roman" w:hAnsi="Times New Roman" w:cs="Times New Roman"/>
          <w:lang w:eastAsia="el-GR"/>
        </w:rPr>
        <w:t>Η ανεργία</w:t>
      </w:r>
      <w:r w:rsidR="000063C6" w:rsidRPr="006B269C">
        <w:rPr>
          <w:rFonts w:ascii="Times New Roman" w:eastAsia="Times New Roman" w:hAnsi="Times New Roman" w:cs="Times New Roman"/>
          <w:vertAlign w:val="superscript"/>
          <w:lang w:eastAsia="el-GR"/>
        </w:rPr>
        <w:t>3,4</w:t>
      </w:r>
      <w:r w:rsidR="00565C99" w:rsidRPr="006B269C">
        <w:rPr>
          <w:rFonts w:ascii="Times New Roman" w:eastAsia="Times New Roman" w:hAnsi="Times New Roman" w:cs="Times New Roman"/>
          <w:lang w:eastAsia="el-GR"/>
        </w:rPr>
        <w:t xml:space="preserve"> </w:t>
      </w:r>
      <w:r w:rsidR="0057340E" w:rsidRPr="006B269C">
        <w:rPr>
          <w:rFonts w:ascii="Times New Roman" w:eastAsia="Times New Roman" w:hAnsi="Times New Roman" w:cs="Times New Roman"/>
          <w:lang w:eastAsia="el-GR"/>
        </w:rPr>
        <w:t>εκτός</w:t>
      </w:r>
      <w:r w:rsidR="00086BBC" w:rsidRPr="006B269C">
        <w:rPr>
          <w:rFonts w:ascii="Times New Roman" w:eastAsia="Times New Roman" w:hAnsi="Times New Roman" w:cs="Times New Roman"/>
          <w:lang w:eastAsia="el-GR"/>
        </w:rPr>
        <w:t xml:space="preserve"> από μακροοικονομικ</w:t>
      </w:r>
      <w:r w:rsidR="00A84E76" w:rsidRPr="006B269C">
        <w:rPr>
          <w:rFonts w:ascii="Times New Roman" w:eastAsia="Times New Roman" w:hAnsi="Times New Roman" w:cs="Times New Roman"/>
          <w:lang w:eastAsia="el-GR"/>
        </w:rPr>
        <w:t>ός παράγοντας που περιγράφει τη</w:t>
      </w:r>
      <w:r w:rsidR="00086BBC" w:rsidRPr="006B269C">
        <w:rPr>
          <w:rFonts w:ascii="Times New Roman" w:eastAsia="Times New Roman" w:hAnsi="Times New Roman" w:cs="Times New Roman"/>
          <w:lang w:eastAsia="el-GR"/>
        </w:rPr>
        <w:t xml:space="preserve"> συμπεριφορά των μη εξυπηρετούμενων δάνειων </w:t>
      </w:r>
      <w:r w:rsidR="00565C99" w:rsidRPr="006B269C">
        <w:rPr>
          <w:rFonts w:ascii="Times New Roman" w:eastAsia="Times New Roman" w:hAnsi="Times New Roman" w:cs="Times New Roman"/>
          <w:lang w:eastAsia="el-GR"/>
        </w:rPr>
        <w:t>εμπεριέχει</w:t>
      </w:r>
      <w:r w:rsidR="00086BBC" w:rsidRPr="006B269C">
        <w:rPr>
          <w:rFonts w:ascii="Times New Roman" w:eastAsia="Times New Roman" w:hAnsi="Times New Roman" w:cs="Times New Roman"/>
          <w:lang w:eastAsia="el-GR"/>
        </w:rPr>
        <w:t xml:space="preserve"> και</w:t>
      </w:r>
      <w:r w:rsidR="00565C99" w:rsidRPr="006B269C">
        <w:rPr>
          <w:rFonts w:ascii="Times New Roman" w:eastAsia="Times New Roman" w:hAnsi="Times New Roman" w:cs="Times New Roman"/>
          <w:lang w:eastAsia="el-GR"/>
        </w:rPr>
        <w:t xml:space="preserve"> κόστος για το κράτος</w:t>
      </w:r>
      <w:r w:rsidR="0057340E" w:rsidRPr="006B269C">
        <w:rPr>
          <w:rFonts w:ascii="Times New Roman" w:eastAsia="Times New Roman" w:hAnsi="Times New Roman" w:cs="Times New Roman"/>
          <w:lang w:eastAsia="el-GR"/>
        </w:rPr>
        <w:t>,</w:t>
      </w:r>
      <w:r w:rsidR="00086BBC" w:rsidRPr="006B269C">
        <w:rPr>
          <w:rFonts w:ascii="Times New Roman" w:eastAsia="Times New Roman" w:hAnsi="Times New Roman" w:cs="Times New Roman"/>
          <w:lang w:eastAsia="el-GR"/>
        </w:rPr>
        <w:t xml:space="preserve"> γεγονός που την καθιστά έναν από τους σημαντικότερους παράγοντες μείωσης του ΑΕΠ.</w:t>
      </w:r>
      <w:r w:rsidR="00565C99" w:rsidRPr="006B269C">
        <w:rPr>
          <w:rFonts w:ascii="Times New Roman" w:eastAsia="Times New Roman" w:hAnsi="Times New Roman" w:cs="Times New Roman"/>
          <w:lang w:eastAsia="el-GR"/>
        </w:rPr>
        <w:t xml:space="preserve"> </w:t>
      </w:r>
      <w:r w:rsidR="00086BBC" w:rsidRPr="006B269C">
        <w:rPr>
          <w:rFonts w:ascii="Times New Roman" w:eastAsia="Times New Roman" w:hAnsi="Times New Roman" w:cs="Times New Roman"/>
          <w:lang w:eastAsia="el-GR"/>
        </w:rPr>
        <w:t>Η</w:t>
      </w:r>
      <w:r w:rsidR="00565C99" w:rsidRPr="006B269C">
        <w:rPr>
          <w:rFonts w:ascii="Times New Roman" w:eastAsia="Times New Roman" w:hAnsi="Times New Roman" w:cs="Times New Roman"/>
          <w:lang w:eastAsia="el-GR"/>
        </w:rPr>
        <w:t xml:space="preserve"> εκτίμηση του κόστους της μακροχρόνιας ανεργίας για το κράτος είναι εξαιρετικά δύσκολο αν όχι αδύνατο να υπολογιστεί. Σύμφωνα με την τριμηνιαία έκθεση της Ευρωπαϊκής Επιτροπής</w:t>
      </w:r>
      <w:r w:rsidR="004B710F">
        <w:rPr>
          <w:rFonts w:ascii="Times New Roman" w:eastAsia="Times New Roman" w:hAnsi="Times New Roman" w:cs="Times New Roman"/>
          <w:vertAlign w:val="superscript"/>
          <w:lang w:eastAsia="el-GR"/>
        </w:rPr>
        <w:t>12,13</w:t>
      </w:r>
      <w:r w:rsidR="00565C99" w:rsidRPr="006B269C">
        <w:rPr>
          <w:rFonts w:ascii="Times New Roman" w:eastAsia="Times New Roman" w:hAnsi="Times New Roman" w:cs="Times New Roman"/>
          <w:lang w:eastAsia="el-GR"/>
        </w:rPr>
        <w:t xml:space="preserve"> για την εργασιακή και κοινωνική κατάσταση στην ΕΕ, το δεύτερο τρίμηνο του 2014, υπήρχαν συνολικά 12,4 εκατομμύρια άτομα χωρίς δουλειά για περισσότερο από ένα χρόνο, ενώ περισσότεροι από τους μισούς ήταν άνεργοι για περισσότερο από δύο έτη. Η Ελλάδα κατατάσσεται πρώτη στην ΕΕ σε ποσοστά μακροχρόνιας ανεργίας, καθώς το 74,3% των αν</w:t>
      </w:r>
      <w:r w:rsidR="0057340E" w:rsidRPr="006B269C">
        <w:rPr>
          <w:rFonts w:ascii="Times New Roman" w:eastAsia="Times New Roman" w:hAnsi="Times New Roman" w:cs="Times New Roman"/>
          <w:lang w:eastAsia="el-GR"/>
        </w:rPr>
        <w:t>έργων είναι μα</w:t>
      </w:r>
      <w:r>
        <w:rPr>
          <w:rFonts w:ascii="Times New Roman" w:eastAsia="Times New Roman" w:hAnsi="Times New Roman" w:cs="Times New Roman"/>
          <w:lang w:eastAsia="el-GR"/>
        </w:rPr>
        <w:t>κροχρόνια άνεργοι όπως δείχνει το γράφημα 16</w:t>
      </w:r>
      <w:r w:rsidR="0057340E" w:rsidRPr="006B269C">
        <w:rPr>
          <w:rFonts w:ascii="Times New Roman" w:eastAsia="Times New Roman" w:hAnsi="Times New Roman" w:cs="Times New Roman"/>
          <w:lang w:eastAsia="el-GR"/>
        </w:rPr>
        <w:t>.</w:t>
      </w:r>
    </w:p>
    <w:p w:rsidR="00150831" w:rsidRDefault="00565C99" w:rsidP="00150831">
      <w:pPr>
        <w:keepNext/>
        <w:shd w:val="clear" w:color="auto" w:fill="FFFFFF"/>
        <w:spacing w:after="0" w:line="360" w:lineRule="auto"/>
        <w:jc w:val="both"/>
      </w:pPr>
      <w:r>
        <w:rPr>
          <w:rFonts w:ascii="Times New Roman" w:eastAsia="Times New Roman" w:hAnsi="Times New Roman" w:cs="Times New Roman"/>
          <w:noProof/>
          <w:lang w:eastAsia="el-GR"/>
        </w:rPr>
        <w:drawing>
          <wp:inline distT="0" distB="0" distL="0" distR="0" wp14:anchorId="5DE5E826" wp14:editId="5807E986">
            <wp:extent cx="5276850" cy="2228850"/>
            <wp:effectExtent l="0" t="0" r="0" b="0"/>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76850" cy="2228850"/>
                    </a:xfrm>
                    <a:prstGeom prst="rect">
                      <a:avLst/>
                    </a:prstGeom>
                    <a:noFill/>
                    <a:ln>
                      <a:noFill/>
                    </a:ln>
                  </pic:spPr>
                </pic:pic>
              </a:graphicData>
            </a:graphic>
          </wp:inline>
        </w:drawing>
      </w:r>
    </w:p>
    <w:p w:rsidR="0057340E" w:rsidRDefault="00150831" w:rsidP="00150831">
      <w:pPr>
        <w:pStyle w:val="ac"/>
        <w:jc w:val="both"/>
      </w:pPr>
      <w:bookmarkStart w:id="115" w:name="_Toc474268135"/>
      <w:r>
        <w:t xml:space="preserve">Γράφημα </w:t>
      </w:r>
      <w:fldSimple w:instr=" SEQ Γράφημα \* ARABIC ">
        <w:r>
          <w:rPr>
            <w:noProof/>
          </w:rPr>
          <w:t>16</w:t>
        </w:r>
      </w:fldSimple>
      <w:r>
        <w:t xml:space="preserve"> </w:t>
      </w:r>
      <w:r w:rsidRPr="005F7ABC">
        <w:t xml:space="preserve">Μακροχρόνια ανεργία ως ποσοστό συνολικής ανεργίας. </w:t>
      </w:r>
      <w:r w:rsidRPr="005F7ABC">
        <w:tab/>
      </w:r>
      <w:r w:rsidRPr="005F7ABC">
        <w:tab/>
        <w:t xml:space="preserve">           Πηγή EUROSTAT</w:t>
      </w:r>
      <w:bookmarkEnd w:id="115"/>
    </w:p>
    <w:p w:rsidR="00565C99" w:rsidRPr="00565C99" w:rsidRDefault="00A84E76" w:rsidP="00565C99">
      <w:pPr>
        <w:shd w:val="clear" w:color="auto" w:fill="FFFFFF"/>
        <w:spacing w:after="0" w:line="360" w:lineRule="auto"/>
        <w:jc w:val="both"/>
        <w:rPr>
          <w:rFonts w:ascii="Times New Roman" w:eastAsia="Times New Roman" w:hAnsi="Times New Roman" w:cs="Times New Roman"/>
          <w:lang w:eastAsia="el-GR"/>
        </w:rPr>
      </w:pPr>
      <w:r>
        <w:rPr>
          <w:rFonts w:ascii="Times New Roman" w:eastAsia="Times New Roman" w:hAnsi="Times New Roman" w:cs="Times New Roman"/>
          <w:lang w:eastAsia="el-GR"/>
        </w:rPr>
        <w:t xml:space="preserve">     </w:t>
      </w:r>
      <w:r w:rsidR="00565C99" w:rsidRPr="00565C99">
        <w:rPr>
          <w:rFonts w:ascii="Times New Roman" w:eastAsia="Times New Roman" w:hAnsi="Times New Roman" w:cs="Times New Roman"/>
          <w:lang w:eastAsia="el-GR"/>
        </w:rPr>
        <w:t>Ο ΟΑΕΔ χορηγεί μηνιαίο επίπεδο σε μακροχρόνια άνεργους, ηλικίας 20 έως 66 ετών, με ετήσιο οικογενειακό εισ</w:t>
      </w:r>
      <w:r>
        <w:rPr>
          <w:rFonts w:ascii="Times New Roman" w:eastAsia="Times New Roman" w:hAnsi="Times New Roman" w:cs="Times New Roman"/>
          <w:lang w:eastAsia="el-GR"/>
        </w:rPr>
        <w:t>όδημα μικρότερο των 10.000 ευρώ.</w:t>
      </w:r>
      <w:r w:rsidR="00565C99" w:rsidRPr="00565C99">
        <w:rPr>
          <w:rFonts w:ascii="Times New Roman" w:eastAsia="Times New Roman" w:hAnsi="Times New Roman" w:cs="Times New Roman"/>
          <w:lang w:eastAsia="el-GR"/>
        </w:rPr>
        <w:t xml:space="preserve"> Το μηνιαίο επίδομα ανέρχεται στα 200 ευρώ και καταβάλλεται για διάστημα όχι μεγαλύτερο των 12 μηνών. </w:t>
      </w:r>
    </w:p>
    <w:p w:rsidR="00565C99" w:rsidRPr="00565C99" w:rsidRDefault="00150831" w:rsidP="00565C99">
      <w:pPr>
        <w:shd w:val="clear" w:color="auto" w:fill="FFFFFF"/>
        <w:spacing w:after="0" w:line="360" w:lineRule="auto"/>
        <w:jc w:val="both"/>
        <w:rPr>
          <w:rFonts w:ascii="Times New Roman" w:eastAsia="Times New Roman" w:hAnsi="Times New Roman" w:cs="Times New Roman"/>
          <w:lang w:eastAsia="el-GR"/>
        </w:rPr>
      </w:pPr>
      <w:r>
        <w:rPr>
          <w:rFonts w:ascii="Times New Roman" w:eastAsia="Times New Roman" w:hAnsi="Times New Roman" w:cs="Times New Roman"/>
          <w:lang w:eastAsia="el-GR"/>
        </w:rPr>
        <w:t xml:space="preserve">   </w:t>
      </w:r>
      <w:r w:rsidR="00565C99" w:rsidRPr="00565C99">
        <w:rPr>
          <w:rFonts w:ascii="Times New Roman" w:eastAsia="Times New Roman" w:hAnsi="Times New Roman" w:cs="Times New Roman"/>
          <w:lang w:eastAsia="el-GR"/>
        </w:rPr>
        <w:t xml:space="preserve">Σύμφωνα με τα στοιχεία του ΟΑΕΔ, οι μακροχρόνια άνεργοι είτε αναζητούν εργασία, είτε όχι, ανέρχονται στα 465.539 </w:t>
      </w:r>
      <w:r w:rsidR="00086BBC">
        <w:rPr>
          <w:rFonts w:ascii="Times New Roman" w:eastAsia="Times New Roman" w:hAnsi="Times New Roman" w:cs="Times New Roman"/>
          <w:lang w:eastAsia="el-GR"/>
        </w:rPr>
        <w:t xml:space="preserve">άτομα. </w:t>
      </w:r>
      <w:r w:rsidR="00565C99" w:rsidRPr="00565C99">
        <w:rPr>
          <w:rFonts w:ascii="Times New Roman" w:eastAsia="Times New Roman" w:hAnsi="Times New Roman" w:cs="Times New Roman"/>
          <w:lang w:eastAsia="el-GR"/>
        </w:rPr>
        <w:t xml:space="preserve">Πολλαπλασιάζοντας τον αριθμό των μακροχρόνια ανέργων με το εν λόγω επίδομα των 200 ευρώ το μήνα </w:t>
      </w:r>
      <w:r w:rsidR="00086BBC">
        <w:rPr>
          <w:rFonts w:ascii="Times New Roman" w:eastAsia="Times New Roman" w:hAnsi="Times New Roman" w:cs="Times New Roman"/>
          <w:lang w:eastAsia="el-GR"/>
        </w:rPr>
        <w:t>παρατηρού</w:t>
      </w:r>
      <w:r>
        <w:rPr>
          <w:rFonts w:ascii="Times New Roman" w:eastAsia="Times New Roman" w:hAnsi="Times New Roman" w:cs="Times New Roman"/>
          <w:lang w:eastAsia="el-GR"/>
        </w:rPr>
        <w:t>με</w:t>
      </w:r>
      <w:r w:rsidR="00086BBC">
        <w:rPr>
          <w:rFonts w:ascii="Times New Roman" w:eastAsia="Times New Roman" w:hAnsi="Times New Roman" w:cs="Times New Roman"/>
          <w:lang w:eastAsia="el-GR"/>
        </w:rPr>
        <w:t xml:space="preserve"> ότι</w:t>
      </w:r>
      <w:r w:rsidR="00565C99" w:rsidRPr="00565C99">
        <w:rPr>
          <w:rFonts w:ascii="Times New Roman" w:eastAsia="Times New Roman" w:hAnsi="Times New Roman" w:cs="Times New Roman"/>
          <w:lang w:eastAsia="el-GR"/>
        </w:rPr>
        <w:t xml:space="preserve"> προκύπτει ένα </w:t>
      </w:r>
      <w:r w:rsidR="00A6480E">
        <w:rPr>
          <w:rFonts w:ascii="Times New Roman" w:eastAsia="Times New Roman" w:hAnsi="Times New Roman" w:cs="Times New Roman"/>
          <w:lang w:eastAsia="el-GR"/>
        </w:rPr>
        <w:t>υψηλό</w:t>
      </w:r>
      <w:r w:rsidR="00565C99" w:rsidRPr="00565C99">
        <w:rPr>
          <w:rFonts w:ascii="Times New Roman" w:eastAsia="Times New Roman" w:hAnsi="Times New Roman" w:cs="Times New Roman"/>
          <w:lang w:eastAsia="el-GR"/>
        </w:rPr>
        <w:t xml:space="preserve"> </w:t>
      </w:r>
      <w:r w:rsidR="00086BBC">
        <w:rPr>
          <w:rFonts w:ascii="Times New Roman" w:eastAsia="Times New Roman" w:hAnsi="Times New Roman" w:cs="Times New Roman"/>
          <w:lang w:eastAsia="el-GR"/>
        </w:rPr>
        <w:t xml:space="preserve">κόστος </w:t>
      </w:r>
      <w:r w:rsidR="00565C99" w:rsidRPr="00565C99">
        <w:rPr>
          <w:rFonts w:ascii="Times New Roman" w:eastAsia="Times New Roman" w:hAnsi="Times New Roman" w:cs="Times New Roman"/>
          <w:lang w:eastAsia="el-GR"/>
        </w:rPr>
        <w:t xml:space="preserve"> το οποίο </w:t>
      </w:r>
      <w:r w:rsidR="00086BBC">
        <w:rPr>
          <w:rFonts w:ascii="Times New Roman" w:eastAsia="Times New Roman" w:hAnsi="Times New Roman" w:cs="Times New Roman"/>
          <w:lang w:eastAsia="el-GR"/>
        </w:rPr>
        <w:t>καλύπτει ο κρατικός προϋπολογισμός</w:t>
      </w:r>
      <w:r w:rsidR="00565C99" w:rsidRPr="00565C99">
        <w:rPr>
          <w:rFonts w:ascii="Times New Roman" w:eastAsia="Times New Roman" w:hAnsi="Times New Roman" w:cs="Times New Roman"/>
          <w:lang w:eastAsia="el-GR"/>
        </w:rPr>
        <w:t>. Αν συνυπολογί</w:t>
      </w:r>
      <w:r w:rsidR="00A6480E">
        <w:rPr>
          <w:rFonts w:ascii="Times New Roman" w:eastAsia="Times New Roman" w:hAnsi="Times New Roman" w:cs="Times New Roman"/>
          <w:lang w:eastAsia="el-GR"/>
        </w:rPr>
        <w:t>σει κανείς, τα ποσά που πληρώνονται</w:t>
      </w:r>
      <w:r w:rsidR="00565C99" w:rsidRPr="00565C99">
        <w:rPr>
          <w:rFonts w:ascii="Times New Roman" w:eastAsia="Times New Roman" w:hAnsi="Times New Roman" w:cs="Times New Roman"/>
          <w:lang w:eastAsia="el-GR"/>
        </w:rPr>
        <w:t xml:space="preserve"> </w:t>
      </w:r>
      <w:r w:rsidR="00086BBC">
        <w:rPr>
          <w:rFonts w:ascii="Times New Roman" w:eastAsia="Times New Roman" w:hAnsi="Times New Roman" w:cs="Times New Roman"/>
          <w:lang w:eastAsia="el-GR"/>
        </w:rPr>
        <w:t>για το συνολικό πληθυσμό των ανέργων, μακροχρόνιων και βραχυχρόνιων,</w:t>
      </w:r>
      <w:r w:rsidR="00565C99" w:rsidRPr="00565C99">
        <w:rPr>
          <w:rFonts w:ascii="Times New Roman" w:eastAsia="Times New Roman" w:hAnsi="Times New Roman" w:cs="Times New Roman"/>
          <w:lang w:eastAsia="el-GR"/>
        </w:rPr>
        <w:t xml:space="preserve"> το ετήσιο κόστος για την καταβολή του επιδόματος ανεργίας ξεπερνάει το 1 δισ. ευρώ.</w:t>
      </w:r>
    </w:p>
    <w:p w:rsidR="00150831" w:rsidRDefault="008C7F4E" w:rsidP="00565C99">
      <w:pPr>
        <w:shd w:val="clear" w:color="auto" w:fill="FFFFFF"/>
        <w:spacing w:after="0" w:line="360" w:lineRule="auto"/>
        <w:jc w:val="both"/>
        <w:rPr>
          <w:rFonts w:ascii="Times New Roman" w:eastAsia="Times New Roman" w:hAnsi="Times New Roman" w:cs="Times New Roman"/>
          <w:lang w:eastAsia="el-GR"/>
        </w:rPr>
      </w:pPr>
      <w:r>
        <w:rPr>
          <w:rFonts w:ascii="Times New Roman" w:eastAsia="Times New Roman" w:hAnsi="Times New Roman" w:cs="Times New Roman"/>
          <w:lang w:eastAsia="el-GR"/>
        </w:rPr>
        <w:t xml:space="preserve">    </w:t>
      </w:r>
    </w:p>
    <w:p w:rsidR="00150831" w:rsidRDefault="00150831" w:rsidP="00565C99">
      <w:pPr>
        <w:shd w:val="clear" w:color="auto" w:fill="FFFFFF"/>
        <w:spacing w:after="0" w:line="360" w:lineRule="auto"/>
        <w:jc w:val="both"/>
        <w:rPr>
          <w:rFonts w:ascii="Times New Roman" w:eastAsia="Times New Roman" w:hAnsi="Times New Roman" w:cs="Times New Roman"/>
          <w:lang w:eastAsia="el-GR"/>
        </w:rPr>
      </w:pPr>
    </w:p>
    <w:p w:rsidR="00565C99" w:rsidRDefault="00150831" w:rsidP="00565C99">
      <w:pPr>
        <w:shd w:val="clear" w:color="auto" w:fill="FFFFFF"/>
        <w:spacing w:after="0" w:line="360" w:lineRule="auto"/>
        <w:jc w:val="both"/>
        <w:rPr>
          <w:rFonts w:ascii="Times New Roman" w:eastAsia="Times New Roman" w:hAnsi="Times New Roman" w:cs="Times New Roman"/>
          <w:lang w:eastAsia="el-GR"/>
        </w:rPr>
      </w:pPr>
      <w:r>
        <w:rPr>
          <w:rFonts w:ascii="Times New Roman" w:eastAsia="Times New Roman" w:hAnsi="Times New Roman" w:cs="Times New Roman"/>
          <w:lang w:eastAsia="el-GR"/>
        </w:rPr>
        <w:lastRenderedPageBreak/>
        <w:t xml:space="preserve">   </w:t>
      </w:r>
      <w:r w:rsidR="00565C99" w:rsidRPr="00565C99">
        <w:rPr>
          <w:rFonts w:ascii="Times New Roman" w:eastAsia="Times New Roman" w:hAnsi="Times New Roman" w:cs="Times New Roman"/>
          <w:lang w:eastAsia="el-GR"/>
        </w:rPr>
        <w:t>Η ανεργία εμπεριέχει και έμμεσο κόστος</w:t>
      </w:r>
      <w:r w:rsidR="00A6480E">
        <w:rPr>
          <w:rFonts w:ascii="Times New Roman" w:eastAsia="Times New Roman" w:hAnsi="Times New Roman" w:cs="Times New Roman"/>
          <w:lang w:eastAsia="el-GR"/>
        </w:rPr>
        <w:t>,</w:t>
      </w:r>
      <w:r w:rsidR="00565C99" w:rsidRPr="00565C99">
        <w:rPr>
          <w:rFonts w:ascii="Times New Roman" w:eastAsia="Times New Roman" w:hAnsi="Times New Roman" w:cs="Times New Roman"/>
          <w:lang w:eastAsia="el-GR"/>
        </w:rPr>
        <w:t xml:space="preserve"> όπως το κόστος ευκαιρίας ή το εναλλακτικό κόστος, </w:t>
      </w:r>
      <w:r w:rsidR="00A6480E">
        <w:rPr>
          <w:rFonts w:ascii="Times New Roman" w:eastAsia="Times New Roman" w:hAnsi="Times New Roman" w:cs="Times New Roman"/>
          <w:lang w:eastAsia="el-GR"/>
        </w:rPr>
        <w:t xml:space="preserve">που είναι </w:t>
      </w:r>
      <w:r w:rsidR="00565C99" w:rsidRPr="00565C99">
        <w:rPr>
          <w:rFonts w:ascii="Times New Roman" w:eastAsia="Times New Roman" w:hAnsi="Times New Roman" w:cs="Times New Roman"/>
          <w:lang w:eastAsia="el-GR"/>
        </w:rPr>
        <w:t>οι πόροι δηλαδή που χάνει το κράτος από τις μειωμένες εισφορές των ασφαλιζόμενων προς τα ταμεία. Με λίγα λόγια οι απώλειες των ασφαλιστικών ταμ</w:t>
      </w:r>
      <w:r w:rsidR="00A84E76">
        <w:rPr>
          <w:rFonts w:ascii="Times New Roman" w:eastAsia="Times New Roman" w:hAnsi="Times New Roman" w:cs="Times New Roman"/>
          <w:lang w:eastAsia="el-GR"/>
        </w:rPr>
        <w:t>είων από την αυξανόμενη ανεργία</w:t>
      </w:r>
      <w:r w:rsidR="00565C99" w:rsidRPr="00565C99">
        <w:rPr>
          <w:rFonts w:ascii="Times New Roman" w:eastAsia="Times New Roman" w:hAnsi="Times New Roman" w:cs="Times New Roman"/>
          <w:lang w:eastAsia="el-GR"/>
        </w:rPr>
        <w:t xml:space="preserve"> θα συνεχίσουν να πολλαπλασιάζονται.</w:t>
      </w:r>
      <w:r w:rsidR="001D7A94">
        <w:rPr>
          <w:rFonts w:ascii="Times New Roman" w:eastAsia="Times New Roman" w:hAnsi="Times New Roman" w:cs="Times New Roman"/>
          <w:lang w:eastAsia="el-GR"/>
        </w:rPr>
        <w:t xml:space="preserve"> </w:t>
      </w:r>
    </w:p>
    <w:p w:rsidR="00150831" w:rsidRDefault="00A84E76" w:rsidP="00653DF9">
      <w:pPr>
        <w:shd w:val="clear" w:color="auto" w:fill="FFFFFF"/>
        <w:spacing w:after="0" w:line="360" w:lineRule="auto"/>
        <w:jc w:val="both"/>
        <w:rPr>
          <w:rFonts w:ascii="Times New Roman" w:eastAsia="Times New Roman" w:hAnsi="Times New Roman" w:cs="Times New Roman"/>
          <w:lang w:eastAsia="el-GR"/>
        </w:rPr>
      </w:pPr>
      <w:r w:rsidRPr="006B269C">
        <w:rPr>
          <w:rFonts w:ascii="Times New Roman" w:eastAsia="Times New Roman" w:hAnsi="Times New Roman" w:cs="Times New Roman"/>
          <w:lang w:eastAsia="el-GR"/>
        </w:rPr>
        <w:t xml:space="preserve">    </w:t>
      </w:r>
      <w:r w:rsidR="007B50AC" w:rsidRPr="006B269C">
        <w:rPr>
          <w:rFonts w:ascii="Times New Roman" w:eastAsia="Times New Roman" w:hAnsi="Times New Roman" w:cs="Times New Roman"/>
          <w:lang w:eastAsia="el-GR"/>
        </w:rPr>
        <w:t>Κλείνοντας σημειώνουμε ότι, αν οι πολιτικές που θα ακολουθηθούν τα επόμενα χρόνια καταφέρουν αρνητικό ρυθμό μεταβολής της ανεργίας με αποτέλεσμα  ένα</w:t>
      </w:r>
      <w:r w:rsidR="00150831">
        <w:rPr>
          <w:rFonts w:ascii="Times New Roman" w:eastAsia="Times New Roman" w:hAnsi="Times New Roman" w:cs="Times New Roman"/>
          <w:lang w:eastAsia="el-GR"/>
        </w:rPr>
        <w:t>ν</w:t>
      </w:r>
      <w:r w:rsidR="007B50AC" w:rsidRPr="006B269C">
        <w:rPr>
          <w:rFonts w:ascii="Times New Roman" w:eastAsia="Times New Roman" w:hAnsi="Times New Roman" w:cs="Times New Roman"/>
          <w:lang w:eastAsia="el-GR"/>
        </w:rPr>
        <w:t xml:space="preserve"> αυξητικό ρυθμό ανάπτυξης της οικονομίας</w:t>
      </w:r>
      <w:r w:rsidR="00150831">
        <w:rPr>
          <w:rFonts w:ascii="Times New Roman" w:eastAsia="Times New Roman" w:hAnsi="Times New Roman" w:cs="Times New Roman"/>
          <w:lang w:eastAsia="el-GR"/>
        </w:rPr>
        <w:t>,</w:t>
      </w:r>
      <w:r w:rsidR="007B50AC" w:rsidRPr="006B269C">
        <w:rPr>
          <w:rFonts w:ascii="Times New Roman" w:eastAsia="Times New Roman" w:hAnsi="Times New Roman" w:cs="Times New Roman"/>
          <w:lang w:eastAsia="el-GR"/>
        </w:rPr>
        <w:t xml:space="preserve"> δηλαδή του ΑΕΠ,  τότε τα NPLs θα σταματήσουν να είναι κύριο μέλημα και πρόβλημα για το ελληνικό τραπεζικό σύστημα και την οικονομία γενικότερα.</w:t>
      </w:r>
    </w:p>
    <w:p w:rsidR="00150831" w:rsidRDefault="00150831" w:rsidP="00653DF9">
      <w:pPr>
        <w:shd w:val="clear" w:color="auto" w:fill="FFFFFF"/>
        <w:spacing w:after="0" w:line="360" w:lineRule="auto"/>
        <w:jc w:val="both"/>
        <w:rPr>
          <w:rFonts w:ascii="Times New Roman" w:eastAsia="Times New Roman" w:hAnsi="Times New Roman" w:cs="Times New Roman"/>
          <w:lang w:eastAsia="el-GR"/>
        </w:rPr>
      </w:pPr>
      <w:r>
        <w:rPr>
          <w:rFonts w:ascii="Times New Roman" w:eastAsia="Times New Roman" w:hAnsi="Times New Roman" w:cs="Times New Roman"/>
          <w:lang w:eastAsia="el-GR"/>
        </w:rPr>
        <w:t xml:space="preserve">   </w:t>
      </w:r>
      <w:r w:rsidR="00A00EB1" w:rsidRPr="006B269C">
        <w:rPr>
          <w:rFonts w:ascii="Times New Roman" w:eastAsia="Times New Roman" w:hAnsi="Times New Roman" w:cs="Times New Roman"/>
          <w:lang w:eastAsia="el-GR"/>
        </w:rPr>
        <w:t xml:space="preserve">Η </w:t>
      </w:r>
      <w:r w:rsidR="001D7A94" w:rsidRPr="006B269C">
        <w:rPr>
          <w:rFonts w:ascii="Times New Roman" w:eastAsia="Times New Roman" w:hAnsi="Times New Roman" w:cs="Times New Roman"/>
          <w:lang w:eastAsia="el-GR"/>
        </w:rPr>
        <w:t>αύξηση</w:t>
      </w:r>
      <w:r w:rsidR="00C81B05" w:rsidRPr="006B269C">
        <w:rPr>
          <w:rFonts w:ascii="Times New Roman" w:eastAsia="Times New Roman" w:hAnsi="Times New Roman" w:cs="Times New Roman"/>
          <w:lang w:eastAsia="el-GR"/>
        </w:rPr>
        <w:t xml:space="preserve"> του ΑΕΠ μέσω της παραγωγής και της </w:t>
      </w:r>
      <w:r w:rsidR="001D7A94" w:rsidRPr="006B269C">
        <w:rPr>
          <w:rFonts w:ascii="Times New Roman" w:eastAsia="Times New Roman" w:hAnsi="Times New Roman" w:cs="Times New Roman"/>
          <w:lang w:eastAsia="el-GR"/>
        </w:rPr>
        <w:t>αύξηση</w:t>
      </w:r>
      <w:r w:rsidR="00C81B05" w:rsidRPr="006B269C">
        <w:rPr>
          <w:rFonts w:ascii="Times New Roman" w:eastAsia="Times New Roman" w:hAnsi="Times New Roman" w:cs="Times New Roman"/>
          <w:lang w:eastAsia="el-GR"/>
        </w:rPr>
        <w:t xml:space="preserve">ς </w:t>
      </w:r>
      <w:r w:rsidR="001D7A94" w:rsidRPr="006B269C">
        <w:rPr>
          <w:rFonts w:ascii="Times New Roman" w:eastAsia="Times New Roman" w:hAnsi="Times New Roman" w:cs="Times New Roman"/>
          <w:lang w:eastAsia="el-GR"/>
        </w:rPr>
        <w:t>των αμοιβών των εργαζομένων</w:t>
      </w:r>
      <w:r w:rsidR="00A00EB1" w:rsidRPr="006B269C">
        <w:rPr>
          <w:rFonts w:ascii="Times New Roman" w:eastAsia="Times New Roman" w:hAnsi="Times New Roman" w:cs="Times New Roman"/>
          <w:lang w:eastAsia="el-GR"/>
        </w:rPr>
        <w:t>, είναι πολιτικές που οδηγούν σε ανάπτυξη μια οικονομία μειώνοντας επιτυχώς τα ποσοστά ανεργίας</w:t>
      </w:r>
      <w:r w:rsidR="00484D2F" w:rsidRPr="006B269C">
        <w:rPr>
          <w:rFonts w:ascii="Times New Roman" w:eastAsia="Times New Roman" w:hAnsi="Times New Roman" w:cs="Times New Roman"/>
          <w:lang w:eastAsia="el-GR"/>
        </w:rPr>
        <w:t xml:space="preserve">, ενώ η </w:t>
      </w:r>
      <w:r w:rsidR="00837CF1" w:rsidRPr="006B269C">
        <w:rPr>
          <w:rFonts w:ascii="Times New Roman" w:eastAsia="Times New Roman" w:hAnsi="Times New Roman" w:cs="Times New Roman"/>
          <w:lang w:eastAsia="el-GR"/>
        </w:rPr>
        <w:t>συνεχιζόμενη</w:t>
      </w:r>
      <w:r w:rsidR="00484D2F" w:rsidRPr="006B269C">
        <w:rPr>
          <w:rFonts w:ascii="Times New Roman" w:eastAsia="Times New Roman" w:hAnsi="Times New Roman" w:cs="Times New Roman"/>
          <w:lang w:eastAsia="el-GR"/>
        </w:rPr>
        <w:t xml:space="preserve"> ανάπτυξη και η αύξηση της αντα</w:t>
      </w:r>
      <w:r>
        <w:rPr>
          <w:rFonts w:ascii="Times New Roman" w:eastAsia="Times New Roman" w:hAnsi="Times New Roman" w:cs="Times New Roman"/>
          <w:lang w:eastAsia="el-GR"/>
        </w:rPr>
        <w:t>γωνιστικότητας σε μια οικονομία</w:t>
      </w:r>
      <w:r w:rsidR="00484D2F" w:rsidRPr="006B269C">
        <w:rPr>
          <w:rFonts w:ascii="Times New Roman" w:eastAsia="Times New Roman" w:hAnsi="Times New Roman" w:cs="Times New Roman"/>
          <w:lang w:eastAsia="el-GR"/>
        </w:rPr>
        <w:t xml:space="preserve"> μειώνει  το </w:t>
      </w:r>
      <w:r w:rsidR="00A00EB1" w:rsidRPr="006B269C">
        <w:rPr>
          <w:rFonts w:ascii="Times New Roman" w:eastAsia="Times New Roman" w:hAnsi="Times New Roman" w:cs="Times New Roman"/>
          <w:lang w:eastAsia="el-GR"/>
        </w:rPr>
        <w:t>χρόνο</w:t>
      </w:r>
      <w:r w:rsidR="00484D2F" w:rsidRPr="006B269C">
        <w:rPr>
          <w:rFonts w:ascii="Times New Roman" w:eastAsia="Times New Roman" w:hAnsi="Times New Roman" w:cs="Times New Roman"/>
          <w:lang w:eastAsia="el-GR"/>
        </w:rPr>
        <w:t xml:space="preserve"> παραμονής στη ανεργία</w:t>
      </w:r>
      <w:r w:rsidR="001D7A94" w:rsidRPr="006B269C">
        <w:rPr>
          <w:rFonts w:ascii="Times New Roman" w:eastAsia="Times New Roman" w:hAnsi="Times New Roman" w:cs="Times New Roman"/>
          <w:lang w:eastAsia="el-GR"/>
        </w:rPr>
        <w:t xml:space="preserve">. </w:t>
      </w:r>
      <w:r>
        <w:rPr>
          <w:rFonts w:ascii="Times New Roman" w:eastAsia="Times New Roman" w:hAnsi="Times New Roman" w:cs="Times New Roman"/>
          <w:lang w:eastAsia="el-GR"/>
        </w:rPr>
        <w:t>Άμεσοι και έμμεση φόροι</w:t>
      </w:r>
      <w:r w:rsidR="001D7A94" w:rsidRPr="006B269C">
        <w:rPr>
          <w:rFonts w:ascii="Times New Roman" w:eastAsia="Times New Roman" w:hAnsi="Times New Roman" w:cs="Times New Roman"/>
          <w:lang w:eastAsia="el-GR"/>
        </w:rPr>
        <w:t xml:space="preserve"> </w:t>
      </w:r>
      <w:r w:rsidR="00611C82" w:rsidRPr="006B269C">
        <w:rPr>
          <w:rFonts w:ascii="Times New Roman" w:eastAsia="Times New Roman" w:hAnsi="Times New Roman" w:cs="Times New Roman"/>
          <w:lang w:eastAsia="el-GR"/>
        </w:rPr>
        <w:t>η</w:t>
      </w:r>
      <w:r w:rsidR="007B50AC" w:rsidRPr="006B269C">
        <w:rPr>
          <w:rFonts w:ascii="Times New Roman" w:eastAsia="Times New Roman" w:hAnsi="Times New Roman" w:cs="Times New Roman"/>
          <w:lang w:eastAsia="el-GR"/>
        </w:rPr>
        <w:t xml:space="preserve"> περικοπή των μισθών</w:t>
      </w:r>
      <w:r w:rsidR="001D7A94" w:rsidRPr="006B269C">
        <w:rPr>
          <w:rFonts w:ascii="Times New Roman" w:eastAsia="Times New Roman" w:hAnsi="Times New Roman" w:cs="Times New Roman"/>
          <w:lang w:eastAsia="el-GR"/>
        </w:rPr>
        <w:t xml:space="preserve"> δεν οδηγούν, όπως παρουσιάζει το μοντέλ</w:t>
      </w:r>
      <w:r w:rsidR="00484D2F" w:rsidRPr="006B269C">
        <w:rPr>
          <w:rFonts w:ascii="Times New Roman" w:eastAsia="Times New Roman" w:hAnsi="Times New Roman" w:cs="Times New Roman"/>
          <w:lang w:eastAsia="el-GR"/>
        </w:rPr>
        <w:t>ο μας</w:t>
      </w:r>
      <w:r w:rsidR="00245847" w:rsidRPr="006B269C">
        <w:rPr>
          <w:rFonts w:ascii="Times New Roman" w:eastAsia="Times New Roman" w:hAnsi="Times New Roman" w:cs="Times New Roman"/>
          <w:lang w:eastAsia="el-GR"/>
        </w:rPr>
        <w:t xml:space="preserve"> </w:t>
      </w:r>
      <w:r w:rsidR="00A00EB1" w:rsidRPr="006B269C">
        <w:rPr>
          <w:rFonts w:ascii="Times New Roman" w:eastAsia="Times New Roman" w:hAnsi="Times New Roman" w:cs="Times New Roman"/>
          <w:lang w:eastAsia="el-GR"/>
        </w:rPr>
        <w:t>προς</w:t>
      </w:r>
      <w:r w:rsidR="00245847" w:rsidRPr="006B269C">
        <w:rPr>
          <w:rFonts w:ascii="Times New Roman" w:eastAsia="Times New Roman" w:hAnsi="Times New Roman" w:cs="Times New Roman"/>
          <w:lang w:eastAsia="el-GR"/>
        </w:rPr>
        <w:t xml:space="preserve"> αυτή την κατεύθυνση.</w:t>
      </w:r>
      <w:r w:rsidR="00C81B05" w:rsidRPr="006B269C">
        <w:rPr>
          <w:rFonts w:ascii="Times New Roman" w:eastAsia="Times New Roman" w:hAnsi="Times New Roman" w:cs="Times New Roman"/>
          <w:lang w:eastAsia="el-GR"/>
        </w:rPr>
        <w:t xml:space="preserve"> Αντίθετα τα </w:t>
      </w:r>
      <w:r w:rsidR="007A2F66" w:rsidRPr="006B269C">
        <w:rPr>
          <w:rFonts w:ascii="Times New Roman" w:eastAsia="Times New Roman" w:hAnsi="Times New Roman" w:cs="Times New Roman"/>
          <w:lang w:eastAsia="el-GR"/>
        </w:rPr>
        <w:t>τελευταία</w:t>
      </w:r>
      <w:r w:rsidR="00C81B05" w:rsidRPr="006B269C">
        <w:rPr>
          <w:rFonts w:ascii="Times New Roman" w:eastAsia="Times New Roman" w:hAnsi="Times New Roman" w:cs="Times New Roman"/>
          <w:lang w:eastAsia="el-GR"/>
        </w:rPr>
        <w:t xml:space="preserve"> χρόνια </w:t>
      </w:r>
      <w:r w:rsidR="00837CF1" w:rsidRPr="006B269C">
        <w:rPr>
          <w:rFonts w:ascii="Times New Roman" w:eastAsia="Times New Roman" w:hAnsi="Times New Roman" w:cs="Times New Roman"/>
          <w:lang w:eastAsia="el-GR"/>
        </w:rPr>
        <w:t>βιώνεται η</w:t>
      </w:r>
      <w:r w:rsidR="00C81B05" w:rsidRPr="006B269C">
        <w:rPr>
          <w:rFonts w:ascii="Times New Roman" w:eastAsia="Times New Roman" w:hAnsi="Times New Roman" w:cs="Times New Roman"/>
          <w:lang w:eastAsia="el-GR"/>
        </w:rPr>
        <w:t xml:space="preserve"> </w:t>
      </w:r>
      <w:r w:rsidR="007A2F66" w:rsidRPr="006B269C">
        <w:rPr>
          <w:rFonts w:ascii="Times New Roman" w:eastAsia="Times New Roman" w:hAnsi="Times New Roman" w:cs="Times New Roman"/>
          <w:lang w:eastAsia="el-GR"/>
        </w:rPr>
        <w:t>συρρίκνωση</w:t>
      </w:r>
      <w:r w:rsidR="00C81B05" w:rsidRPr="006B269C">
        <w:rPr>
          <w:rFonts w:ascii="Times New Roman" w:eastAsia="Times New Roman" w:hAnsi="Times New Roman" w:cs="Times New Roman"/>
          <w:lang w:eastAsia="el-GR"/>
        </w:rPr>
        <w:t xml:space="preserve"> του ΑΕΠ</w:t>
      </w:r>
      <w:r w:rsidR="00837CF1" w:rsidRPr="006B269C">
        <w:rPr>
          <w:rFonts w:ascii="Times New Roman" w:eastAsia="Times New Roman" w:hAnsi="Times New Roman" w:cs="Times New Roman"/>
          <w:lang w:eastAsia="el-GR"/>
        </w:rPr>
        <w:t>,</w:t>
      </w:r>
      <w:r w:rsidR="00C81B05" w:rsidRPr="006B269C">
        <w:rPr>
          <w:rFonts w:ascii="Times New Roman" w:eastAsia="Times New Roman" w:hAnsi="Times New Roman" w:cs="Times New Roman"/>
          <w:lang w:eastAsia="el-GR"/>
        </w:rPr>
        <w:t xml:space="preserve"> με αποτέλεσμα την </w:t>
      </w:r>
      <w:r w:rsidR="007A2F66" w:rsidRPr="006B269C">
        <w:rPr>
          <w:rFonts w:ascii="Times New Roman" w:eastAsia="Times New Roman" w:hAnsi="Times New Roman" w:cs="Times New Roman"/>
          <w:lang w:eastAsia="el-GR"/>
        </w:rPr>
        <w:t>μείωση</w:t>
      </w:r>
      <w:r w:rsidR="00C81B05" w:rsidRPr="006B269C">
        <w:rPr>
          <w:rFonts w:ascii="Times New Roman" w:eastAsia="Times New Roman" w:hAnsi="Times New Roman" w:cs="Times New Roman"/>
          <w:lang w:eastAsia="el-GR"/>
        </w:rPr>
        <w:t xml:space="preserve"> της </w:t>
      </w:r>
      <w:r w:rsidR="007A2F66" w:rsidRPr="006B269C">
        <w:rPr>
          <w:rFonts w:ascii="Times New Roman" w:eastAsia="Times New Roman" w:hAnsi="Times New Roman" w:cs="Times New Roman"/>
          <w:lang w:eastAsia="el-GR"/>
        </w:rPr>
        <w:t>παραγωγής</w:t>
      </w:r>
      <w:r w:rsidR="007B50AC" w:rsidRPr="006B269C">
        <w:rPr>
          <w:rFonts w:ascii="Times New Roman" w:eastAsia="Times New Roman" w:hAnsi="Times New Roman" w:cs="Times New Roman"/>
          <w:lang w:eastAsia="el-GR"/>
        </w:rPr>
        <w:t xml:space="preserve"> και</w:t>
      </w:r>
      <w:r w:rsidR="00C81B05" w:rsidRPr="006B269C">
        <w:rPr>
          <w:rFonts w:ascii="Times New Roman" w:eastAsia="Times New Roman" w:hAnsi="Times New Roman" w:cs="Times New Roman"/>
          <w:lang w:eastAsia="el-GR"/>
        </w:rPr>
        <w:t xml:space="preserve"> των </w:t>
      </w:r>
      <w:r w:rsidR="007B50AC" w:rsidRPr="006B269C">
        <w:rPr>
          <w:rFonts w:ascii="Times New Roman" w:eastAsia="Times New Roman" w:hAnsi="Times New Roman" w:cs="Times New Roman"/>
          <w:lang w:eastAsia="el-GR"/>
        </w:rPr>
        <w:t>μισθών σε συνδυασμό με τη</w:t>
      </w:r>
      <w:r w:rsidR="00C81B05" w:rsidRPr="006B269C">
        <w:rPr>
          <w:rFonts w:ascii="Times New Roman" w:eastAsia="Times New Roman" w:hAnsi="Times New Roman" w:cs="Times New Roman"/>
          <w:lang w:eastAsia="el-GR"/>
        </w:rPr>
        <w:t xml:space="preserve"> </w:t>
      </w:r>
      <w:r w:rsidR="007A2F66" w:rsidRPr="006B269C">
        <w:rPr>
          <w:rFonts w:ascii="Times New Roman" w:eastAsia="Times New Roman" w:hAnsi="Times New Roman" w:cs="Times New Roman"/>
          <w:lang w:eastAsia="el-GR"/>
        </w:rPr>
        <w:t>αύξηση</w:t>
      </w:r>
      <w:r w:rsidR="00C81B05" w:rsidRPr="006B269C">
        <w:rPr>
          <w:rFonts w:ascii="Times New Roman" w:eastAsia="Times New Roman" w:hAnsi="Times New Roman" w:cs="Times New Roman"/>
          <w:lang w:eastAsia="el-GR"/>
        </w:rPr>
        <w:t xml:space="preserve"> των φόρων</w:t>
      </w:r>
      <w:r w:rsidR="00837CF1" w:rsidRPr="006B269C">
        <w:rPr>
          <w:rFonts w:ascii="Times New Roman" w:eastAsia="Times New Roman" w:hAnsi="Times New Roman" w:cs="Times New Roman"/>
          <w:lang w:eastAsia="el-GR"/>
        </w:rPr>
        <w:t>.</w:t>
      </w:r>
      <w:r w:rsidR="00C81B05" w:rsidRPr="006B269C">
        <w:rPr>
          <w:rFonts w:ascii="Times New Roman" w:eastAsia="Times New Roman" w:hAnsi="Times New Roman" w:cs="Times New Roman"/>
          <w:lang w:eastAsia="el-GR"/>
        </w:rPr>
        <w:t xml:space="preserve"> </w:t>
      </w:r>
      <w:r w:rsidR="00837CF1" w:rsidRPr="006B269C">
        <w:rPr>
          <w:rFonts w:ascii="Times New Roman" w:eastAsia="Times New Roman" w:hAnsi="Times New Roman" w:cs="Times New Roman"/>
          <w:lang w:eastAsia="el-GR"/>
        </w:rPr>
        <w:t xml:space="preserve">Ως εκ τούτου παρατηρείται </w:t>
      </w:r>
      <w:r w:rsidR="00484D2F" w:rsidRPr="006B269C">
        <w:rPr>
          <w:rFonts w:ascii="Times New Roman" w:eastAsia="Times New Roman" w:hAnsi="Times New Roman" w:cs="Times New Roman"/>
          <w:lang w:eastAsia="el-GR"/>
        </w:rPr>
        <w:t>αύξηση</w:t>
      </w:r>
      <w:r w:rsidR="00C81B05" w:rsidRPr="006B269C">
        <w:rPr>
          <w:rFonts w:ascii="Times New Roman" w:eastAsia="Times New Roman" w:hAnsi="Times New Roman" w:cs="Times New Roman"/>
          <w:lang w:eastAsia="el-GR"/>
        </w:rPr>
        <w:t xml:space="preserve"> της ανεργίας</w:t>
      </w:r>
      <w:r w:rsidR="00484D2F" w:rsidRPr="006B269C">
        <w:rPr>
          <w:rFonts w:ascii="Times New Roman" w:eastAsia="Times New Roman" w:hAnsi="Times New Roman" w:cs="Times New Roman"/>
          <w:lang w:eastAsia="el-GR"/>
        </w:rPr>
        <w:t xml:space="preserve"> και </w:t>
      </w:r>
      <w:r>
        <w:rPr>
          <w:rFonts w:ascii="Times New Roman" w:eastAsia="Times New Roman" w:hAnsi="Times New Roman" w:cs="Times New Roman"/>
          <w:lang w:eastAsia="el-GR"/>
        </w:rPr>
        <w:t>μεγεθύνεται η  μακροχρόνια ανεργία</w:t>
      </w:r>
      <w:r w:rsidR="00837CF1" w:rsidRPr="006B269C">
        <w:rPr>
          <w:rFonts w:ascii="Times New Roman" w:eastAsia="Times New Roman" w:hAnsi="Times New Roman" w:cs="Times New Roman"/>
          <w:lang w:eastAsia="el-GR"/>
        </w:rPr>
        <w:t>, παράγοντες που αποτελούν</w:t>
      </w:r>
      <w:r w:rsidR="00A84E76" w:rsidRPr="006B269C">
        <w:rPr>
          <w:rFonts w:ascii="Times New Roman" w:eastAsia="Times New Roman" w:hAnsi="Times New Roman" w:cs="Times New Roman"/>
          <w:lang w:eastAsia="el-GR"/>
        </w:rPr>
        <w:t xml:space="preserve"> </w:t>
      </w:r>
      <w:r>
        <w:rPr>
          <w:rFonts w:ascii="Times New Roman" w:eastAsia="Times New Roman" w:hAnsi="Times New Roman" w:cs="Times New Roman"/>
          <w:lang w:eastAsia="el-GR"/>
        </w:rPr>
        <w:t xml:space="preserve">τους </w:t>
      </w:r>
      <w:r w:rsidR="007B50AC" w:rsidRPr="006B269C">
        <w:rPr>
          <w:rFonts w:ascii="Times New Roman" w:eastAsia="Times New Roman" w:hAnsi="Times New Roman" w:cs="Times New Roman"/>
          <w:lang w:eastAsia="el-GR"/>
        </w:rPr>
        <w:t>σ</w:t>
      </w:r>
      <w:r w:rsidR="007A2F66" w:rsidRPr="006B269C">
        <w:rPr>
          <w:rFonts w:ascii="Times New Roman" w:eastAsia="Times New Roman" w:hAnsi="Times New Roman" w:cs="Times New Roman"/>
          <w:lang w:eastAsia="el-GR"/>
        </w:rPr>
        <w:t>υντελεστές</w:t>
      </w:r>
      <w:r w:rsidR="00C81B05" w:rsidRPr="006B269C">
        <w:rPr>
          <w:rFonts w:ascii="Times New Roman" w:eastAsia="Times New Roman" w:hAnsi="Times New Roman" w:cs="Times New Roman"/>
          <w:lang w:eastAsia="el-GR"/>
        </w:rPr>
        <w:t xml:space="preserve"> </w:t>
      </w:r>
      <w:r w:rsidR="007B50AC" w:rsidRPr="006B269C">
        <w:rPr>
          <w:rFonts w:ascii="Times New Roman" w:eastAsia="Times New Roman" w:hAnsi="Times New Roman" w:cs="Times New Roman"/>
          <w:lang w:eastAsia="el-GR"/>
        </w:rPr>
        <w:t xml:space="preserve">της συνάρτησης </w:t>
      </w:r>
      <w:r w:rsidR="00C81B05" w:rsidRPr="006B269C">
        <w:rPr>
          <w:rFonts w:ascii="Times New Roman" w:eastAsia="Times New Roman" w:hAnsi="Times New Roman" w:cs="Times New Roman"/>
          <w:lang w:eastAsia="el-GR"/>
        </w:rPr>
        <w:t xml:space="preserve">που υπέδειξε το υπόδειγμα μας και εξήγησε την αύξηση των </w:t>
      </w:r>
      <w:r w:rsidR="00C81B05" w:rsidRPr="006B269C">
        <w:rPr>
          <w:rFonts w:ascii="Times New Roman" w:eastAsia="Times New Roman" w:hAnsi="Times New Roman" w:cs="Times New Roman"/>
          <w:lang w:val="en-US" w:eastAsia="el-GR"/>
        </w:rPr>
        <w:t>NPLs</w:t>
      </w:r>
      <w:r w:rsidR="007A2F66" w:rsidRPr="006B269C">
        <w:rPr>
          <w:rFonts w:ascii="Times New Roman" w:eastAsia="Times New Roman" w:hAnsi="Times New Roman" w:cs="Times New Roman"/>
          <w:lang w:eastAsia="el-GR"/>
        </w:rPr>
        <w:t xml:space="preserve">. </w:t>
      </w:r>
    </w:p>
    <w:p w:rsidR="00837CF1" w:rsidRPr="006B269C" w:rsidRDefault="00837CF1" w:rsidP="00653DF9">
      <w:pPr>
        <w:shd w:val="clear" w:color="auto" w:fill="FFFFFF"/>
        <w:spacing w:after="0" w:line="360" w:lineRule="auto"/>
        <w:jc w:val="both"/>
        <w:rPr>
          <w:rFonts w:ascii="Times New Roman" w:eastAsia="Times New Roman" w:hAnsi="Times New Roman" w:cs="Times New Roman"/>
          <w:lang w:eastAsia="el-GR"/>
        </w:rPr>
      </w:pPr>
      <w:r w:rsidRPr="006B269C">
        <w:rPr>
          <w:rFonts w:ascii="Times New Roman" w:eastAsia="Times New Roman" w:hAnsi="Times New Roman" w:cs="Times New Roman"/>
          <w:lang w:eastAsia="el-GR"/>
        </w:rPr>
        <w:t xml:space="preserve">Εν </w:t>
      </w:r>
      <w:r w:rsidR="00BE765D" w:rsidRPr="006B269C">
        <w:rPr>
          <w:rFonts w:ascii="Times New Roman" w:eastAsia="Times New Roman" w:hAnsi="Times New Roman" w:cs="Times New Roman"/>
          <w:lang w:eastAsia="el-GR"/>
        </w:rPr>
        <w:t>κατακλείδι</w:t>
      </w:r>
      <w:r w:rsidRPr="006B269C">
        <w:rPr>
          <w:rFonts w:ascii="Times New Roman" w:eastAsia="Times New Roman" w:hAnsi="Times New Roman" w:cs="Times New Roman"/>
          <w:lang w:eastAsia="el-GR"/>
        </w:rPr>
        <w:t xml:space="preserve"> η </w:t>
      </w:r>
      <w:r w:rsidR="00BE765D" w:rsidRPr="006B269C">
        <w:rPr>
          <w:rFonts w:ascii="Times New Roman" w:eastAsia="Times New Roman" w:hAnsi="Times New Roman" w:cs="Times New Roman"/>
          <w:lang w:eastAsia="el-GR"/>
        </w:rPr>
        <w:t>διπλωματική</w:t>
      </w:r>
      <w:r w:rsidRPr="006B269C">
        <w:rPr>
          <w:rFonts w:ascii="Times New Roman" w:eastAsia="Times New Roman" w:hAnsi="Times New Roman" w:cs="Times New Roman"/>
          <w:lang w:eastAsia="el-GR"/>
        </w:rPr>
        <w:t xml:space="preserve"> εργασία </w:t>
      </w:r>
      <w:r w:rsidR="00BE765D" w:rsidRPr="006B269C">
        <w:rPr>
          <w:rFonts w:ascii="Times New Roman" w:eastAsia="Times New Roman" w:hAnsi="Times New Roman" w:cs="Times New Roman"/>
          <w:lang w:eastAsia="el-GR"/>
        </w:rPr>
        <w:t>έδειξε</w:t>
      </w:r>
      <w:r w:rsidR="00150831">
        <w:rPr>
          <w:rFonts w:ascii="Times New Roman" w:eastAsia="Times New Roman" w:hAnsi="Times New Roman" w:cs="Times New Roman"/>
          <w:lang w:eastAsia="el-GR"/>
        </w:rPr>
        <w:t xml:space="preserve"> ότι τ</w:t>
      </w:r>
      <w:r w:rsidRPr="006B269C">
        <w:rPr>
          <w:rFonts w:ascii="Times New Roman" w:eastAsia="Times New Roman" w:hAnsi="Times New Roman" w:cs="Times New Roman"/>
          <w:lang w:eastAsia="el-GR"/>
        </w:rPr>
        <w:t xml:space="preserve">α μη </w:t>
      </w:r>
      <w:r w:rsidR="00BE765D" w:rsidRPr="006B269C">
        <w:rPr>
          <w:rFonts w:ascii="Times New Roman" w:eastAsia="Times New Roman" w:hAnsi="Times New Roman" w:cs="Times New Roman"/>
          <w:lang w:eastAsia="el-GR"/>
        </w:rPr>
        <w:t>εξυπηρετούμενα</w:t>
      </w:r>
      <w:r w:rsidRPr="006B269C">
        <w:rPr>
          <w:rFonts w:ascii="Times New Roman" w:eastAsia="Times New Roman" w:hAnsi="Times New Roman" w:cs="Times New Roman"/>
          <w:lang w:eastAsia="el-GR"/>
        </w:rPr>
        <w:t xml:space="preserve"> δάνεια (</w:t>
      </w:r>
      <w:r w:rsidRPr="006B269C">
        <w:rPr>
          <w:rFonts w:ascii="Times New Roman" w:eastAsia="Times New Roman" w:hAnsi="Times New Roman" w:cs="Times New Roman"/>
          <w:lang w:val="en-US" w:eastAsia="el-GR"/>
        </w:rPr>
        <w:t>NPL</w:t>
      </w:r>
      <w:r w:rsidRPr="006B269C">
        <w:rPr>
          <w:rFonts w:ascii="Times New Roman" w:eastAsia="Times New Roman" w:hAnsi="Times New Roman" w:cs="Times New Roman"/>
          <w:lang w:eastAsia="el-GR"/>
        </w:rPr>
        <w:t xml:space="preserve">) επηρεάζονται </w:t>
      </w:r>
      <w:r w:rsidR="00BE765D" w:rsidRPr="006B269C">
        <w:rPr>
          <w:rFonts w:ascii="Times New Roman" w:eastAsia="Times New Roman" w:hAnsi="Times New Roman" w:cs="Times New Roman"/>
          <w:lang w:eastAsia="el-GR"/>
        </w:rPr>
        <w:t>θετικά</w:t>
      </w:r>
      <w:r w:rsidRPr="006B269C">
        <w:rPr>
          <w:rFonts w:ascii="Times New Roman" w:eastAsia="Times New Roman" w:hAnsi="Times New Roman" w:cs="Times New Roman"/>
          <w:lang w:eastAsia="el-GR"/>
        </w:rPr>
        <w:t xml:space="preserve"> </w:t>
      </w:r>
      <w:r w:rsidR="00BE765D" w:rsidRPr="006B269C">
        <w:rPr>
          <w:rFonts w:ascii="Times New Roman" w:eastAsia="Times New Roman" w:hAnsi="Times New Roman" w:cs="Times New Roman"/>
          <w:lang w:eastAsia="el-GR"/>
        </w:rPr>
        <w:t xml:space="preserve">από </w:t>
      </w:r>
      <w:r w:rsidRPr="006B269C">
        <w:rPr>
          <w:rFonts w:ascii="Times New Roman" w:eastAsia="Times New Roman" w:hAnsi="Times New Roman" w:cs="Times New Roman"/>
          <w:lang w:eastAsia="el-GR"/>
        </w:rPr>
        <w:t xml:space="preserve">την </w:t>
      </w:r>
      <w:r w:rsidR="00BE765D" w:rsidRPr="006B269C">
        <w:rPr>
          <w:rFonts w:ascii="Times New Roman" w:eastAsia="Times New Roman" w:hAnsi="Times New Roman" w:cs="Times New Roman"/>
          <w:lang w:eastAsia="el-GR"/>
        </w:rPr>
        <w:t>ανεργία</w:t>
      </w:r>
      <w:r w:rsidRPr="006B269C">
        <w:rPr>
          <w:rFonts w:ascii="Times New Roman" w:eastAsia="Times New Roman" w:hAnsi="Times New Roman" w:cs="Times New Roman"/>
          <w:lang w:eastAsia="el-GR"/>
        </w:rPr>
        <w:t xml:space="preserve"> του </w:t>
      </w:r>
      <w:r w:rsidR="00BE765D" w:rsidRPr="006B269C">
        <w:rPr>
          <w:rFonts w:ascii="Times New Roman" w:eastAsia="Times New Roman" w:hAnsi="Times New Roman" w:cs="Times New Roman"/>
          <w:lang w:eastAsia="el-GR"/>
        </w:rPr>
        <w:t>προηγούμενου</w:t>
      </w:r>
      <w:r w:rsidRPr="006B269C">
        <w:rPr>
          <w:rFonts w:ascii="Times New Roman" w:eastAsia="Times New Roman" w:hAnsi="Times New Roman" w:cs="Times New Roman"/>
          <w:lang w:eastAsia="el-GR"/>
        </w:rPr>
        <w:t xml:space="preserve"> και του </w:t>
      </w:r>
      <w:r w:rsidR="00BE765D" w:rsidRPr="006B269C">
        <w:rPr>
          <w:rFonts w:ascii="Times New Roman" w:eastAsia="Times New Roman" w:hAnsi="Times New Roman" w:cs="Times New Roman"/>
          <w:lang w:eastAsia="el-GR"/>
        </w:rPr>
        <w:t>τρέχον</w:t>
      </w:r>
      <w:r w:rsidR="001C112F">
        <w:rPr>
          <w:rFonts w:ascii="Times New Roman" w:eastAsia="Times New Roman" w:hAnsi="Times New Roman" w:cs="Times New Roman"/>
          <w:lang w:eastAsia="el-GR"/>
        </w:rPr>
        <w:t>τος</w:t>
      </w:r>
      <w:r w:rsidRPr="006B269C">
        <w:rPr>
          <w:rFonts w:ascii="Times New Roman" w:eastAsia="Times New Roman" w:hAnsi="Times New Roman" w:cs="Times New Roman"/>
          <w:lang w:eastAsia="el-GR"/>
        </w:rPr>
        <w:t xml:space="preserve"> έτους. Το </w:t>
      </w:r>
      <w:r w:rsidR="00BE765D" w:rsidRPr="006B269C">
        <w:rPr>
          <w:rFonts w:ascii="Times New Roman" w:eastAsia="Times New Roman" w:hAnsi="Times New Roman" w:cs="Times New Roman"/>
          <w:lang w:eastAsia="el-GR"/>
        </w:rPr>
        <w:t>αποτέλεσμα</w:t>
      </w:r>
      <w:r w:rsidRPr="006B269C">
        <w:rPr>
          <w:rFonts w:ascii="Times New Roman" w:eastAsia="Times New Roman" w:hAnsi="Times New Roman" w:cs="Times New Roman"/>
          <w:lang w:eastAsia="el-GR"/>
        </w:rPr>
        <w:t xml:space="preserve"> </w:t>
      </w:r>
      <w:r w:rsidR="00BE765D" w:rsidRPr="006B269C">
        <w:rPr>
          <w:rFonts w:ascii="Times New Roman" w:eastAsia="Times New Roman" w:hAnsi="Times New Roman" w:cs="Times New Roman"/>
          <w:lang w:eastAsia="el-GR"/>
        </w:rPr>
        <w:t>είναι ιδιαίτερα σημαντικό διότι αναδεικνύει μια υποκείμενη πτυχή του προβλήματος και υποδεικνύει πολιτική επίλυσης.</w:t>
      </w:r>
    </w:p>
    <w:p w:rsidR="00BE765D" w:rsidRDefault="00BE765D" w:rsidP="00653DF9">
      <w:pPr>
        <w:shd w:val="clear" w:color="auto" w:fill="FFFFFF"/>
        <w:spacing w:after="0" w:line="360" w:lineRule="auto"/>
        <w:jc w:val="both"/>
        <w:rPr>
          <w:rFonts w:ascii="Times New Roman" w:eastAsia="Times New Roman" w:hAnsi="Times New Roman" w:cs="Times New Roman"/>
          <w:lang w:eastAsia="el-GR"/>
        </w:rPr>
      </w:pPr>
    </w:p>
    <w:p w:rsidR="00BE765D" w:rsidRDefault="00BE765D" w:rsidP="00653DF9">
      <w:pPr>
        <w:shd w:val="clear" w:color="auto" w:fill="FFFFFF"/>
        <w:spacing w:after="0" w:line="360" w:lineRule="auto"/>
        <w:jc w:val="both"/>
        <w:rPr>
          <w:rFonts w:ascii="Times New Roman" w:eastAsia="Times New Roman" w:hAnsi="Times New Roman" w:cs="Times New Roman"/>
          <w:lang w:eastAsia="el-GR"/>
        </w:rPr>
      </w:pPr>
    </w:p>
    <w:p w:rsidR="00BE765D" w:rsidRDefault="00BE765D" w:rsidP="00653DF9">
      <w:pPr>
        <w:shd w:val="clear" w:color="auto" w:fill="FFFFFF"/>
        <w:spacing w:after="0" w:line="360" w:lineRule="auto"/>
        <w:jc w:val="both"/>
        <w:rPr>
          <w:rFonts w:ascii="Times New Roman" w:eastAsia="Times New Roman" w:hAnsi="Times New Roman" w:cs="Times New Roman"/>
          <w:lang w:eastAsia="el-GR"/>
        </w:rPr>
      </w:pPr>
    </w:p>
    <w:p w:rsidR="00BE765D" w:rsidRDefault="00BE765D" w:rsidP="00653DF9">
      <w:pPr>
        <w:shd w:val="clear" w:color="auto" w:fill="FFFFFF"/>
        <w:spacing w:after="0" w:line="360" w:lineRule="auto"/>
        <w:jc w:val="both"/>
        <w:rPr>
          <w:rFonts w:ascii="Times New Roman" w:eastAsia="Times New Roman" w:hAnsi="Times New Roman" w:cs="Times New Roman"/>
          <w:lang w:eastAsia="el-GR"/>
        </w:rPr>
      </w:pPr>
    </w:p>
    <w:p w:rsidR="00BE765D" w:rsidRDefault="00BE765D" w:rsidP="00653DF9">
      <w:pPr>
        <w:shd w:val="clear" w:color="auto" w:fill="FFFFFF"/>
        <w:spacing w:after="0" w:line="360" w:lineRule="auto"/>
        <w:jc w:val="both"/>
        <w:rPr>
          <w:rFonts w:ascii="Times New Roman" w:eastAsia="Times New Roman" w:hAnsi="Times New Roman" w:cs="Times New Roman"/>
          <w:lang w:eastAsia="el-GR"/>
        </w:rPr>
      </w:pPr>
    </w:p>
    <w:p w:rsidR="00BE765D" w:rsidRDefault="00BE765D" w:rsidP="00653DF9">
      <w:pPr>
        <w:shd w:val="clear" w:color="auto" w:fill="FFFFFF"/>
        <w:spacing w:after="0" w:line="360" w:lineRule="auto"/>
        <w:jc w:val="both"/>
        <w:rPr>
          <w:rFonts w:ascii="Times New Roman" w:eastAsia="Times New Roman" w:hAnsi="Times New Roman" w:cs="Times New Roman"/>
          <w:lang w:eastAsia="el-GR"/>
        </w:rPr>
      </w:pPr>
    </w:p>
    <w:p w:rsidR="00BE765D" w:rsidRDefault="00BE765D" w:rsidP="00653DF9">
      <w:pPr>
        <w:shd w:val="clear" w:color="auto" w:fill="FFFFFF"/>
        <w:spacing w:after="0" w:line="360" w:lineRule="auto"/>
        <w:jc w:val="both"/>
        <w:rPr>
          <w:rFonts w:ascii="Times New Roman" w:eastAsia="Times New Roman" w:hAnsi="Times New Roman" w:cs="Times New Roman"/>
          <w:lang w:eastAsia="el-GR"/>
        </w:rPr>
      </w:pPr>
    </w:p>
    <w:p w:rsidR="00BE765D" w:rsidRDefault="00BE765D" w:rsidP="00653DF9">
      <w:pPr>
        <w:shd w:val="clear" w:color="auto" w:fill="FFFFFF"/>
        <w:spacing w:after="0" w:line="360" w:lineRule="auto"/>
        <w:jc w:val="both"/>
        <w:rPr>
          <w:rFonts w:ascii="Times New Roman" w:eastAsia="Times New Roman" w:hAnsi="Times New Roman" w:cs="Times New Roman"/>
          <w:lang w:eastAsia="el-GR"/>
        </w:rPr>
      </w:pPr>
    </w:p>
    <w:p w:rsidR="00BE765D" w:rsidRDefault="00BE765D" w:rsidP="00653DF9">
      <w:pPr>
        <w:shd w:val="clear" w:color="auto" w:fill="FFFFFF"/>
        <w:spacing w:after="0" w:line="360" w:lineRule="auto"/>
        <w:jc w:val="both"/>
        <w:rPr>
          <w:rFonts w:ascii="Times New Roman" w:eastAsia="Times New Roman" w:hAnsi="Times New Roman" w:cs="Times New Roman"/>
          <w:lang w:eastAsia="el-GR"/>
        </w:rPr>
      </w:pPr>
    </w:p>
    <w:p w:rsidR="00BE765D" w:rsidRPr="00837CF1" w:rsidRDefault="00BE765D" w:rsidP="00653DF9">
      <w:pPr>
        <w:shd w:val="clear" w:color="auto" w:fill="FFFFFF"/>
        <w:spacing w:after="0" w:line="360" w:lineRule="auto"/>
        <w:jc w:val="both"/>
        <w:rPr>
          <w:rFonts w:ascii="Times New Roman" w:eastAsia="Times New Roman" w:hAnsi="Times New Roman" w:cs="Times New Roman"/>
          <w:lang w:eastAsia="el-GR"/>
        </w:rPr>
      </w:pPr>
    </w:p>
    <w:p w:rsidR="008C7F4E" w:rsidRDefault="008C7F4E" w:rsidP="008C7F4E">
      <w:pPr>
        <w:rPr>
          <w:lang w:eastAsia="el-GR"/>
        </w:rPr>
      </w:pPr>
    </w:p>
    <w:p w:rsidR="00A24A58" w:rsidRDefault="00A24A58" w:rsidP="008C7F4E">
      <w:pPr>
        <w:rPr>
          <w:lang w:eastAsia="el-GR"/>
        </w:rPr>
      </w:pPr>
    </w:p>
    <w:p w:rsidR="001D7A94" w:rsidRDefault="001D7A94" w:rsidP="008C7F4E">
      <w:pPr>
        <w:rPr>
          <w:lang w:eastAsia="el-GR"/>
        </w:rPr>
      </w:pPr>
      <w:r>
        <w:rPr>
          <w:lang w:eastAsia="el-GR"/>
        </w:rPr>
        <w:t xml:space="preserve">                    </w:t>
      </w:r>
    </w:p>
    <w:p w:rsidR="00590F80" w:rsidRDefault="00590F80" w:rsidP="004B4B71">
      <w:pPr>
        <w:spacing w:line="360" w:lineRule="auto"/>
        <w:jc w:val="both"/>
        <w:rPr>
          <w:rFonts w:ascii="Times New Roman" w:hAnsi="Times New Roman" w:cs="Times New Roman"/>
        </w:rPr>
      </w:pPr>
    </w:p>
    <w:p w:rsidR="0070446D" w:rsidRPr="0008572C" w:rsidRDefault="0070446D" w:rsidP="0070446D">
      <w:pPr>
        <w:pStyle w:val="1"/>
        <w:rPr>
          <w:rFonts w:ascii="Garamond" w:hAnsi="Garamond"/>
          <w:color w:val="548DD4" w:themeColor="text2" w:themeTint="99"/>
          <w:u w:val="single"/>
        </w:rPr>
      </w:pPr>
      <w:bookmarkStart w:id="116" w:name="_Toc474252105"/>
      <w:r w:rsidRPr="0008572C">
        <w:rPr>
          <w:rFonts w:ascii="Garamond" w:hAnsi="Garamond"/>
          <w:color w:val="548DD4" w:themeColor="text2" w:themeTint="99"/>
          <w:u w:val="single"/>
        </w:rPr>
        <w:lastRenderedPageBreak/>
        <w:t>Βιβλιογραφία</w:t>
      </w:r>
      <w:bookmarkEnd w:id="116"/>
    </w:p>
    <w:p w:rsidR="0070446D" w:rsidRPr="0008572C" w:rsidRDefault="0070446D" w:rsidP="0070446D">
      <w:pPr>
        <w:rPr>
          <w:color w:val="548DD4" w:themeColor="text2" w:themeTint="99"/>
        </w:rPr>
      </w:pPr>
    </w:p>
    <w:p w:rsidR="0070446D" w:rsidRPr="0008572C" w:rsidRDefault="0070446D" w:rsidP="0070446D">
      <w:pPr>
        <w:pStyle w:val="af4"/>
        <w:ind w:left="0"/>
        <w:rPr>
          <w:color w:val="548DD4" w:themeColor="text2" w:themeTint="99"/>
        </w:rPr>
      </w:pPr>
      <w:r w:rsidRPr="0008572C">
        <w:rPr>
          <w:color w:val="548DD4" w:themeColor="text2" w:themeTint="99"/>
        </w:rPr>
        <w:t xml:space="preserve">Ελληνική Βιβλιογραφία  </w:t>
      </w:r>
    </w:p>
    <w:p w:rsidR="009E37F8" w:rsidRPr="006B269C" w:rsidRDefault="007C0FB4" w:rsidP="003A6E3D">
      <w:pPr>
        <w:pStyle w:val="a3"/>
        <w:numPr>
          <w:ilvl w:val="0"/>
          <w:numId w:val="22"/>
        </w:numPr>
        <w:spacing w:line="360" w:lineRule="auto"/>
        <w:rPr>
          <w:rFonts w:ascii="Times New Roman" w:hAnsi="Times New Roman" w:cs="Times New Roman"/>
        </w:rPr>
      </w:pPr>
      <w:r w:rsidRPr="006B269C">
        <w:rPr>
          <w:rFonts w:ascii="Times New Roman" w:hAnsi="Times New Roman" w:cs="Times New Roman"/>
        </w:rPr>
        <w:t xml:space="preserve">Ι.Γ Χαλκιάς (2001) </w:t>
      </w:r>
      <w:r w:rsidR="009E37F8" w:rsidRPr="006B269C">
        <w:rPr>
          <w:rFonts w:ascii="Times New Roman" w:hAnsi="Times New Roman" w:cs="Times New Roman"/>
        </w:rPr>
        <w:t>Στατιστική Μέθοδοι ανάλυσης για επιχειρηματικές αποφάσεις</w:t>
      </w:r>
      <w:r w:rsidR="003A6E3D">
        <w:rPr>
          <w:rFonts w:ascii="Times New Roman" w:hAnsi="Times New Roman" w:cs="Times New Roman"/>
        </w:rPr>
        <w:t xml:space="preserve"> </w:t>
      </w:r>
      <w:r w:rsidR="003A6E3D" w:rsidRPr="003A6E3D">
        <w:rPr>
          <w:rFonts w:ascii="Times New Roman" w:hAnsi="Times New Roman" w:cs="Times New Roman"/>
        </w:rPr>
        <w:t>Εκδόσεις</w:t>
      </w:r>
      <w:r w:rsidR="003A6E3D">
        <w:rPr>
          <w:rFonts w:ascii="Times New Roman" w:hAnsi="Times New Roman" w:cs="Times New Roman"/>
        </w:rPr>
        <w:t xml:space="preserve"> </w:t>
      </w:r>
      <w:proofErr w:type="spellStart"/>
      <w:r w:rsidR="003A6E3D">
        <w:rPr>
          <w:rFonts w:ascii="Times New Roman" w:hAnsi="Times New Roman" w:cs="Times New Roman"/>
          <w:lang w:val="en-US"/>
        </w:rPr>
        <w:t>Rosili</w:t>
      </w:r>
      <w:proofErr w:type="spellEnd"/>
      <w:r w:rsidR="003A6E3D">
        <w:rPr>
          <w:rFonts w:ascii="Times New Roman" w:hAnsi="Times New Roman" w:cs="Times New Roman"/>
        </w:rPr>
        <w:t xml:space="preserve"> </w:t>
      </w:r>
      <w:r w:rsidR="009E37F8" w:rsidRPr="006B269C">
        <w:rPr>
          <w:rFonts w:ascii="Times New Roman" w:hAnsi="Times New Roman" w:cs="Times New Roman"/>
        </w:rPr>
        <w:t xml:space="preserve">   </w:t>
      </w:r>
    </w:p>
    <w:p w:rsidR="009E37F8" w:rsidRPr="006B269C" w:rsidRDefault="003A6E3D" w:rsidP="003A6E3D">
      <w:pPr>
        <w:pStyle w:val="a3"/>
        <w:numPr>
          <w:ilvl w:val="0"/>
          <w:numId w:val="22"/>
        </w:numPr>
        <w:spacing w:line="360" w:lineRule="auto"/>
        <w:rPr>
          <w:rFonts w:ascii="Times New Roman" w:hAnsi="Times New Roman" w:cs="Times New Roman"/>
        </w:rPr>
      </w:pPr>
      <w:r>
        <w:rPr>
          <w:rFonts w:ascii="Times New Roman" w:hAnsi="Times New Roman" w:cs="Times New Roman"/>
        </w:rPr>
        <w:t>Φράγκος Χρήστος  (2003</w:t>
      </w:r>
      <w:r w:rsidR="007C0FB4" w:rsidRPr="006B269C">
        <w:rPr>
          <w:rFonts w:ascii="Times New Roman" w:hAnsi="Times New Roman" w:cs="Times New Roman"/>
        </w:rPr>
        <w:t>)</w:t>
      </w:r>
      <w:r w:rsidR="005500A1" w:rsidRPr="006B269C">
        <w:rPr>
          <w:rFonts w:ascii="Times New Roman" w:hAnsi="Times New Roman" w:cs="Times New Roman"/>
        </w:rPr>
        <w:t xml:space="preserve"> </w:t>
      </w:r>
      <w:r w:rsidR="0075481C">
        <w:rPr>
          <w:rFonts w:ascii="Times New Roman" w:hAnsi="Times New Roman" w:cs="Times New Roman"/>
        </w:rPr>
        <w:t xml:space="preserve">Στατιστική επεξεργασία και ανάλυση δεδομένων με την χρήση του </w:t>
      </w:r>
      <w:r w:rsidR="0075481C">
        <w:rPr>
          <w:rFonts w:ascii="Times New Roman" w:hAnsi="Times New Roman" w:cs="Times New Roman"/>
          <w:lang w:val="en-US"/>
        </w:rPr>
        <w:t>Microsoft</w:t>
      </w:r>
      <w:r w:rsidR="0075481C" w:rsidRPr="0075481C">
        <w:rPr>
          <w:rFonts w:ascii="Times New Roman" w:hAnsi="Times New Roman" w:cs="Times New Roman"/>
        </w:rPr>
        <w:t xml:space="preserve"> </w:t>
      </w:r>
      <w:r w:rsidR="0075481C">
        <w:rPr>
          <w:rFonts w:ascii="Times New Roman" w:hAnsi="Times New Roman" w:cs="Times New Roman"/>
          <w:lang w:val="en-US"/>
        </w:rPr>
        <w:t>Excel</w:t>
      </w:r>
      <w:r w:rsidR="0075481C" w:rsidRPr="0075481C">
        <w:rPr>
          <w:rFonts w:ascii="Times New Roman" w:hAnsi="Times New Roman" w:cs="Times New Roman"/>
        </w:rPr>
        <w:t xml:space="preserve"> </w:t>
      </w:r>
      <w:r w:rsidR="0075481C">
        <w:rPr>
          <w:rFonts w:ascii="Times New Roman" w:hAnsi="Times New Roman" w:cs="Times New Roman"/>
        </w:rPr>
        <w:t xml:space="preserve">Εκδόσεις </w:t>
      </w:r>
      <w:proofErr w:type="spellStart"/>
      <w:r w:rsidR="0075481C">
        <w:rPr>
          <w:rFonts w:ascii="Times New Roman" w:hAnsi="Times New Roman" w:cs="Times New Roman"/>
        </w:rPr>
        <w:t>Αθ</w:t>
      </w:r>
      <w:proofErr w:type="spellEnd"/>
      <w:r w:rsidR="0075481C">
        <w:rPr>
          <w:rFonts w:ascii="Times New Roman" w:hAnsi="Times New Roman" w:cs="Times New Roman"/>
        </w:rPr>
        <w:t xml:space="preserve">. Σταμούλης </w:t>
      </w:r>
      <w:r w:rsidR="0075481C" w:rsidRPr="0075481C">
        <w:rPr>
          <w:rFonts w:ascii="Times New Roman" w:hAnsi="Times New Roman" w:cs="Times New Roman"/>
        </w:rPr>
        <w:t xml:space="preserve"> </w:t>
      </w:r>
    </w:p>
    <w:p w:rsidR="009E37F8" w:rsidRPr="006B269C" w:rsidRDefault="007C0FB4" w:rsidP="0075481C">
      <w:pPr>
        <w:pStyle w:val="a3"/>
        <w:numPr>
          <w:ilvl w:val="0"/>
          <w:numId w:val="22"/>
        </w:numPr>
        <w:spacing w:line="360" w:lineRule="auto"/>
        <w:rPr>
          <w:rFonts w:ascii="Times New Roman" w:hAnsi="Times New Roman" w:cs="Times New Roman"/>
        </w:rPr>
      </w:pPr>
      <w:r w:rsidRPr="006B269C">
        <w:rPr>
          <w:rFonts w:ascii="Times New Roman" w:hAnsi="Times New Roman" w:cs="Times New Roman"/>
        </w:rPr>
        <w:t xml:space="preserve">Ευθύμιος Γ. </w:t>
      </w:r>
      <w:proofErr w:type="spellStart"/>
      <w:r w:rsidRPr="006B269C">
        <w:rPr>
          <w:rFonts w:ascii="Times New Roman" w:hAnsi="Times New Roman" w:cs="Times New Roman"/>
        </w:rPr>
        <w:t>Τσιώνας</w:t>
      </w:r>
      <w:proofErr w:type="spellEnd"/>
      <w:r w:rsidRPr="006B269C">
        <w:rPr>
          <w:rFonts w:ascii="Times New Roman" w:hAnsi="Times New Roman" w:cs="Times New Roman"/>
        </w:rPr>
        <w:t xml:space="preserve"> (2009) </w:t>
      </w:r>
      <w:r w:rsidR="009E37F8" w:rsidRPr="006B269C">
        <w:rPr>
          <w:rFonts w:ascii="Times New Roman" w:hAnsi="Times New Roman" w:cs="Times New Roman"/>
        </w:rPr>
        <w:t>Στατιστική με εφαρμογές στα οικονομικά</w:t>
      </w:r>
      <w:r w:rsidR="0075481C">
        <w:rPr>
          <w:rFonts w:ascii="Times New Roman" w:hAnsi="Times New Roman" w:cs="Times New Roman"/>
        </w:rPr>
        <w:t xml:space="preserve"> Εκδόσεις Οικονομικό Πανεπιστήμιο Αθηνών </w:t>
      </w:r>
      <w:r w:rsidR="0075481C" w:rsidRPr="0075481C">
        <w:rPr>
          <w:rFonts w:ascii="Times New Roman" w:hAnsi="Times New Roman" w:cs="Times New Roman"/>
        </w:rPr>
        <w:t>Ο.Π.Α. Α.Ε.</w:t>
      </w:r>
      <w:r w:rsidR="009E37F8" w:rsidRPr="006B269C">
        <w:rPr>
          <w:rFonts w:ascii="Times New Roman" w:hAnsi="Times New Roman" w:cs="Times New Roman"/>
        </w:rPr>
        <w:t xml:space="preserve"> </w:t>
      </w:r>
    </w:p>
    <w:p w:rsidR="009E37F8" w:rsidRPr="0075481C" w:rsidRDefault="0075481C" w:rsidP="0075481C">
      <w:pPr>
        <w:pStyle w:val="a3"/>
        <w:numPr>
          <w:ilvl w:val="0"/>
          <w:numId w:val="22"/>
        </w:numPr>
        <w:spacing w:line="360" w:lineRule="auto"/>
        <w:rPr>
          <w:rFonts w:ascii="Times New Roman" w:hAnsi="Times New Roman" w:cs="Times New Roman"/>
        </w:rPr>
      </w:pPr>
      <w:r>
        <w:rPr>
          <w:rFonts w:ascii="Times New Roman" w:hAnsi="Times New Roman" w:cs="Times New Roman"/>
        </w:rPr>
        <w:t xml:space="preserve">Ευθύμιος Γ. </w:t>
      </w:r>
      <w:proofErr w:type="spellStart"/>
      <w:r>
        <w:rPr>
          <w:rFonts w:ascii="Times New Roman" w:hAnsi="Times New Roman" w:cs="Times New Roman"/>
        </w:rPr>
        <w:t>Τσιώνας</w:t>
      </w:r>
      <w:proofErr w:type="spellEnd"/>
      <w:r>
        <w:rPr>
          <w:rFonts w:ascii="Times New Roman" w:hAnsi="Times New Roman" w:cs="Times New Roman"/>
        </w:rPr>
        <w:t xml:space="preserve"> (2010</w:t>
      </w:r>
      <w:r w:rsidRPr="006B269C">
        <w:rPr>
          <w:rFonts w:ascii="Times New Roman" w:hAnsi="Times New Roman" w:cs="Times New Roman"/>
        </w:rPr>
        <w:t xml:space="preserve">) </w:t>
      </w:r>
      <w:r w:rsidRPr="0075481C">
        <w:rPr>
          <w:rFonts w:ascii="Times New Roman" w:hAnsi="Times New Roman" w:cs="Times New Roman"/>
        </w:rPr>
        <w:t>Εφαρμοσμένη Οικονομετρία</w:t>
      </w:r>
      <w:r>
        <w:rPr>
          <w:rFonts w:ascii="Times New Roman" w:hAnsi="Times New Roman" w:cs="Times New Roman"/>
        </w:rPr>
        <w:t xml:space="preserve"> </w:t>
      </w:r>
      <w:r>
        <w:rPr>
          <w:rFonts w:ascii="Times New Roman" w:hAnsi="Times New Roman" w:cs="Times New Roman"/>
        </w:rPr>
        <w:t xml:space="preserve">Εκδόσεις Οικονομικό Πανεπιστήμιο Αθηνών </w:t>
      </w:r>
      <w:r w:rsidRPr="0075481C">
        <w:rPr>
          <w:rFonts w:ascii="Times New Roman" w:hAnsi="Times New Roman" w:cs="Times New Roman"/>
        </w:rPr>
        <w:t>Ο.Π.Α. Α.Ε.</w:t>
      </w:r>
      <w:r w:rsidRPr="006B269C">
        <w:rPr>
          <w:rFonts w:ascii="Times New Roman" w:hAnsi="Times New Roman" w:cs="Times New Roman"/>
        </w:rPr>
        <w:t xml:space="preserve"> </w:t>
      </w:r>
    </w:p>
    <w:p w:rsidR="009E37F8" w:rsidRPr="006B269C" w:rsidRDefault="007C0FB4" w:rsidP="006B269C">
      <w:pPr>
        <w:pStyle w:val="a3"/>
        <w:numPr>
          <w:ilvl w:val="0"/>
          <w:numId w:val="22"/>
        </w:numPr>
        <w:spacing w:line="360" w:lineRule="auto"/>
        <w:rPr>
          <w:rFonts w:ascii="Times New Roman" w:hAnsi="Times New Roman" w:cs="Times New Roman"/>
        </w:rPr>
      </w:pPr>
      <w:r w:rsidRPr="006B269C">
        <w:rPr>
          <w:rFonts w:ascii="Times New Roman" w:hAnsi="Times New Roman" w:cs="Times New Roman"/>
        </w:rPr>
        <w:t>STIGLITZ E. JOSEPH (2014)</w:t>
      </w:r>
      <w:r w:rsidR="005500A1" w:rsidRPr="006B269C">
        <w:rPr>
          <w:rFonts w:ascii="Times New Roman" w:hAnsi="Times New Roman" w:cs="Times New Roman"/>
        </w:rPr>
        <w:t xml:space="preserve"> </w:t>
      </w:r>
      <w:r w:rsidR="009E37F8" w:rsidRPr="006B269C">
        <w:rPr>
          <w:rFonts w:ascii="Times New Roman" w:hAnsi="Times New Roman" w:cs="Times New Roman"/>
        </w:rPr>
        <w:t>Μακροοικονομική και το χρηματοπιστωτικό σύστημα</w:t>
      </w:r>
      <w:r w:rsidR="0075481C">
        <w:rPr>
          <w:rFonts w:ascii="Times New Roman" w:hAnsi="Times New Roman" w:cs="Times New Roman"/>
        </w:rPr>
        <w:t xml:space="preserve"> </w:t>
      </w:r>
      <w:r w:rsidR="0075481C">
        <w:rPr>
          <w:rFonts w:ascii="Times New Roman" w:hAnsi="Times New Roman" w:cs="Times New Roman"/>
        </w:rPr>
        <w:t>Εκδόσεις</w:t>
      </w:r>
      <w:r w:rsidR="009E37F8" w:rsidRPr="006B269C">
        <w:rPr>
          <w:rFonts w:ascii="Times New Roman" w:hAnsi="Times New Roman" w:cs="Times New Roman"/>
        </w:rPr>
        <w:t xml:space="preserve"> </w:t>
      </w:r>
      <w:proofErr w:type="spellStart"/>
      <w:r w:rsidR="0075481C">
        <w:rPr>
          <w:rFonts w:ascii="Times New Roman" w:hAnsi="Times New Roman" w:cs="Times New Roman"/>
        </w:rPr>
        <w:t>Παπαζήση</w:t>
      </w:r>
      <w:proofErr w:type="spellEnd"/>
    </w:p>
    <w:p w:rsidR="009E37F8" w:rsidRPr="006B269C" w:rsidRDefault="007C0FB4" w:rsidP="00333935">
      <w:pPr>
        <w:pStyle w:val="a3"/>
        <w:numPr>
          <w:ilvl w:val="0"/>
          <w:numId w:val="22"/>
        </w:numPr>
        <w:spacing w:line="360" w:lineRule="auto"/>
        <w:rPr>
          <w:rFonts w:ascii="Times New Roman" w:hAnsi="Times New Roman" w:cs="Times New Roman"/>
        </w:rPr>
      </w:pPr>
      <w:proofErr w:type="spellStart"/>
      <w:r w:rsidRPr="006B269C">
        <w:rPr>
          <w:rFonts w:ascii="Times New Roman" w:hAnsi="Times New Roman" w:cs="Times New Roman"/>
        </w:rPr>
        <w:t>Gregory</w:t>
      </w:r>
      <w:proofErr w:type="spellEnd"/>
      <w:r w:rsidRPr="006B269C">
        <w:rPr>
          <w:rFonts w:ascii="Times New Roman" w:hAnsi="Times New Roman" w:cs="Times New Roman"/>
        </w:rPr>
        <w:t xml:space="preserve"> N. </w:t>
      </w:r>
      <w:proofErr w:type="spellStart"/>
      <w:r w:rsidRPr="006B269C">
        <w:rPr>
          <w:rFonts w:ascii="Times New Roman" w:hAnsi="Times New Roman" w:cs="Times New Roman"/>
        </w:rPr>
        <w:t>Mankiw</w:t>
      </w:r>
      <w:proofErr w:type="spellEnd"/>
      <w:r w:rsidRPr="006B269C">
        <w:rPr>
          <w:rFonts w:ascii="Times New Roman" w:hAnsi="Times New Roman" w:cs="Times New Roman"/>
        </w:rPr>
        <w:t xml:space="preserve">, </w:t>
      </w:r>
      <w:proofErr w:type="spellStart"/>
      <w:r w:rsidRPr="006B269C">
        <w:rPr>
          <w:rFonts w:ascii="Times New Roman" w:hAnsi="Times New Roman" w:cs="Times New Roman"/>
        </w:rPr>
        <w:t>Mark</w:t>
      </w:r>
      <w:proofErr w:type="spellEnd"/>
      <w:r w:rsidRPr="006B269C">
        <w:rPr>
          <w:rFonts w:ascii="Times New Roman" w:hAnsi="Times New Roman" w:cs="Times New Roman"/>
        </w:rPr>
        <w:t xml:space="preserve"> P. </w:t>
      </w:r>
      <w:proofErr w:type="spellStart"/>
      <w:r w:rsidRPr="006B269C">
        <w:rPr>
          <w:rFonts w:ascii="Times New Roman" w:hAnsi="Times New Roman" w:cs="Times New Roman"/>
        </w:rPr>
        <w:t>Taylor</w:t>
      </w:r>
      <w:proofErr w:type="spellEnd"/>
      <w:r w:rsidRPr="006B269C">
        <w:rPr>
          <w:rFonts w:ascii="Times New Roman" w:hAnsi="Times New Roman" w:cs="Times New Roman"/>
        </w:rPr>
        <w:t xml:space="preserve"> (2011)</w:t>
      </w:r>
      <w:r w:rsidR="009C2CD6" w:rsidRPr="006B269C">
        <w:rPr>
          <w:rFonts w:ascii="Times New Roman" w:hAnsi="Times New Roman" w:cs="Times New Roman"/>
        </w:rPr>
        <w:t xml:space="preserve"> </w:t>
      </w:r>
      <w:r w:rsidR="009E37F8" w:rsidRPr="006B269C">
        <w:rPr>
          <w:rFonts w:ascii="Times New Roman" w:hAnsi="Times New Roman" w:cs="Times New Roman"/>
        </w:rPr>
        <w:t xml:space="preserve">Αρχές οικονομικής θεωρίας </w:t>
      </w:r>
      <w:r w:rsidR="00333935" w:rsidRPr="00333935">
        <w:rPr>
          <w:rFonts w:ascii="Times New Roman" w:hAnsi="Times New Roman" w:cs="Times New Roman"/>
        </w:rPr>
        <w:t xml:space="preserve">Εκδόσεις </w:t>
      </w:r>
      <w:proofErr w:type="spellStart"/>
      <w:r w:rsidR="00333935" w:rsidRPr="00333935">
        <w:rPr>
          <w:rFonts w:ascii="Times New Roman" w:hAnsi="Times New Roman" w:cs="Times New Roman"/>
        </w:rPr>
        <w:t>Gutenberg</w:t>
      </w:r>
      <w:proofErr w:type="spellEnd"/>
      <w:r w:rsidR="00333935" w:rsidRPr="00333935">
        <w:rPr>
          <w:rFonts w:ascii="Times New Roman" w:hAnsi="Times New Roman" w:cs="Times New Roman"/>
        </w:rPr>
        <w:t xml:space="preserve"> - Γιώργος &amp; Κώστας </w:t>
      </w:r>
      <w:proofErr w:type="spellStart"/>
      <w:r w:rsidR="00333935" w:rsidRPr="00333935">
        <w:rPr>
          <w:rFonts w:ascii="Times New Roman" w:hAnsi="Times New Roman" w:cs="Times New Roman"/>
        </w:rPr>
        <w:t>Δαρδανός</w:t>
      </w:r>
      <w:proofErr w:type="spellEnd"/>
      <w:r w:rsidR="00333935" w:rsidRPr="00333935">
        <w:rPr>
          <w:rFonts w:ascii="Times New Roman" w:hAnsi="Times New Roman" w:cs="Times New Roman"/>
        </w:rPr>
        <w:t>.</w:t>
      </w:r>
    </w:p>
    <w:p w:rsidR="009E37F8" w:rsidRPr="006B269C" w:rsidRDefault="007C0FB4" w:rsidP="006B269C">
      <w:pPr>
        <w:pStyle w:val="a3"/>
        <w:numPr>
          <w:ilvl w:val="0"/>
          <w:numId w:val="22"/>
        </w:numPr>
        <w:spacing w:line="360" w:lineRule="auto"/>
        <w:rPr>
          <w:rFonts w:ascii="Times New Roman" w:hAnsi="Times New Roman" w:cs="Times New Roman"/>
        </w:rPr>
      </w:pPr>
      <w:r w:rsidRPr="006B269C">
        <w:rPr>
          <w:rFonts w:ascii="Times New Roman" w:hAnsi="Times New Roman" w:cs="Times New Roman"/>
        </w:rPr>
        <w:t xml:space="preserve">Ιάκωβος Ε. </w:t>
      </w:r>
      <w:proofErr w:type="spellStart"/>
      <w:r w:rsidRPr="006B269C">
        <w:rPr>
          <w:rFonts w:ascii="Times New Roman" w:hAnsi="Times New Roman" w:cs="Times New Roman"/>
        </w:rPr>
        <w:t>Βενιέρης</w:t>
      </w:r>
      <w:proofErr w:type="spellEnd"/>
      <w:r w:rsidRPr="006B269C">
        <w:rPr>
          <w:rFonts w:ascii="Times New Roman" w:hAnsi="Times New Roman" w:cs="Times New Roman"/>
        </w:rPr>
        <w:t xml:space="preserve">, Θεόδωρος </w:t>
      </w:r>
      <w:proofErr w:type="spellStart"/>
      <w:r w:rsidRPr="006B269C">
        <w:rPr>
          <w:rFonts w:ascii="Times New Roman" w:hAnsi="Times New Roman" w:cs="Times New Roman"/>
        </w:rPr>
        <w:t>Κατσάς</w:t>
      </w:r>
      <w:proofErr w:type="spellEnd"/>
      <w:r w:rsidRPr="006B269C">
        <w:rPr>
          <w:rFonts w:ascii="Times New Roman" w:hAnsi="Times New Roman" w:cs="Times New Roman"/>
        </w:rPr>
        <w:t xml:space="preserve"> (2016)</w:t>
      </w:r>
      <w:r w:rsidR="005500A1" w:rsidRPr="006B269C">
        <w:rPr>
          <w:rFonts w:ascii="Times New Roman" w:hAnsi="Times New Roman" w:cs="Times New Roman"/>
        </w:rPr>
        <w:t xml:space="preserve"> </w:t>
      </w:r>
      <w:r w:rsidR="009E37F8" w:rsidRPr="006B269C">
        <w:rPr>
          <w:rFonts w:ascii="Times New Roman" w:hAnsi="Times New Roman" w:cs="Times New Roman"/>
        </w:rPr>
        <w:t>Εφαρμογή του Ν 3869/2010 για τα υπερχρεωμέν</w:t>
      </w:r>
      <w:r w:rsidR="0075481C">
        <w:rPr>
          <w:rFonts w:ascii="Times New Roman" w:hAnsi="Times New Roman" w:cs="Times New Roman"/>
        </w:rPr>
        <w:t xml:space="preserve">α φυσικά πρόσωπα. Νομική Βιβλιοθήκη </w:t>
      </w:r>
    </w:p>
    <w:p w:rsidR="009E37F8" w:rsidRPr="006B269C" w:rsidRDefault="009E37F8" w:rsidP="006B269C">
      <w:pPr>
        <w:pStyle w:val="a3"/>
        <w:numPr>
          <w:ilvl w:val="0"/>
          <w:numId w:val="22"/>
        </w:numPr>
        <w:spacing w:line="360" w:lineRule="auto"/>
        <w:rPr>
          <w:rFonts w:ascii="Times New Roman" w:hAnsi="Times New Roman" w:cs="Times New Roman"/>
        </w:rPr>
      </w:pPr>
      <w:r w:rsidRPr="006B269C">
        <w:rPr>
          <w:rFonts w:ascii="Times New Roman" w:hAnsi="Times New Roman" w:cs="Times New Roman"/>
        </w:rPr>
        <w:t xml:space="preserve">Ευρωπαϊκό Ελεγκτικό Συνέδριο, </w:t>
      </w:r>
      <w:r w:rsidR="003E49E6" w:rsidRPr="006B269C">
        <w:rPr>
          <w:rFonts w:ascii="Times New Roman" w:hAnsi="Times New Roman" w:cs="Times New Roman"/>
        </w:rPr>
        <w:t xml:space="preserve">Ειδική έκθεση αριθ. 10, (2016). </w:t>
      </w:r>
      <w:r w:rsidRPr="006B269C">
        <w:rPr>
          <w:rFonts w:ascii="Times New Roman" w:hAnsi="Times New Roman" w:cs="Times New Roman"/>
        </w:rPr>
        <w:t>Ανάγκη περαιτέρω βελτιώσεων για τη διασφάλιση της αποτελεσματικής εφαρμογής της διαδ</w:t>
      </w:r>
      <w:r w:rsidR="003E49E6" w:rsidRPr="006B269C">
        <w:rPr>
          <w:rFonts w:ascii="Times New Roman" w:hAnsi="Times New Roman" w:cs="Times New Roman"/>
        </w:rPr>
        <w:t>ικασίας υπερβολικού ελλείμματος.</w:t>
      </w:r>
    </w:p>
    <w:p w:rsidR="009E37F8" w:rsidRPr="006B269C" w:rsidRDefault="009E37F8" w:rsidP="006B269C">
      <w:pPr>
        <w:pStyle w:val="a3"/>
        <w:numPr>
          <w:ilvl w:val="0"/>
          <w:numId w:val="22"/>
        </w:numPr>
        <w:spacing w:line="360" w:lineRule="auto"/>
        <w:rPr>
          <w:rFonts w:ascii="Times New Roman" w:hAnsi="Times New Roman" w:cs="Times New Roman"/>
        </w:rPr>
      </w:pPr>
      <w:r w:rsidRPr="006B269C">
        <w:rPr>
          <w:rFonts w:ascii="Times New Roman" w:hAnsi="Times New Roman" w:cs="Times New Roman"/>
        </w:rPr>
        <w:t>Τράπεζα Ελλάδος ΠΡΑΞΗ ΔΙΟΙΚΗΤΗ ΑΡΙΘΜ. 2652/29.2.2012</w:t>
      </w:r>
    </w:p>
    <w:p w:rsidR="009E37F8" w:rsidRPr="006B269C" w:rsidRDefault="009E37F8" w:rsidP="006B269C">
      <w:pPr>
        <w:pStyle w:val="a3"/>
        <w:numPr>
          <w:ilvl w:val="0"/>
          <w:numId w:val="22"/>
        </w:numPr>
        <w:spacing w:line="360" w:lineRule="auto"/>
        <w:rPr>
          <w:rFonts w:ascii="Times New Roman" w:hAnsi="Times New Roman" w:cs="Times New Roman"/>
        </w:rPr>
      </w:pPr>
      <w:r w:rsidRPr="006B269C">
        <w:rPr>
          <w:rFonts w:ascii="Times New Roman" w:hAnsi="Times New Roman" w:cs="Times New Roman"/>
        </w:rPr>
        <w:t xml:space="preserve">Ταμείο Χρηματοπιστωτικής Σταθερότητας (2014) Ετήσια Οικονομική Έκθεση </w:t>
      </w:r>
    </w:p>
    <w:p w:rsidR="009E37F8" w:rsidRPr="006B269C" w:rsidRDefault="009E37F8" w:rsidP="006B269C">
      <w:pPr>
        <w:pStyle w:val="a3"/>
        <w:numPr>
          <w:ilvl w:val="0"/>
          <w:numId w:val="22"/>
        </w:numPr>
        <w:spacing w:line="360" w:lineRule="auto"/>
        <w:rPr>
          <w:rFonts w:ascii="Times New Roman" w:hAnsi="Times New Roman" w:cs="Times New Roman"/>
          <w:lang w:val="en-US"/>
        </w:rPr>
      </w:pPr>
      <w:r w:rsidRPr="006B269C">
        <w:rPr>
          <w:rFonts w:ascii="Times New Roman" w:hAnsi="Times New Roman" w:cs="Times New Roman"/>
        </w:rPr>
        <w:t>Ταμείο</w:t>
      </w:r>
      <w:r w:rsidRPr="006B269C">
        <w:rPr>
          <w:rFonts w:ascii="Times New Roman" w:hAnsi="Times New Roman" w:cs="Times New Roman"/>
          <w:lang w:val="en-US"/>
        </w:rPr>
        <w:t xml:space="preserve"> </w:t>
      </w:r>
      <w:r w:rsidRPr="006B269C">
        <w:rPr>
          <w:rFonts w:ascii="Times New Roman" w:hAnsi="Times New Roman" w:cs="Times New Roman"/>
        </w:rPr>
        <w:t>Χρηματοπιστωτικής</w:t>
      </w:r>
      <w:r w:rsidRPr="006B269C">
        <w:rPr>
          <w:rFonts w:ascii="Times New Roman" w:hAnsi="Times New Roman" w:cs="Times New Roman"/>
          <w:lang w:val="en-US"/>
        </w:rPr>
        <w:t xml:space="preserve"> </w:t>
      </w:r>
      <w:r w:rsidRPr="006B269C">
        <w:rPr>
          <w:rFonts w:ascii="Times New Roman" w:hAnsi="Times New Roman" w:cs="Times New Roman"/>
        </w:rPr>
        <w:t>Σταθερότητας</w:t>
      </w:r>
      <w:r w:rsidRPr="006B269C">
        <w:rPr>
          <w:rFonts w:ascii="Times New Roman" w:hAnsi="Times New Roman" w:cs="Times New Roman"/>
          <w:lang w:val="en-US"/>
        </w:rPr>
        <w:t xml:space="preserve">  (2016) Updated Analysis of Non Regulatory Constraints &amp; Impediments for the development of an NPL market in Greece </w:t>
      </w:r>
    </w:p>
    <w:p w:rsidR="00A6480E" w:rsidRPr="00020A9B" w:rsidRDefault="00A6480E" w:rsidP="006B269C">
      <w:pPr>
        <w:pStyle w:val="a3"/>
        <w:numPr>
          <w:ilvl w:val="0"/>
          <w:numId w:val="22"/>
        </w:numPr>
        <w:spacing w:line="360" w:lineRule="auto"/>
        <w:rPr>
          <w:rFonts w:ascii="Times New Roman" w:hAnsi="Times New Roman" w:cs="Times New Roman"/>
        </w:rPr>
      </w:pPr>
      <w:r w:rsidRPr="006B269C">
        <w:rPr>
          <w:rFonts w:ascii="Times New Roman" w:hAnsi="Times New Roman" w:cs="Times New Roman"/>
        </w:rPr>
        <w:t xml:space="preserve">Βρυξέλλες, 28.11.2014 COM(2014) 906 ΣΧΕΔΙΟ ΕΚΘΕΣΗΣ ΤΗΣ ΕΠΙΤΡΟΠΗΣ ΚΑΙ ΤΟΥ ΣΥΜΒΟΥΛΙΟΥ ΓΙΑ ΤΗΝ ΑΠΑΣΧΟΛΗΣΗ που συνοδεύει την </w:t>
      </w:r>
      <w:r w:rsidRPr="00020A9B">
        <w:rPr>
          <w:rFonts w:ascii="Times New Roman" w:hAnsi="Times New Roman" w:cs="Times New Roman"/>
        </w:rPr>
        <w:t>ανακοίνωση της Επιτροπής για την ετήσια επισκόπηση της ανάπτυξης 2015 (</w:t>
      </w:r>
      <w:hyperlink r:id="rId38" w:history="1">
        <w:r w:rsidRPr="00020A9B">
          <w:rPr>
            <w:rStyle w:val="-"/>
            <w:rFonts w:ascii="Times New Roman" w:hAnsi="Times New Roman" w:cs="Times New Roman"/>
            <w:color w:val="auto"/>
            <w:u w:val="none"/>
            <w:lang w:val="en-US"/>
          </w:rPr>
          <w:t>http</w:t>
        </w:r>
        <w:r w:rsidRPr="00020A9B">
          <w:rPr>
            <w:rStyle w:val="-"/>
            <w:rFonts w:ascii="Times New Roman" w:hAnsi="Times New Roman" w:cs="Times New Roman"/>
            <w:color w:val="auto"/>
            <w:u w:val="none"/>
          </w:rPr>
          <w:t>://</w:t>
        </w:r>
        <w:proofErr w:type="spellStart"/>
        <w:r w:rsidRPr="00020A9B">
          <w:rPr>
            <w:rStyle w:val="-"/>
            <w:rFonts w:ascii="Times New Roman" w:hAnsi="Times New Roman" w:cs="Times New Roman"/>
            <w:color w:val="auto"/>
            <w:u w:val="none"/>
            <w:lang w:val="en-US"/>
          </w:rPr>
          <w:t>ec</w:t>
        </w:r>
        <w:proofErr w:type="spellEnd"/>
        <w:r w:rsidRPr="00020A9B">
          <w:rPr>
            <w:rStyle w:val="-"/>
            <w:rFonts w:ascii="Times New Roman" w:hAnsi="Times New Roman" w:cs="Times New Roman"/>
            <w:color w:val="auto"/>
            <w:u w:val="none"/>
          </w:rPr>
          <w:t>.</w:t>
        </w:r>
        <w:proofErr w:type="spellStart"/>
        <w:r w:rsidRPr="00020A9B">
          <w:rPr>
            <w:rStyle w:val="-"/>
            <w:rFonts w:ascii="Times New Roman" w:hAnsi="Times New Roman" w:cs="Times New Roman"/>
            <w:color w:val="auto"/>
            <w:u w:val="none"/>
            <w:lang w:val="en-US"/>
          </w:rPr>
          <w:t>europa</w:t>
        </w:r>
        <w:proofErr w:type="spellEnd"/>
        <w:r w:rsidRPr="00020A9B">
          <w:rPr>
            <w:rStyle w:val="-"/>
            <w:rFonts w:ascii="Times New Roman" w:hAnsi="Times New Roman" w:cs="Times New Roman"/>
            <w:color w:val="auto"/>
            <w:u w:val="none"/>
          </w:rPr>
          <w:t>.</w:t>
        </w:r>
        <w:proofErr w:type="spellStart"/>
        <w:r w:rsidRPr="00020A9B">
          <w:rPr>
            <w:rStyle w:val="-"/>
            <w:rFonts w:ascii="Times New Roman" w:hAnsi="Times New Roman" w:cs="Times New Roman"/>
            <w:color w:val="auto"/>
            <w:u w:val="none"/>
            <w:lang w:val="en-US"/>
          </w:rPr>
          <w:t>eu</w:t>
        </w:r>
        <w:proofErr w:type="spellEnd"/>
        <w:r w:rsidRPr="00020A9B">
          <w:rPr>
            <w:rStyle w:val="-"/>
            <w:rFonts w:ascii="Times New Roman" w:hAnsi="Times New Roman" w:cs="Times New Roman"/>
            <w:color w:val="auto"/>
            <w:u w:val="none"/>
          </w:rPr>
          <w:t>/</w:t>
        </w:r>
        <w:proofErr w:type="spellStart"/>
        <w:r w:rsidRPr="00020A9B">
          <w:rPr>
            <w:rStyle w:val="-"/>
            <w:rFonts w:ascii="Times New Roman" w:hAnsi="Times New Roman" w:cs="Times New Roman"/>
            <w:color w:val="auto"/>
            <w:u w:val="none"/>
            <w:lang w:val="en-US"/>
          </w:rPr>
          <w:t>europe</w:t>
        </w:r>
        <w:proofErr w:type="spellEnd"/>
        <w:r w:rsidRPr="00020A9B">
          <w:rPr>
            <w:rStyle w:val="-"/>
            <w:rFonts w:ascii="Times New Roman" w:hAnsi="Times New Roman" w:cs="Times New Roman"/>
            <w:color w:val="auto"/>
            <w:u w:val="none"/>
          </w:rPr>
          <w:t>2020/</w:t>
        </w:r>
        <w:proofErr w:type="spellStart"/>
        <w:r w:rsidRPr="00020A9B">
          <w:rPr>
            <w:rStyle w:val="-"/>
            <w:rFonts w:ascii="Times New Roman" w:hAnsi="Times New Roman" w:cs="Times New Roman"/>
            <w:color w:val="auto"/>
            <w:u w:val="none"/>
            <w:lang w:val="en-US"/>
          </w:rPr>
          <w:t>pdf</w:t>
        </w:r>
        <w:proofErr w:type="spellEnd"/>
        <w:r w:rsidRPr="00020A9B">
          <w:rPr>
            <w:rStyle w:val="-"/>
            <w:rFonts w:ascii="Times New Roman" w:hAnsi="Times New Roman" w:cs="Times New Roman"/>
            <w:color w:val="auto"/>
            <w:u w:val="none"/>
          </w:rPr>
          <w:t>/2015/</w:t>
        </w:r>
        <w:proofErr w:type="spellStart"/>
        <w:r w:rsidRPr="00020A9B">
          <w:rPr>
            <w:rStyle w:val="-"/>
            <w:rFonts w:ascii="Times New Roman" w:hAnsi="Times New Roman" w:cs="Times New Roman"/>
            <w:color w:val="auto"/>
            <w:u w:val="none"/>
            <w:lang w:val="en-US"/>
          </w:rPr>
          <w:t>jer</w:t>
        </w:r>
        <w:proofErr w:type="spellEnd"/>
        <w:r w:rsidRPr="00020A9B">
          <w:rPr>
            <w:rStyle w:val="-"/>
            <w:rFonts w:ascii="Times New Roman" w:hAnsi="Times New Roman" w:cs="Times New Roman"/>
            <w:color w:val="auto"/>
            <w:u w:val="none"/>
          </w:rPr>
          <w:t>2015_</w:t>
        </w:r>
        <w:r w:rsidRPr="00020A9B">
          <w:rPr>
            <w:rStyle w:val="-"/>
            <w:rFonts w:ascii="Times New Roman" w:hAnsi="Times New Roman" w:cs="Times New Roman"/>
            <w:color w:val="auto"/>
            <w:u w:val="none"/>
            <w:lang w:val="en-US"/>
          </w:rPr>
          <w:t>el</w:t>
        </w:r>
        <w:r w:rsidRPr="00020A9B">
          <w:rPr>
            <w:rStyle w:val="-"/>
            <w:rFonts w:ascii="Times New Roman" w:hAnsi="Times New Roman" w:cs="Times New Roman"/>
            <w:color w:val="auto"/>
            <w:u w:val="none"/>
          </w:rPr>
          <w:t>.</w:t>
        </w:r>
        <w:proofErr w:type="spellStart"/>
        <w:r w:rsidRPr="00020A9B">
          <w:rPr>
            <w:rStyle w:val="-"/>
            <w:rFonts w:ascii="Times New Roman" w:hAnsi="Times New Roman" w:cs="Times New Roman"/>
            <w:color w:val="auto"/>
            <w:u w:val="none"/>
            <w:lang w:val="en-US"/>
          </w:rPr>
          <w:t>pdf</w:t>
        </w:r>
        <w:proofErr w:type="spellEnd"/>
      </w:hyperlink>
      <w:r w:rsidRPr="00020A9B">
        <w:rPr>
          <w:rFonts w:ascii="Times New Roman" w:hAnsi="Times New Roman" w:cs="Times New Roman"/>
        </w:rPr>
        <w:t xml:space="preserve">) </w:t>
      </w:r>
      <w:r w:rsidRPr="00020A9B">
        <w:rPr>
          <w:rFonts w:ascii="Times New Roman" w:hAnsi="Times New Roman" w:cs="Times New Roman"/>
          <w:lang w:val="en-US"/>
        </w:rPr>
        <w:t>downloaded</w:t>
      </w:r>
      <w:r w:rsidRPr="00020A9B">
        <w:rPr>
          <w:rFonts w:ascii="Times New Roman" w:hAnsi="Times New Roman" w:cs="Times New Roman"/>
        </w:rPr>
        <w:t xml:space="preserve"> 20092015</w:t>
      </w:r>
    </w:p>
    <w:p w:rsidR="00A6480E" w:rsidRPr="00020A9B" w:rsidRDefault="00A6480E" w:rsidP="006B269C">
      <w:pPr>
        <w:pStyle w:val="a3"/>
        <w:numPr>
          <w:ilvl w:val="0"/>
          <w:numId w:val="22"/>
        </w:numPr>
        <w:spacing w:line="360" w:lineRule="auto"/>
        <w:rPr>
          <w:rFonts w:ascii="Times New Roman" w:hAnsi="Times New Roman" w:cs="Times New Roman"/>
          <w:lang w:val="en-US"/>
        </w:rPr>
      </w:pPr>
      <w:r w:rsidRPr="00020A9B">
        <w:rPr>
          <w:rFonts w:ascii="Times New Roman" w:hAnsi="Times New Roman" w:cs="Times New Roman"/>
          <w:lang w:val="en-US"/>
        </w:rPr>
        <w:t xml:space="preserve">Eurostat - </w:t>
      </w:r>
      <w:proofErr w:type="spellStart"/>
      <w:r w:rsidRPr="00020A9B">
        <w:rPr>
          <w:rFonts w:ascii="Times New Roman" w:hAnsi="Times New Roman" w:cs="Times New Roman"/>
          <w:lang w:val="en-US"/>
        </w:rPr>
        <w:t>newsrelease</w:t>
      </w:r>
      <w:proofErr w:type="spellEnd"/>
      <w:r w:rsidRPr="00020A9B">
        <w:rPr>
          <w:rFonts w:ascii="Times New Roman" w:hAnsi="Times New Roman" w:cs="Times New Roman"/>
          <w:lang w:val="en-US"/>
        </w:rPr>
        <w:t xml:space="preserve"> unemployment </w:t>
      </w:r>
      <w:proofErr w:type="spellStart"/>
      <w:r w:rsidRPr="00020A9B">
        <w:rPr>
          <w:rFonts w:ascii="Times New Roman" w:hAnsi="Times New Roman" w:cs="Times New Roman"/>
          <w:lang w:val="en-US"/>
        </w:rPr>
        <w:t>january</w:t>
      </w:r>
      <w:proofErr w:type="spellEnd"/>
      <w:r w:rsidRPr="00020A9B">
        <w:rPr>
          <w:rFonts w:ascii="Times New Roman" w:hAnsi="Times New Roman" w:cs="Times New Roman"/>
          <w:lang w:val="en-US"/>
        </w:rPr>
        <w:t xml:space="preserve"> 2017 </w:t>
      </w:r>
      <w:hyperlink r:id="rId39" w:history="1">
        <w:r w:rsidRPr="00020A9B">
          <w:rPr>
            <w:rStyle w:val="-"/>
            <w:rFonts w:ascii="Times New Roman" w:hAnsi="Times New Roman" w:cs="Times New Roman"/>
            <w:color w:val="auto"/>
            <w:u w:val="none"/>
            <w:lang w:val="en-US"/>
          </w:rPr>
          <w:t>http://ec.europa.eu/eurostat/documents/2995521/7784700/3-09012017-AP-EN.pdf/a71f5105-0f38-4f52-ba3a-c6f3cf6f9c4</w:t>
        </w:r>
      </w:hyperlink>
      <w:r w:rsidRPr="00020A9B">
        <w:rPr>
          <w:rFonts w:ascii="Times New Roman" w:hAnsi="Times New Roman" w:cs="Times New Roman"/>
          <w:lang w:val="en-US"/>
        </w:rPr>
        <w:t xml:space="preserve"> downloaded 10012017</w:t>
      </w:r>
    </w:p>
    <w:p w:rsidR="0070446D" w:rsidRPr="006B269C" w:rsidRDefault="007C0FB4" w:rsidP="006B269C">
      <w:pPr>
        <w:pStyle w:val="a3"/>
        <w:numPr>
          <w:ilvl w:val="0"/>
          <w:numId w:val="22"/>
        </w:numPr>
        <w:spacing w:line="360" w:lineRule="auto"/>
        <w:rPr>
          <w:rFonts w:ascii="Times New Roman" w:hAnsi="Times New Roman" w:cs="Times New Roman"/>
        </w:rPr>
      </w:pPr>
      <w:r w:rsidRPr="006B269C">
        <w:rPr>
          <w:rFonts w:ascii="Times New Roman" w:hAnsi="Times New Roman" w:cs="Times New Roman"/>
        </w:rPr>
        <w:t xml:space="preserve">Βασιλική </w:t>
      </w:r>
      <w:proofErr w:type="spellStart"/>
      <w:r w:rsidRPr="006B269C">
        <w:rPr>
          <w:rFonts w:ascii="Times New Roman" w:hAnsi="Times New Roman" w:cs="Times New Roman"/>
        </w:rPr>
        <w:t>Ζάκκα</w:t>
      </w:r>
      <w:proofErr w:type="spellEnd"/>
      <w:r w:rsidRPr="006B269C">
        <w:rPr>
          <w:rFonts w:ascii="Times New Roman" w:hAnsi="Times New Roman" w:cs="Times New Roman"/>
        </w:rPr>
        <w:t xml:space="preserve">, </w:t>
      </w:r>
      <w:r w:rsidR="009E37F8" w:rsidRPr="006B269C">
        <w:rPr>
          <w:rFonts w:ascii="Times New Roman" w:hAnsi="Times New Roman" w:cs="Times New Roman"/>
        </w:rPr>
        <w:t>Τράπεζα της Ελλάδας (2010) Η Βασιλεία ΙΙΙ θέτει τους νέους όρους στην τραπεζική αγορά.</w:t>
      </w:r>
    </w:p>
    <w:p w:rsidR="00762F10" w:rsidRPr="004957EA" w:rsidRDefault="009C2CD6" w:rsidP="009E37F8">
      <w:pPr>
        <w:pStyle w:val="a3"/>
        <w:numPr>
          <w:ilvl w:val="0"/>
          <w:numId w:val="22"/>
        </w:numPr>
        <w:spacing w:line="360" w:lineRule="auto"/>
        <w:rPr>
          <w:lang w:val="en-US"/>
        </w:rPr>
      </w:pPr>
      <w:proofErr w:type="spellStart"/>
      <w:r w:rsidRPr="006B269C">
        <w:rPr>
          <w:rFonts w:ascii="Times New Roman" w:hAnsi="Times New Roman" w:cs="Times New Roman"/>
          <w:lang w:val="en-US"/>
        </w:rPr>
        <w:t>Dimitrios</w:t>
      </w:r>
      <w:proofErr w:type="spellEnd"/>
      <w:r w:rsidRPr="006B269C">
        <w:rPr>
          <w:rFonts w:ascii="Times New Roman" w:hAnsi="Times New Roman" w:cs="Times New Roman"/>
          <w:lang w:val="en-US"/>
        </w:rPr>
        <w:t xml:space="preserve"> </w:t>
      </w:r>
      <w:proofErr w:type="spellStart"/>
      <w:r w:rsidRPr="006B269C">
        <w:rPr>
          <w:rFonts w:ascii="Times New Roman" w:hAnsi="Times New Roman" w:cs="Times New Roman"/>
          <w:lang w:val="en-US"/>
        </w:rPr>
        <w:t>Anastasiou</w:t>
      </w:r>
      <w:proofErr w:type="spellEnd"/>
      <w:r w:rsidRPr="006B269C">
        <w:rPr>
          <w:rFonts w:ascii="Times New Roman" w:hAnsi="Times New Roman" w:cs="Times New Roman"/>
          <w:lang w:val="en-US"/>
        </w:rPr>
        <w:t xml:space="preserve"> Helen </w:t>
      </w:r>
      <w:proofErr w:type="spellStart"/>
      <w:r w:rsidRPr="006B269C">
        <w:rPr>
          <w:rFonts w:ascii="Times New Roman" w:hAnsi="Times New Roman" w:cs="Times New Roman"/>
          <w:lang w:val="en-US"/>
        </w:rPr>
        <w:t>Louri</w:t>
      </w:r>
      <w:proofErr w:type="spellEnd"/>
      <w:r w:rsidRPr="006B269C">
        <w:rPr>
          <w:rFonts w:ascii="Times New Roman" w:hAnsi="Times New Roman" w:cs="Times New Roman"/>
          <w:lang w:val="en-US"/>
        </w:rPr>
        <w:t xml:space="preserve"> Mike </w:t>
      </w:r>
      <w:proofErr w:type="spellStart"/>
      <w:proofErr w:type="gramStart"/>
      <w:r w:rsidRPr="006B269C">
        <w:rPr>
          <w:rFonts w:ascii="Times New Roman" w:hAnsi="Times New Roman" w:cs="Times New Roman"/>
          <w:lang w:val="en-US"/>
        </w:rPr>
        <w:t>Tsionas</w:t>
      </w:r>
      <w:proofErr w:type="spellEnd"/>
      <w:r w:rsidRPr="006B269C">
        <w:rPr>
          <w:rFonts w:ascii="Times New Roman" w:hAnsi="Times New Roman" w:cs="Times New Roman"/>
          <w:lang w:val="en-US"/>
        </w:rPr>
        <w:t xml:space="preserve">  (</w:t>
      </w:r>
      <w:proofErr w:type="gramEnd"/>
      <w:r w:rsidRPr="006B269C">
        <w:rPr>
          <w:rFonts w:ascii="Times New Roman" w:hAnsi="Times New Roman" w:cs="Times New Roman"/>
          <w:lang w:val="en-US"/>
        </w:rPr>
        <w:t xml:space="preserve">2017) Bank of Greece </w:t>
      </w:r>
      <w:r w:rsidR="005500A1" w:rsidRPr="006B269C">
        <w:rPr>
          <w:rFonts w:ascii="Times New Roman" w:hAnsi="Times New Roman" w:cs="Times New Roman"/>
          <w:lang w:val="en-US"/>
        </w:rPr>
        <w:t xml:space="preserve">NON-PERFORMING LOANS IN THE EURO AREA: ARE CORE-PERIPHERY BANKING MARKETS FRAGMENTED? </w:t>
      </w:r>
    </w:p>
    <w:p w:rsidR="00F46098" w:rsidRPr="0008572C" w:rsidRDefault="00AA0FB5" w:rsidP="00AA0FB5">
      <w:pPr>
        <w:pStyle w:val="af4"/>
        <w:ind w:left="0"/>
        <w:rPr>
          <w:color w:val="548DD4" w:themeColor="text2" w:themeTint="99"/>
        </w:rPr>
      </w:pPr>
      <w:r w:rsidRPr="0008572C">
        <w:rPr>
          <w:color w:val="548DD4" w:themeColor="text2" w:themeTint="99"/>
        </w:rPr>
        <w:lastRenderedPageBreak/>
        <w:t xml:space="preserve">Ξενόγλωσση Αρθρογραφία </w:t>
      </w:r>
    </w:p>
    <w:p w:rsidR="009E37F8" w:rsidRPr="00847EE0" w:rsidRDefault="009C2CD6" w:rsidP="006B269C">
      <w:pPr>
        <w:pStyle w:val="a3"/>
        <w:numPr>
          <w:ilvl w:val="0"/>
          <w:numId w:val="22"/>
        </w:numPr>
        <w:spacing w:line="360" w:lineRule="auto"/>
        <w:jc w:val="both"/>
        <w:rPr>
          <w:rFonts w:ascii="Times New Roman" w:hAnsi="Times New Roman" w:cs="Times New Roman"/>
          <w:lang w:val="en-US"/>
        </w:rPr>
      </w:pPr>
      <w:proofErr w:type="spellStart"/>
      <w:r w:rsidRPr="00847EE0">
        <w:rPr>
          <w:rFonts w:ascii="Times New Roman" w:hAnsi="Times New Roman" w:cs="Times New Roman"/>
          <w:lang w:val="en-US"/>
        </w:rPr>
        <w:t>Vasiliki</w:t>
      </w:r>
      <w:proofErr w:type="spellEnd"/>
      <w:r w:rsidRPr="00847EE0">
        <w:rPr>
          <w:rFonts w:ascii="Times New Roman" w:hAnsi="Times New Roman" w:cs="Times New Roman"/>
          <w:lang w:val="en-US"/>
        </w:rPr>
        <w:t xml:space="preserve"> </w:t>
      </w:r>
      <w:proofErr w:type="spellStart"/>
      <w:r w:rsidRPr="00847EE0">
        <w:rPr>
          <w:rFonts w:ascii="Times New Roman" w:hAnsi="Times New Roman" w:cs="Times New Roman"/>
          <w:lang w:val="en-US"/>
        </w:rPr>
        <w:t>Makri</w:t>
      </w:r>
      <w:proofErr w:type="spellEnd"/>
      <w:r w:rsidRPr="00847EE0">
        <w:rPr>
          <w:rFonts w:ascii="Times New Roman" w:hAnsi="Times New Roman" w:cs="Times New Roman"/>
          <w:lang w:val="en-US"/>
        </w:rPr>
        <w:t xml:space="preserve">  </w:t>
      </w:r>
      <w:proofErr w:type="spellStart"/>
      <w:r w:rsidRPr="00847EE0">
        <w:rPr>
          <w:rFonts w:ascii="Times New Roman" w:hAnsi="Times New Roman" w:cs="Times New Roman"/>
          <w:lang w:val="en-US"/>
        </w:rPr>
        <w:t>Athanasios</w:t>
      </w:r>
      <w:proofErr w:type="spellEnd"/>
      <w:r w:rsidRPr="00847EE0">
        <w:rPr>
          <w:rFonts w:ascii="Times New Roman" w:hAnsi="Times New Roman" w:cs="Times New Roman"/>
          <w:lang w:val="en-US"/>
        </w:rPr>
        <w:t xml:space="preserve">  </w:t>
      </w:r>
      <w:proofErr w:type="spellStart"/>
      <w:r w:rsidRPr="00847EE0">
        <w:rPr>
          <w:rFonts w:ascii="Times New Roman" w:hAnsi="Times New Roman" w:cs="Times New Roman"/>
          <w:lang w:val="en-US"/>
        </w:rPr>
        <w:t>Tsagkanos</w:t>
      </w:r>
      <w:proofErr w:type="spellEnd"/>
      <w:r w:rsidRPr="00847EE0">
        <w:rPr>
          <w:rFonts w:ascii="Times New Roman" w:hAnsi="Times New Roman" w:cs="Times New Roman"/>
          <w:lang w:val="en-US"/>
        </w:rPr>
        <w:t xml:space="preserve">, </w:t>
      </w:r>
      <w:proofErr w:type="spellStart"/>
      <w:r w:rsidRPr="00847EE0">
        <w:rPr>
          <w:rFonts w:ascii="Times New Roman" w:hAnsi="Times New Roman" w:cs="Times New Roman"/>
          <w:lang w:val="en-US"/>
        </w:rPr>
        <w:t>Athanasios</w:t>
      </w:r>
      <w:proofErr w:type="spellEnd"/>
      <w:r w:rsidRPr="00847EE0">
        <w:rPr>
          <w:rFonts w:ascii="Times New Roman" w:hAnsi="Times New Roman" w:cs="Times New Roman"/>
          <w:lang w:val="en-US"/>
        </w:rPr>
        <w:t xml:space="preserve"> </w:t>
      </w:r>
      <w:proofErr w:type="spellStart"/>
      <w:r w:rsidRPr="00847EE0">
        <w:rPr>
          <w:rFonts w:ascii="Times New Roman" w:hAnsi="Times New Roman" w:cs="Times New Roman"/>
          <w:lang w:val="en-US"/>
        </w:rPr>
        <w:t>Bellas</w:t>
      </w:r>
      <w:proofErr w:type="spellEnd"/>
      <w:r>
        <w:rPr>
          <w:rFonts w:ascii="Times New Roman" w:hAnsi="Times New Roman" w:cs="Times New Roman"/>
          <w:lang w:val="en-US"/>
        </w:rPr>
        <w:t xml:space="preserve"> (2012)</w:t>
      </w:r>
      <w:r w:rsidRPr="00847EE0">
        <w:rPr>
          <w:rFonts w:ascii="Times New Roman" w:hAnsi="Times New Roman" w:cs="Times New Roman"/>
          <w:lang w:val="en-US"/>
        </w:rPr>
        <w:t xml:space="preserve"> </w:t>
      </w:r>
      <w:r w:rsidR="009E37F8" w:rsidRPr="00847EE0">
        <w:rPr>
          <w:rFonts w:ascii="Times New Roman" w:hAnsi="Times New Roman" w:cs="Times New Roman"/>
          <w:lang w:val="en-US"/>
        </w:rPr>
        <w:t>Determinants of Non-</w:t>
      </w:r>
      <w:r w:rsidR="00590F80" w:rsidRPr="00847EE0">
        <w:rPr>
          <w:rFonts w:ascii="Times New Roman" w:hAnsi="Times New Roman" w:cs="Times New Roman"/>
          <w:lang w:val="en-US"/>
        </w:rPr>
        <w:t>Performing Loans</w:t>
      </w:r>
      <w:r w:rsidR="009E37F8" w:rsidRPr="00847EE0">
        <w:rPr>
          <w:rFonts w:ascii="Times New Roman" w:hAnsi="Times New Roman" w:cs="Times New Roman"/>
          <w:lang w:val="en-US"/>
        </w:rPr>
        <w:t>: The Case of Eurozone PANOECONOMICUS,</w:t>
      </w:r>
      <w:r w:rsidR="00590F80" w:rsidRPr="00847EE0">
        <w:rPr>
          <w:rFonts w:ascii="Times New Roman" w:hAnsi="Times New Roman" w:cs="Times New Roman"/>
          <w:lang w:val="en-US"/>
        </w:rPr>
        <w:t xml:space="preserve"> 2, pp. 1</w:t>
      </w:r>
      <w:r>
        <w:rPr>
          <w:rFonts w:ascii="Times New Roman" w:hAnsi="Times New Roman" w:cs="Times New Roman"/>
          <w:lang w:val="en-US"/>
        </w:rPr>
        <w:t>93-206</w:t>
      </w:r>
    </w:p>
    <w:p w:rsidR="009E37F8" w:rsidRPr="00847EE0" w:rsidRDefault="009E37F8" w:rsidP="006B269C">
      <w:pPr>
        <w:pStyle w:val="a3"/>
        <w:numPr>
          <w:ilvl w:val="0"/>
          <w:numId w:val="22"/>
        </w:numPr>
        <w:spacing w:line="360" w:lineRule="auto"/>
        <w:jc w:val="both"/>
        <w:rPr>
          <w:rFonts w:ascii="Times New Roman" w:hAnsi="Times New Roman" w:cs="Times New Roman"/>
          <w:lang w:val="en-US"/>
        </w:rPr>
      </w:pPr>
      <w:r w:rsidRPr="00847EE0">
        <w:rPr>
          <w:rFonts w:ascii="Times New Roman" w:hAnsi="Times New Roman" w:cs="Times New Roman"/>
          <w:lang w:val="en-US"/>
        </w:rPr>
        <w:t xml:space="preserve">D. P. </w:t>
      </w:r>
      <w:proofErr w:type="spellStart"/>
      <w:r w:rsidRPr="00847EE0">
        <w:rPr>
          <w:rFonts w:ascii="Times New Roman" w:hAnsi="Times New Roman" w:cs="Times New Roman"/>
          <w:lang w:val="en-US"/>
        </w:rPr>
        <w:t>Louzis</w:t>
      </w:r>
      <w:proofErr w:type="spellEnd"/>
      <w:r w:rsidRPr="00847EE0">
        <w:rPr>
          <w:rFonts w:ascii="Times New Roman" w:hAnsi="Times New Roman" w:cs="Times New Roman"/>
          <w:lang w:val="en-US"/>
        </w:rPr>
        <w:t>, A.</w:t>
      </w:r>
      <w:r w:rsidR="009C2CD6">
        <w:rPr>
          <w:rFonts w:ascii="Times New Roman" w:hAnsi="Times New Roman" w:cs="Times New Roman"/>
          <w:lang w:val="en-US"/>
        </w:rPr>
        <w:t xml:space="preserve"> T. </w:t>
      </w:r>
      <w:proofErr w:type="spellStart"/>
      <w:r w:rsidR="009C2CD6">
        <w:rPr>
          <w:rFonts w:ascii="Times New Roman" w:hAnsi="Times New Roman" w:cs="Times New Roman"/>
          <w:lang w:val="en-US"/>
        </w:rPr>
        <w:t>Vouldis</w:t>
      </w:r>
      <w:proofErr w:type="spellEnd"/>
      <w:r w:rsidR="009C2CD6">
        <w:rPr>
          <w:rFonts w:ascii="Times New Roman" w:hAnsi="Times New Roman" w:cs="Times New Roman"/>
          <w:lang w:val="en-US"/>
        </w:rPr>
        <w:t xml:space="preserve">, and V. L. Metaxas (2010) </w:t>
      </w:r>
      <w:r w:rsidRPr="00847EE0">
        <w:rPr>
          <w:rFonts w:ascii="Times New Roman" w:hAnsi="Times New Roman" w:cs="Times New Roman"/>
          <w:lang w:val="en-US"/>
        </w:rPr>
        <w:t>“Macroeconomic and bank-specific determinants of non-performing loans in Greece: a comparative study of mortgage, business and consumer loan portfolios”, Working P</w:t>
      </w:r>
      <w:r w:rsidR="009C2CD6">
        <w:rPr>
          <w:rFonts w:ascii="Times New Roman" w:hAnsi="Times New Roman" w:cs="Times New Roman"/>
          <w:lang w:val="en-US"/>
        </w:rPr>
        <w:t>aper, vol. 118, Bank of Greece.</w:t>
      </w:r>
    </w:p>
    <w:p w:rsidR="003E2547" w:rsidRPr="00847EE0" w:rsidRDefault="00F46098" w:rsidP="006B269C">
      <w:pPr>
        <w:pStyle w:val="a3"/>
        <w:numPr>
          <w:ilvl w:val="0"/>
          <w:numId w:val="22"/>
        </w:numPr>
        <w:spacing w:line="360" w:lineRule="auto"/>
        <w:jc w:val="both"/>
        <w:rPr>
          <w:rFonts w:ascii="Times New Roman" w:hAnsi="Times New Roman" w:cs="Times New Roman"/>
          <w:lang w:val="en-US"/>
        </w:rPr>
      </w:pPr>
      <w:r w:rsidRPr="00847EE0">
        <w:rPr>
          <w:rFonts w:ascii="Times New Roman" w:hAnsi="Times New Roman" w:cs="Times New Roman"/>
          <w:lang w:val="en-US"/>
        </w:rPr>
        <w:t xml:space="preserve">S. Z. Ahmed, </w:t>
      </w:r>
      <w:r w:rsidR="009C2CD6">
        <w:rPr>
          <w:rFonts w:ascii="Times New Roman" w:hAnsi="Times New Roman" w:cs="Times New Roman"/>
          <w:lang w:val="en-US"/>
        </w:rPr>
        <w:t xml:space="preserve">(2006) </w:t>
      </w:r>
      <w:r w:rsidRPr="00847EE0">
        <w:rPr>
          <w:rFonts w:ascii="Times New Roman" w:hAnsi="Times New Roman" w:cs="Times New Roman"/>
          <w:lang w:val="en-US"/>
        </w:rPr>
        <w:t>“An investigation of the relationship between non-performing loans, macroeconomic factors, and financial factors in context of private commercial banks in Bangladesh,” School of Business, Independent Univ</w:t>
      </w:r>
      <w:r w:rsidR="009C2CD6">
        <w:rPr>
          <w:rFonts w:ascii="Times New Roman" w:hAnsi="Times New Roman" w:cs="Times New Roman"/>
          <w:lang w:val="en-US"/>
        </w:rPr>
        <w:t>ersity of Bangladesh.</w:t>
      </w:r>
    </w:p>
    <w:p w:rsidR="00AA0FB5" w:rsidRPr="00847EE0" w:rsidRDefault="009C2CD6" w:rsidP="006B269C">
      <w:pPr>
        <w:pStyle w:val="a3"/>
        <w:numPr>
          <w:ilvl w:val="0"/>
          <w:numId w:val="22"/>
        </w:numPr>
        <w:spacing w:line="360" w:lineRule="auto"/>
        <w:jc w:val="both"/>
        <w:rPr>
          <w:rFonts w:ascii="Times New Roman" w:hAnsi="Times New Roman" w:cs="Times New Roman"/>
          <w:lang w:val="en-US"/>
        </w:rPr>
      </w:pPr>
      <w:proofErr w:type="spellStart"/>
      <w:r w:rsidRPr="00847EE0">
        <w:rPr>
          <w:rFonts w:ascii="Times New Roman" w:hAnsi="Times New Roman" w:cs="Times New Roman"/>
          <w:lang w:val="en-US"/>
        </w:rPr>
        <w:t>Fiqiri</w:t>
      </w:r>
      <w:proofErr w:type="spellEnd"/>
      <w:r w:rsidRPr="00847EE0">
        <w:rPr>
          <w:rFonts w:ascii="Times New Roman" w:hAnsi="Times New Roman" w:cs="Times New Roman"/>
          <w:lang w:val="en-US"/>
        </w:rPr>
        <w:t xml:space="preserve"> </w:t>
      </w:r>
      <w:proofErr w:type="spellStart"/>
      <w:r w:rsidRPr="00847EE0">
        <w:rPr>
          <w:rFonts w:ascii="Times New Roman" w:hAnsi="Times New Roman" w:cs="Times New Roman"/>
          <w:lang w:val="en-US"/>
        </w:rPr>
        <w:t>Baholli</w:t>
      </w:r>
      <w:proofErr w:type="spellEnd"/>
      <w:r w:rsidRPr="00847EE0">
        <w:rPr>
          <w:rFonts w:ascii="Times New Roman" w:hAnsi="Times New Roman" w:cs="Times New Roman"/>
          <w:lang w:val="en-US"/>
        </w:rPr>
        <w:t xml:space="preserve"> </w:t>
      </w:r>
      <w:r>
        <w:rPr>
          <w:rFonts w:ascii="Times New Roman" w:hAnsi="Times New Roman" w:cs="Times New Roman"/>
          <w:lang w:val="en-US"/>
        </w:rPr>
        <w:t xml:space="preserve">(2014) </w:t>
      </w:r>
      <w:r w:rsidRPr="00847EE0">
        <w:rPr>
          <w:rFonts w:ascii="Times New Roman" w:hAnsi="Times New Roman" w:cs="Times New Roman"/>
          <w:lang w:val="en-US"/>
        </w:rPr>
        <w:t xml:space="preserve">Professor in the Faculty of Economy and Agribusiness (AU Tirana). </w:t>
      </w:r>
      <w:r w:rsidR="00AA0FB5" w:rsidRPr="00847EE0">
        <w:rPr>
          <w:rFonts w:ascii="Times New Roman" w:hAnsi="Times New Roman" w:cs="Times New Roman"/>
          <w:lang w:val="en-US"/>
        </w:rPr>
        <w:t xml:space="preserve">Non-Performing Loans with Econometric Model: Albanian Case Doc. </w:t>
      </w:r>
    </w:p>
    <w:p w:rsidR="00F46098" w:rsidRPr="009C2CD6" w:rsidRDefault="00F46098" w:rsidP="006B269C">
      <w:pPr>
        <w:pStyle w:val="a3"/>
        <w:numPr>
          <w:ilvl w:val="0"/>
          <w:numId w:val="22"/>
        </w:numPr>
        <w:spacing w:line="360" w:lineRule="auto"/>
        <w:jc w:val="both"/>
        <w:rPr>
          <w:rFonts w:ascii="Times New Roman" w:hAnsi="Times New Roman" w:cs="Times New Roman"/>
          <w:lang w:val="en-US"/>
        </w:rPr>
      </w:pPr>
      <w:proofErr w:type="spellStart"/>
      <w:r w:rsidRPr="009C2CD6">
        <w:rPr>
          <w:rFonts w:ascii="Times New Roman" w:hAnsi="Times New Roman" w:cs="Times New Roman"/>
          <w:lang w:val="en-US"/>
        </w:rPr>
        <w:t>Boudriga</w:t>
      </w:r>
      <w:proofErr w:type="spellEnd"/>
      <w:r w:rsidRPr="009C2CD6">
        <w:rPr>
          <w:rFonts w:ascii="Times New Roman" w:hAnsi="Times New Roman" w:cs="Times New Roman"/>
          <w:lang w:val="en-US"/>
        </w:rPr>
        <w:t xml:space="preserve">, N. B. </w:t>
      </w:r>
      <w:proofErr w:type="spellStart"/>
      <w:r w:rsidRPr="009C2CD6">
        <w:rPr>
          <w:rFonts w:ascii="Times New Roman" w:hAnsi="Times New Roman" w:cs="Times New Roman"/>
          <w:lang w:val="en-US"/>
        </w:rPr>
        <w:t>Taktak</w:t>
      </w:r>
      <w:proofErr w:type="spellEnd"/>
      <w:r w:rsidRPr="009C2CD6">
        <w:rPr>
          <w:rFonts w:ascii="Times New Roman" w:hAnsi="Times New Roman" w:cs="Times New Roman"/>
          <w:lang w:val="en-US"/>
        </w:rPr>
        <w:t xml:space="preserve">, and S. </w:t>
      </w:r>
      <w:proofErr w:type="spellStart"/>
      <w:r w:rsidRPr="009C2CD6">
        <w:rPr>
          <w:rFonts w:ascii="Times New Roman" w:hAnsi="Times New Roman" w:cs="Times New Roman"/>
          <w:lang w:val="en-US"/>
        </w:rPr>
        <w:t>Jellouli</w:t>
      </w:r>
      <w:proofErr w:type="spellEnd"/>
      <w:r w:rsidRPr="009C2CD6">
        <w:rPr>
          <w:rFonts w:ascii="Times New Roman" w:hAnsi="Times New Roman" w:cs="Times New Roman"/>
          <w:lang w:val="en-US"/>
        </w:rPr>
        <w:t>, “Does bank supervision impact nonperforming loans: cross-country determinants using aggregate data?</w:t>
      </w:r>
      <w:proofErr w:type="gramStart"/>
      <w:r w:rsidRPr="009C2CD6">
        <w:rPr>
          <w:rFonts w:ascii="Times New Roman" w:hAnsi="Times New Roman" w:cs="Times New Roman"/>
          <w:lang w:val="en-US"/>
        </w:rPr>
        <w:t>,‟</w:t>
      </w:r>
      <w:proofErr w:type="gramEnd"/>
      <w:r w:rsidRPr="009C2CD6">
        <w:rPr>
          <w:rFonts w:ascii="Times New Roman" w:hAnsi="Times New Roman" w:cs="Times New Roman"/>
          <w:lang w:val="en-US"/>
        </w:rPr>
        <w:t xml:space="preserve"> MPRA Paper 18068, University Library of Munich, Germany, 2009.</w:t>
      </w:r>
    </w:p>
    <w:p w:rsidR="00F46098" w:rsidRPr="00847EE0" w:rsidRDefault="00F46098" w:rsidP="006B269C">
      <w:pPr>
        <w:pStyle w:val="a3"/>
        <w:numPr>
          <w:ilvl w:val="0"/>
          <w:numId w:val="22"/>
        </w:numPr>
        <w:spacing w:line="360" w:lineRule="auto"/>
        <w:jc w:val="both"/>
        <w:rPr>
          <w:rFonts w:ascii="Times New Roman" w:hAnsi="Times New Roman" w:cs="Times New Roman"/>
          <w:lang w:val="en-US"/>
        </w:rPr>
      </w:pPr>
      <w:proofErr w:type="spellStart"/>
      <w:r w:rsidRPr="00847EE0">
        <w:rPr>
          <w:rFonts w:ascii="Times New Roman" w:hAnsi="Times New Roman" w:cs="Times New Roman"/>
          <w:lang w:val="en-US"/>
        </w:rPr>
        <w:t>J.B.Breuer</w:t>
      </w:r>
      <w:proofErr w:type="spellEnd"/>
      <w:r w:rsidRPr="00847EE0">
        <w:rPr>
          <w:rFonts w:ascii="Times New Roman" w:hAnsi="Times New Roman" w:cs="Times New Roman"/>
          <w:lang w:val="en-US"/>
        </w:rPr>
        <w:t xml:space="preserve">, </w:t>
      </w:r>
      <w:r w:rsidR="009C2CD6">
        <w:rPr>
          <w:rFonts w:ascii="Times New Roman" w:hAnsi="Times New Roman" w:cs="Times New Roman"/>
          <w:lang w:val="en-US"/>
        </w:rPr>
        <w:t xml:space="preserve">(2006) </w:t>
      </w:r>
      <w:r w:rsidRPr="00847EE0">
        <w:rPr>
          <w:rFonts w:ascii="Times New Roman" w:hAnsi="Times New Roman" w:cs="Times New Roman"/>
          <w:lang w:val="en-US"/>
        </w:rPr>
        <w:t>“Problem Bank Loans, Conflicts of Interest, and Institutions.” Journal of Financial Stability. Journal of financial stability.Vol.2, pp.266-285, October ,2006,</w:t>
      </w:r>
    </w:p>
    <w:p w:rsidR="00F46098" w:rsidRPr="00847EE0" w:rsidRDefault="00F46098" w:rsidP="006B269C">
      <w:pPr>
        <w:pStyle w:val="a3"/>
        <w:numPr>
          <w:ilvl w:val="0"/>
          <w:numId w:val="22"/>
        </w:numPr>
        <w:spacing w:line="360" w:lineRule="auto"/>
        <w:jc w:val="both"/>
        <w:rPr>
          <w:rFonts w:ascii="Times New Roman" w:hAnsi="Times New Roman" w:cs="Times New Roman"/>
          <w:lang w:val="en-US"/>
        </w:rPr>
      </w:pPr>
      <w:r w:rsidRPr="00847EE0">
        <w:rPr>
          <w:rFonts w:ascii="Times New Roman" w:hAnsi="Times New Roman" w:cs="Times New Roman"/>
          <w:lang w:val="en-US"/>
        </w:rPr>
        <w:t xml:space="preserve">M. K. Dash, and G. </w:t>
      </w:r>
      <w:proofErr w:type="spellStart"/>
      <w:r w:rsidRPr="00847EE0">
        <w:rPr>
          <w:rFonts w:ascii="Times New Roman" w:hAnsi="Times New Roman" w:cs="Times New Roman"/>
          <w:lang w:val="en-US"/>
        </w:rPr>
        <w:t>Kabra</w:t>
      </w:r>
      <w:proofErr w:type="spellEnd"/>
      <w:r w:rsidRPr="00847EE0">
        <w:rPr>
          <w:rFonts w:ascii="Times New Roman" w:hAnsi="Times New Roman" w:cs="Times New Roman"/>
          <w:lang w:val="en-US"/>
        </w:rPr>
        <w:t xml:space="preserve">, </w:t>
      </w:r>
      <w:r w:rsidR="00393AA6">
        <w:rPr>
          <w:rFonts w:ascii="Times New Roman" w:hAnsi="Times New Roman" w:cs="Times New Roman"/>
          <w:lang w:val="en-US"/>
        </w:rPr>
        <w:t>(2010</w:t>
      </w:r>
      <w:proofErr w:type="gramStart"/>
      <w:r w:rsidR="00393AA6">
        <w:rPr>
          <w:rFonts w:ascii="Times New Roman" w:hAnsi="Times New Roman" w:cs="Times New Roman"/>
          <w:lang w:val="en-US"/>
        </w:rPr>
        <w:t>)</w:t>
      </w:r>
      <w:r w:rsidRPr="00847EE0">
        <w:rPr>
          <w:rFonts w:ascii="Times New Roman" w:hAnsi="Times New Roman" w:cs="Times New Roman"/>
          <w:lang w:val="en-US"/>
        </w:rPr>
        <w:t>“</w:t>
      </w:r>
      <w:proofErr w:type="gramEnd"/>
      <w:r w:rsidRPr="00847EE0">
        <w:rPr>
          <w:rFonts w:ascii="Times New Roman" w:hAnsi="Times New Roman" w:cs="Times New Roman"/>
          <w:lang w:val="en-US"/>
        </w:rPr>
        <w:t>The determinants of non-</w:t>
      </w:r>
      <w:proofErr w:type="spellStart"/>
      <w:r w:rsidRPr="00847EE0">
        <w:rPr>
          <w:rFonts w:ascii="Times New Roman" w:hAnsi="Times New Roman" w:cs="Times New Roman"/>
          <w:lang w:val="en-US"/>
        </w:rPr>
        <w:t>perfoming</w:t>
      </w:r>
      <w:proofErr w:type="spellEnd"/>
      <w:r w:rsidRPr="00847EE0">
        <w:rPr>
          <w:rFonts w:ascii="Times New Roman" w:hAnsi="Times New Roman" w:cs="Times New Roman"/>
          <w:lang w:val="en-US"/>
        </w:rPr>
        <w:t xml:space="preserve"> assets in Indian commercial bank: an econometric study,” Middle Eastern Finance and Economics, </w:t>
      </w:r>
      <w:proofErr w:type="spellStart"/>
      <w:r w:rsidRPr="00847EE0">
        <w:rPr>
          <w:rFonts w:ascii="Times New Roman" w:hAnsi="Times New Roman" w:cs="Times New Roman"/>
          <w:lang w:val="en-US"/>
        </w:rPr>
        <w:t>Eurojournals</w:t>
      </w:r>
      <w:proofErr w:type="spellEnd"/>
      <w:r w:rsidRPr="00847EE0">
        <w:rPr>
          <w:rFonts w:ascii="Times New Roman" w:hAnsi="Times New Roman" w:cs="Times New Roman"/>
          <w:lang w:val="en-US"/>
        </w:rPr>
        <w:t xml:space="preserve"> Pu</w:t>
      </w:r>
      <w:r w:rsidR="00393AA6">
        <w:rPr>
          <w:rFonts w:ascii="Times New Roman" w:hAnsi="Times New Roman" w:cs="Times New Roman"/>
          <w:lang w:val="en-US"/>
        </w:rPr>
        <w:t>blishing, Iss.7.</w:t>
      </w:r>
    </w:p>
    <w:p w:rsidR="00F46098" w:rsidRPr="00847EE0" w:rsidRDefault="00F46098" w:rsidP="006B269C">
      <w:pPr>
        <w:pStyle w:val="a3"/>
        <w:numPr>
          <w:ilvl w:val="0"/>
          <w:numId w:val="22"/>
        </w:numPr>
        <w:spacing w:line="360" w:lineRule="auto"/>
        <w:jc w:val="both"/>
        <w:rPr>
          <w:rFonts w:ascii="Times New Roman" w:hAnsi="Times New Roman" w:cs="Times New Roman"/>
          <w:lang w:val="en-US"/>
        </w:rPr>
      </w:pPr>
      <w:r w:rsidRPr="00847EE0">
        <w:rPr>
          <w:rFonts w:ascii="Times New Roman" w:hAnsi="Times New Roman" w:cs="Times New Roman"/>
          <w:lang w:val="en-US"/>
        </w:rPr>
        <w:t>R. Espinoza and A. Prasad,</w:t>
      </w:r>
      <w:r w:rsidR="00393AA6">
        <w:rPr>
          <w:rFonts w:ascii="Times New Roman" w:hAnsi="Times New Roman" w:cs="Times New Roman"/>
          <w:lang w:val="en-US"/>
        </w:rPr>
        <w:t xml:space="preserve"> (2010)</w:t>
      </w:r>
      <w:r w:rsidRPr="00847EE0">
        <w:rPr>
          <w:rFonts w:ascii="Times New Roman" w:hAnsi="Times New Roman" w:cs="Times New Roman"/>
          <w:lang w:val="en-US"/>
        </w:rPr>
        <w:t xml:space="preserve"> </w:t>
      </w:r>
      <w:proofErr w:type="gramStart"/>
      <w:r w:rsidRPr="00847EE0">
        <w:rPr>
          <w:rFonts w:ascii="Times New Roman" w:hAnsi="Times New Roman" w:cs="Times New Roman"/>
          <w:lang w:val="en-US"/>
        </w:rPr>
        <w:t>“ Non</w:t>
      </w:r>
      <w:proofErr w:type="gramEnd"/>
      <w:r w:rsidRPr="00847EE0">
        <w:rPr>
          <w:rFonts w:ascii="Times New Roman" w:hAnsi="Times New Roman" w:cs="Times New Roman"/>
          <w:lang w:val="en-US"/>
        </w:rPr>
        <w:t xml:space="preserve"> </w:t>
      </w:r>
      <w:proofErr w:type="spellStart"/>
      <w:r w:rsidRPr="00847EE0">
        <w:rPr>
          <w:rFonts w:ascii="Times New Roman" w:hAnsi="Times New Roman" w:cs="Times New Roman"/>
          <w:lang w:val="en-US"/>
        </w:rPr>
        <w:t>Perfortming</w:t>
      </w:r>
      <w:proofErr w:type="spellEnd"/>
      <w:r w:rsidRPr="00847EE0">
        <w:rPr>
          <w:rFonts w:ascii="Times New Roman" w:hAnsi="Times New Roman" w:cs="Times New Roman"/>
          <w:lang w:val="en-US"/>
        </w:rPr>
        <w:t xml:space="preserve"> loans in their GCC banking system and their macroeconomic effects”, IMF working paper, Middle East and Central Asia . Department, October 2010, no.224.</w:t>
      </w:r>
    </w:p>
    <w:p w:rsidR="00393AA6" w:rsidRPr="003E49E6" w:rsidRDefault="00393AA6" w:rsidP="006B269C">
      <w:pPr>
        <w:pStyle w:val="a3"/>
        <w:numPr>
          <w:ilvl w:val="0"/>
          <w:numId w:val="22"/>
        </w:numPr>
        <w:spacing w:line="360" w:lineRule="auto"/>
        <w:jc w:val="both"/>
        <w:rPr>
          <w:color w:val="365F91" w:themeColor="accent1" w:themeShade="BF"/>
          <w:lang w:val="en-US"/>
        </w:rPr>
      </w:pPr>
      <w:proofErr w:type="spellStart"/>
      <w:r w:rsidRPr="0008572C">
        <w:rPr>
          <w:rFonts w:ascii="Times New Roman" w:hAnsi="Times New Roman" w:cs="Times New Roman"/>
          <w:lang w:val="en-US"/>
        </w:rPr>
        <w:t>Ahlem</w:t>
      </w:r>
      <w:proofErr w:type="spellEnd"/>
      <w:r w:rsidRPr="0008572C">
        <w:rPr>
          <w:rFonts w:ascii="Times New Roman" w:hAnsi="Times New Roman" w:cs="Times New Roman"/>
          <w:lang w:val="en-US"/>
        </w:rPr>
        <w:t xml:space="preserve"> Selma </w:t>
      </w:r>
      <w:proofErr w:type="spellStart"/>
      <w:r w:rsidRPr="0008572C">
        <w:rPr>
          <w:rFonts w:ascii="Times New Roman" w:hAnsi="Times New Roman" w:cs="Times New Roman"/>
          <w:lang w:val="en-US"/>
        </w:rPr>
        <w:t>Messai</w:t>
      </w:r>
      <w:proofErr w:type="spellEnd"/>
      <w:r w:rsidRPr="0008572C">
        <w:rPr>
          <w:rFonts w:ascii="Times New Roman" w:hAnsi="Times New Roman" w:cs="Times New Roman"/>
          <w:lang w:val="en-US"/>
        </w:rPr>
        <w:t xml:space="preserve"> </w:t>
      </w:r>
      <w:r>
        <w:rPr>
          <w:rFonts w:ascii="Times New Roman" w:hAnsi="Times New Roman" w:cs="Times New Roman"/>
          <w:lang w:val="en-US"/>
        </w:rPr>
        <w:t>(</w:t>
      </w:r>
      <w:r w:rsidRPr="0008572C">
        <w:rPr>
          <w:rFonts w:ascii="Times New Roman" w:hAnsi="Times New Roman" w:cs="Times New Roman"/>
          <w:lang w:val="en-US"/>
        </w:rPr>
        <w:t>2014</w:t>
      </w:r>
      <w:r>
        <w:rPr>
          <w:rFonts w:ascii="Times New Roman" w:hAnsi="Times New Roman" w:cs="Times New Roman"/>
          <w:lang w:val="en-US"/>
        </w:rPr>
        <w:t xml:space="preserve">) </w:t>
      </w:r>
      <w:r w:rsidRPr="0008572C">
        <w:rPr>
          <w:rFonts w:ascii="Times New Roman" w:hAnsi="Times New Roman" w:cs="Times New Roman"/>
          <w:lang w:val="en-US"/>
        </w:rPr>
        <w:t xml:space="preserve">International Journal of Economics and Financial Issues Micro and Macro Determinants of Non-performing Loans </w:t>
      </w:r>
    </w:p>
    <w:p w:rsidR="003E49E6" w:rsidRPr="003E49E6" w:rsidRDefault="003E49E6" w:rsidP="006B269C">
      <w:pPr>
        <w:pStyle w:val="a3"/>
        <w:numPr>
          <w:ilvl w:val="0"/>
          <w:numId w:val="22"/>
        </w:numPr>
        <w:spacing w:line="360" w:lineRule="auto"/>
        <w:jc w:val="both"/>
        <w:rPr>
          <w:rFonts w:ascii="Times New Roman" w:hAnsi="Times New Roman" w:cs="Times New Roman"/>
          <w:lang w:val="en-US"/>
        </w:rPr>
      </w:pPr>
      <w:r w:rsidRPr="00847EE0">
        <w:rPr>
          <w:rFonts w:ascii="Times New Roman" w:hAnsi="Times New Roman" w:cs="Times New Roman"/>
          <w:lang w:val="en-US"/>
        </w:rPr>
        <w:t>European Central Bank (2010). Financial Stability Review. December 2010.</w:t>
      </w:r>
    </w:p>
    <w:p w:rsidR="009E37F8" w:rsidRPr="00847EE0" w:rsidRDefault="009E37F8" w:rsidP="006B269C">
      <w:pPr>
        <w:pStyle w:val="a3"/>
        <w:numPr>
          <w:ilvl w:val="0"/>
          <w:numId w:val="22"/>
        </w:numPr>
        <w:spacing w:line="360" w:lineRule="auto"/>
        <w:jc w:val="both"/>
        <w:rPr>
          <w:rFonts w:ascii="Times New Roman" w:hAnsi="Times New Roman" w:cs="Times New Roman"/>
          <w:lang w:val="en-US"/>
        </w:rPr>
      </w:pPr>
      <w:r w:rsidRPr="00847EE0">
        <w:rPr>
          <w:rFonts w:ascii="Times New Roman" w:hAnsi="Times New Roman" w:cs="Times New Roman"/>
          <w:lang w:val="en-US"/>
        </w:rPr>
        <w:t>IMF Greece: Staff Concluding Statement of the 2016 Article IV Mission September 23, 2016</w:t>
      </w:r>
    </w:p>
    <w:p w:rsidR="009E37F8" w:rsidRPr="003E49E6" w:rsidRDefault="009E37F8" w:rsidP="006B269C">
      <w:pPr>
        <w:pStyle w:val="a3"/>
        <w:numPr>
          <w:ilvl w:val="0"/>
          <w:numId w:val="22"/>
        </w:numPr>
        <w:spacing w:line="360" w:lineRule="auto"/>
        <w:jc w:val="both"/>
        <w:rPr>
          <w:rFonts w:ascii="Times New Roman" w:hAnsi="Times New Roman" w:cs="Times New Roman"/>
          <w:lang w:val="en-US"/>
        </w:rPr>
      </w:pPr>
      <w:r w:rsidRPr="00847EE0">
        <w:rPr>
          <w:rFonts w:ascii="Times New Roman" w:hAnsi="Times New Roman" w:cs="Times New Roman"/>
          <w:lang w:val="en-US"/>
        </w:rPr>
        <w:t>IMF Country Report No. 13/155</w:t>
      </w:r>
      <w:r w:rsidR="003E49E6" w:rsidRPr="003E49E6">
        <w:rPr>
          <w:rFonts w:ascii="Times New Roman" w:hAnsi="Times New Roman" w:cs="Times New Roman"/>
          <w:lang w:val="en-US"/>
        </w:rPr>
        <w:t xml:space="preserve"> &amp; No. 16/130 </w:t>
      </w:r>
      <w:r w:rsidRPr="00847EE0">
        <w:rPr>
          <w:rFonts w:ascii="Times New Roman" w:hAnsi="Times New Roman" w:cs="Times New Roman"/>
          <w:lang w:val="en-US"/>
        </w:rPr>
        <w:t xml:space="preserve">Greece </w:t>
      </w:r>
      <w:proofErr w:type="spellStart"/>
      <w:r w:rsidRPr="003E49E6">
        <w:rPr>
          <w:rFonts w:ascii="Times New Roman" w:hAnsi="Times New Roman" w:cs="Times New Roman"/>
          <w:lang w:val="en-US"/>
        </w:rPr>
        <w:t>GREECE</w:t>
      </w:r>
      <w:proofErr w:type="spellEnd"/>
      <w:r w:rsidRPr="003E49E6">
        <w:rPr>
          <w:rFonts w:ascii="Times New Roman" w:hAnsi="Times New Roman" w:cs="Times New Roman"/>
          <w:lang w:val="en-US"/>
        </w:rPr>
        <w:t xml:space="preserve"> PRELIMINARY DEBT SUSTAINABILITY ANALYSIS— UPDATED ESTIMATES AND FURTHER CONSIDERATIONS </w:t>
      </w:r>
    </w:p>
    <w:p w:rsidR="00FD1D09" w:rsidRPr="003E49E6" w:rsidRDefault="009E37F8" w:rsidP="006B269C">
      <w:pPr>
        <w:pStyle w:val="a3"/>
        <w:numPr>
          <w:ilvl w:val="0"/>
          <w:numId w:val="22"/>
        </w:numPr>
        <w:spacing w:line="360" w:lineRule="auto"/>
        <w:jc w:val="both"/>
        <w:rPr>
          <w:lang w:val="en-US"/>
        </w:rPr>
      </w:pPr>
      <w:r w:rsidRPr="003E49E6">
        <w:rPr>
          <w:rFonts w:ascii="Times New Roman" w:hAnsi="Times New Roman" w:cs="Times New Roman"/>
          <w:lang w:val="en-US"/>
        </w:rPr>
        <w:t>IMF staff discussion note a Strategy for Resolving Europe’s Problem Loans SDN/15/19</w:t>
      </w:r>
    </w:p>
    <w:p w:rsidR="00FD1D09" w:rsidRPr="005500A1" w:rsidRDefault="00FD1D09" w:rsidP="00FD1D09">
      <w:pPr>
        <w:rPr>
          <w:lang w:val="en-US"/>
        </w:rPr>
      </w:pPr>
    </w:p>
    <w:p w:rsidR="0070446D" w:rsidRPr="0008572C" w:rsidRDefault="004B4B71" w:rsidP="00FD1D09">
      <w:pPr>
        <w:pStyle w:val="1"/>
        <w:pBdr>
          <w:bottom w:val="single" w:sz="4" w:space="1" w:color="4F81BD" w:themeColor="accent1"/>
        </w:pBdr>
        <w:rPr>
          <w:color w:val="548DD4" w:themeColor="text2" w:themeTint="99"/>
        </w:rPr>
      </w:pPr>
      <w:bookmarkStart w:id="117" w:name="_Toc474252106"/>
      <w:r w:rsidRPr="0008572C">
        <w:rPr>
          <w:color w:val="548DD4" w:themeColor="text2" w:themeTint="99"/>
        </w:rPr>
        <w:lastRenderedPageBreak/>
        <w:t>Παραρτήματα</w:t>
      </w:r>
      <w:bookmarkEnd w:id="117"/>
      <w:r w:rsidRPr="0008572C">
        <w:rPr>
          <w:color w:val="548DD4" w:themeColor="text2" w:themeTint="99"/>
        </w:rPr>
        <w:t xml:space="preserve"> </w:t>
      </w:r>
    </w:p>
    <w:p w:rsidR="007B031F" w:rsidRPr="00FD1D09" w:rsidRDefault="00FD1D09" w:rsidP="00FD1D09">
      <w:pPr>
        <w:pStyle w:val="af4"/>
        <w:pBdr>
          <w:bottom w:val="none" w:sz="0" w:space="0" w:color="auto"/>
        </w:pBdr>
        <w:ind w:left="0"/>
      </w:pPr>
      <w:r>
        <w:t xml:space="preserve">Παράρτημα Α </w:t>
      </w:r>
      <w:r w:rsidR="00185BF7">
        <w:t>Διαγράμματα</w:t>
      </w:r>
      <w:r w:rsidR="00185BF7" w:rsidRPr="00FD1D09">
        <w:t xml:space="preserve"> </w:t>
      </w:r>
      <w:r w:rsidR="00185BF7">
        <w:t>διασποράς</w:t>
      </w:r>
      <w:r w:rsidR="00185BF7" w:rsidRPr="00FD1D09">
        <w:t xml:space="preserve"> </w:t>
      </w:r>
    </w:p>
    <w:p w:rsidR="00077E32" w:rsidRPr="00FD1D09" w:rsidRDefault="00077E32" w:rsidP="00077E32">
      <w:pPr>
        <w:jc w:val="center"/>
      </w:pPr>
      <w:bookmarkStart w:id="118" w:name="_Toc462576707"/>
      <w:bookmarkStart w:id="119" w:name="_Toc463900992"/>
    </w:p>
    <w:p w:rsidR="0005371E" w:rsidRDefault="009D5D0D" w:rsidP="00554602">
      <w:r>
        <w:rPr>
          <w:noProof/>
          <w:lang w:eastAsia="el-GR"/>
        </w:rPr>
        <w:drawing>
          <wp:inline distT="0" distB="0" distL="0" distR="0" wp14:anchorId="0B5FAE67" wp14:editId="70B260AF">
            <wp:extent cx="4912242" cy="2307265"/>
            <wp:effectExtent l="0" t="0" r="3175" b="0"/>
            <wp:docPr id="30" name="Εικόνα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40">
                      <a:extLst>
                        <a:ext uri="{BEBA8EAE-BF5A-486C-A8C5-ECC9F3942E4B}">
                          <a14:imgProps xmlns:a14="http://schemas.microsoft.com/office/drawing/2010/main">
                            <a14:imgLayer r:embed="rId41">
                              <a14:imgEffect>
                                <a14:sharpenSoften amount="50000"/>
                              </a14:imgEffect>
                            </a14:imgLayer>
                          </a14:imgProps>
                        </a:ext>
                        <a:ext uri="{28A0092B-C50C-407E-A947-70E740481C1C}">
                          <a14:useLocalDpi xmlns:a14="http://schemas.microsoft.com/office/drawing/2010/main" val="0"/>
                        </a:ext>
                      </a:extLst>
                    </a:blip>
                    <a:srcRect l="3524" t="8466" r="6054" b="3703"/>
                    <a:stretch/>
                  </pic:blipFill>
                  <pic:spPr bwMode="auto">
                    <a:xfrm>
                      <a:off x="0" y="0"/>
                      <a:ext cx="4947982" cy="2324052"/>
                    </a:xfrm>
                    <a:prstGeom prst="rect">
                      <a:avLst/>
                    </a:prstGeom>
                    <a:noFill/>
                    <a:ln>
                      <a:noFill/>
                    </a:ln>
                    <a:extLst>
                      <a:ext uri="{53640926-AAD7-44D8-BBD7-CCE9431645EC}">
                        <a14:shadowObscured xmlns:a14="http://schemas.microsoft.com/office/drawing/2010/main"/>
                      </a:ext>
                    </a:extLst>
                  </pic:spPr>
                </pic:pic>
              </a:graphicData>
            </a:graphic>
          </wp:inline>
        </w:drawing>
      </w:r>
    </w:p>
    <w:p w:rsidR="006551B3" w:rsidRDefault="00B37C48" w:rsidP="00554602">
      <w:r>
        <w:rPr>
          <w:noProof/>
          <w:lang w:eastAsia="el-GR"/>
        </w:rPr>
        <w:drawing>
          <wp:inline distT="0" distB="0" distL="0" distR="0" wp14:anchorId="06340D6B" wp14:editId="15F36E75">
            <wp:extent cx="4912242" cy="2222204"/>
            <wp:effectExtent l="0" t="0" r="3175" b="6985"/>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2">
                      <a:extLst>
                        <a:ext uri="{BEBA8EAE-BF5A-486C-A8C5-ECC9F3942E4B}">
                          <a14:imgProps xmlns:a14="http://schemas.microsoft.com/office/drawing/2010/main">
                            <a14:imgLayer r:embed="rId43">
                              <a14:imgEffect>
                                <a14:sharpenSoften amount="50000"/>
                              </a14:imgEffect>
                            </a14:imgLayer>
                          </a14:imgProps>
                        </a:ext>
                        <a:ext uri="{28A0092B-C50C-407E-A947-70E740481C1C}">
                          <a14:useLocalDpi xmlns:a14="http://schemas.microsoft.com/office/drawing/2010/main" val="0"/>
                        </a:ext>
                      </a:extLst>
                    </a:blip>
                    <a:srcRect l="3745" t="8305" r="2034" b="5189"/>
                    <a:stretch/>
                  </pic:blipFill>
                  <pic:spPr bwMode="auto">
                    <a:xfrm>
                      <a:off x="0" y="0"/>
                      <a:ext cx="4928326" cy="2229480"/>
                    </a:xfrm>
                    <a:prstGeom prst="rect">
                      <a:avLst/>
                    </a:prstGeom>
                    <a:noFill/>
                    <a:ln>
                      <a:noFill/>
                    </a:ln>
                    <a:extLst>
                      <a:ext uri="{53640926-AAD7-44D8-BBD7-CCE9431645EC}">
                        <a14:shadowObscured xmlns:a14="http://schemas.microsoft.com/office/drawing/2010/main"/>
                      </a:ext>
                    </a:extLst>
                  </pic:spPr>
                </pic:pic>
              </a:graphicData>
            </a:graphic>
          </wp:inline>
        </w:drawing>
      </w:r>
    </w:p>
    <w:p w:rsidR="00275995" w:rsidRPr="00B37C48" w:rsidRDefault="00275995" w:rsidP="00554602"/>
    <w:p w:rsidR="0005371E" w:rsidRDefault="00B37C48" w:rsidP="00554602">
      <w:r>
        <w:rPr>
          <w:noProof/>
          <w:lang w:eastAsia="el-GR"/>
        </w:rPr>
        <w:drawing>
          <wp:inline distT="0" distB="0" distL="0" distR="0" wp14:anchorId="36E134E7" wp14:editId="78B756CF">
            <wp:extent cx="5101159" cy="2137144"/>
            <wp:effectExtent l="0" t="0" r="4445" b="0"/>
            <wp:docPr id="18" name="Εικόνα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4">
                      <a:extLst>
                        <a:ext uri="{BEBA8EAE-BF5A-486C-A8C5-ECC9F3942E4B}">
                          <a14:imgProps xmlns:a14="http://schemas.microsoft.com/office/drawing/2010/main">
                            <a14:imgLayer r:embed="rId45">
                              <a14:imgEffect>
                                <a14:sharpenSoften amount="50000"/>
                              </a14:imgEffect>
                            </a14:imgLayer>
                          </a14:imgProps>
                        </a:ext>
                        <a:ext uri="{28A0092B-C50C-407E-A947-70E740481C1C}">
                          <a14:useLocalDpi xmlns:a14="http://schemas.microsoft.com/office/drawing/2010/main" val="0"/>
                        </a:ext>
                      </a:extLst>
                    </a:blip>
                    <a:srcRect l="3536" t="7613" r="18674" b="4152"/>
                    <a:stretch/>
                  </pic:blipFill>
                  <pic:spPr bwMode="auto">
                    <a:xfrm>
                      <a:off x="0" y="0"/>
                      <a:ext cx="5121787" cy="2145786"/>
                    </a:xfrm>
                    <a:prstGeom prst="rect">
                      <a:avLst/>
                    </a:prstGeom>
                    <a:noFill/>
                    <a:ln>
                      <a:noFill/>
                    </a:ln>
                    <a:extLst>
                      <a:ext uri="{53640926-AAD7-44D8-BBD7-CCE9431645EC}">
                        <a14:shadowObscured xmlns:a14="http://schemas.microsoft.com/office/drawing/2010/main"/>
                      </a:ext>
                    </a:extLst>
                  </pic:spPr>
                </pic:pic>
              </a:graphicData>
            </a:graphic>
          </wp:inline>
        </w:drawing>
      </w:r>
    </w:p>
    <w:p w:rsidR="006551B3" w:rsidRDefault="0032026E" w:rsidP="00554602">
      <w:r>
        <w:rPr>
          <w:noProof/>
          <w:lang w:eastAsia="el-GR"/>
        </w:rPr>
        <w:lastRenderedPageBreak/>
        <w:drawing>
          <wp:inline distT="0" distB="0" distL="0" distR="0" wp14:anchorId="2C8A3BAF" wp14:editId="4E208569">
            <wp:extent cx="5146158" cy="2392326"/>
            <wp:effectExtent l="0" t="0" r="0" b="8255"/>
            <wp:docPr id="20" name="Εικόνα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6">
                      <a:extLst>
                        <a:ext uri="{BEBA8EAE-BF5A-486C-A8C5-ECC9F3942E4B}">
                          <a14:imgProps xmlns:a14="http://schemas.microsoft.com/office/drawing/2010/main">
                            <a14:imgLayer r:embed="rId47">
                              <a14:imgEffect>
                                <a14:sharpenSoften amount="50000"/>
                              </a14:imgEffect>
                            </a14:imgLayer>
                          </a14:imgProps>
                        </a:ext>
                        <a:ext uri="{28A0092B-C50C-407E-A947-70E740481C1C}">
                          <a14:useLocalDpi xmlns:a14="http://schemas.microsoft.com/office/drawing/2010/main" val="0"/>
                        </a:ext>
                      </a:extLst>
                    </a:blip>
                    <a:srcRect l="3327" t="7958" r="8690" b="4845"/>
                    <a:stretch/>
                  </pic:blipFill>
                  <pic:spPr bwMode="auto">
                    <a:xfrm>
                      <a:off x="0" y="0"/>
                      <a:ext cx="5163733" cy="2400496"/>
                    </a:xfrm>
                    <a:prstGeom prst="rect">
                      <a:avLst/>
                    </a:prstGeom>
                    <a:noFill/>
                    <a:ln>
                      <a:noFill/>
                    </a:ln>
                    <a:extLst>
                      <a:ext uri="{53640926-AAD7-44D8-BBD7-CCE9431645EC}">
                        <a14:shadowObscured xmlns:a14="http://schemas.microsoft.com/office/drawing/2010/main"/>
                      </a:ext>
                    </a:extLst>
                  </pic:spPr>
                </pic:pic>
              </a:graphicData>
            </a:graphic>
          </wp:inline>
        </w:drawing>
      </w:r>
    </w:p>
    <w:p w:rsidR="0032026E" w:rsidRDefault="0032026E" w:rsidP="00554602">
      <w:r>
        <w:rPr>
          <w:noProof/>
          <w:lang w:eastAsia="el-GR"/>
        </w:rPr>
        <w:drawing>
          <wp:inline distT="0" distB="0" distL="0" distR="0" wp14:anchorId="50AAE902" wp14:editId="47B9BFBA">
            <wp:extent cx="5146158" cy="3102531"/>
            <wp:effectExtent l="0" t="0" r="0" b="3175"/>
            <wp:docPr id="25" name="Εικόνα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8">
                      <a:extLst>
                        <a:ext uri="{BEBA8EAE-BF5A-486C-A8C5-ECC9F3942E4B}">
                          <a14:imgProps xmlns:a14="http://schemas.microsoft.com/office/drawing/2010/main">
                            <a14:imgLayer r:embed="rId49">
                              <a14:imgEffect>
                                <a14:sharpenSoften amount="50000"/>
                              </a14:imgEffect>
                            </a14:imgLayer>
                          </a14:imgProps>
                        </a:ext>
                        <a:ext uri="{28A0092B-C50C-407E-A947-70E740481C1C}">
                          <a14:useLocalDpi xmlns:a14="http://schemas.microsoft.com/office/drawing/2010/main" val="0"/>
                        </a:ext>
                      </a:extLst>
                    </a:blip>
                    <a:srcRect l="4161" t="8304" r="13890" b="4499"/>
                    <a:stretch/>
                  </pic:blipFill>
                  <pic:spPr bwMode="auto">
                    <a:xfrm>
                      <a:off x="0" y="0"/>
                      <a:ext cx="5158406" cy="3109915"/>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el-GR"/>
        </w:rPr>
        <w:drawing>
          <wp:inline distT="0" distB="0" distL="0" distR="0" wp14:anchorId="3BFD1FC8" wp14:editId="78B913FE">
            <wp:extent cx="5146158" cy="3475714"/>
            <wp:effectExtent l="0" t="0" r="0" b="0"/>
            <wp:docPr id="28" name="Εικόνα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50">
                      <a:extLst>
                        <a:ext uri="{BEBA8EAE-BF5A-486C-A8C5-ECC9F3942E4B}">
                          <a14:imgProps xmlns:a14="http://schemas.microsoft.com/office/drawing/2010/main">
                            <a14:imgLayer r:embed="rId51">
                              <a14:imgEffect>
                                <a14:sharpenSoften amount="50000"/>
                              </a14:imgEffect>
                            </a14:imgLayer>
                          </a14:imgProps>
                        </a:ext>
                        <a:ext uri="{28A0092B-C50C-407E-A947-70E740481C1C}">
                          <a14:useLocalDpi xmlns:a14="http://schemas.microsoft.com/office/drawing/2010/main" val="0"/>
                        </a:ext>
                      </a:extLst>
                    </a:blip>
                    <a:srcRect l="3744" t="8651" r="14930" b="4152"/>
                    <a:stretch/>
                  </pic:blipFill>
                  <pic:spPr bwMode="auto">
                    <a:xfrm>
                      <a:off x="0" y="0"/>
                      <a:ext cx="5187354" cy="3503537"/>
                    </a:xfrm>
                    <a:prstGeom prst="rect">
                      <a:avLst/>
                    </a:prstGeom>
                    <a:noFill/>
                    <a:ln>
                      <a:noFill/>
                    </a:ln>
                    <a:extLst>
                      <a:ext uri="{53640926-AAD7-44D8-BBD7-CCE9431645EC}">
                        <a14:shadowObscured xmlns:a14="http://schemas.microsoft.com/office/drawing/2010/main"/>
                      </a:ext>
                    </a:extLst>
                  </pic:spPr>
                </pic:pic>
              </a:graphicData>
            </a:graphic>
          </wp:inline>
        </w:drawing>
      </w:r>
    </w:p>
    <w:p w:rsidR="00275995" w:rsidRDefault="00275995" w:rsidP="00554602">
      <w:pPr>
        <w:rPr>
          <w:noProof/>
          <w:lang w:eastAsia="el-GR"/>
        </w:rPr>
      </w:pPr>
    </w:p>
    <w:p w:rsidR="0005371E" w:rsidRDefault="00275995" w:rsidP="00554602">
      <w:pPr>
        <w:rPr>
          <w:noProof/>
          <w:lang w:eastAsia="el-GR"/>
        </w:rPr>
      </w:pPr>
      <w:r w:rsidRPr="00275995">
        <w:rPr>
          <w:noProof/>
          <w:lang w:eastAsia="el-GR"/>
        </w:rPr>
        <w:t xml:space="preserve"> </w:t>
      </w:r>
      <w:r>
        <w:rPr>
          <w:noProof/>
          <w:lang w:eastAsia="el-GR"/>
        </w:rPr>
        <w:drawing>
          <wp:inline distT="0" distB="0" distL="0" distR="0" wp14:anchorId="6F40FD64" wp14:editId="2B45EAED">
            <wp:extent cx="4423145" cy="2937377"/>
            <wp:effectExtent l="0" t="0" r="0" b="0"/>
            <wp:docPr id="26" name="Εικόνα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52">
                      <a:extLst>
                        <a:ext uri="{BEBA8EAE-BF5A-486C-A8C5-ECC9F3942E4B}">
                          <a14:imgProps xmlns:a14="http://schemas.microsoft.com/office/drawing/2010/main">
                            <a14:imgLayer r:embed="rId53">
                              <a14:imgEffect>
                                <a14:sharpenSoften amount="50000"/>
                              </a14:imgEffect>
                            </a14:imgLayer>
                          </a14:imgProps>
                        </a:ext>
                        <a:ext uri="{28A0092B-C50C-407E-A947-70E740481C1C}">
                          <a14:useLocalDpi xmlns:a14="http://schemas.microsoft.com/office/drawing/2010/main" val="0"/>
                        </a:ext>
                      </a:extLst>
                    </a:blip>
                    <a:srcRect l="4167" t="10986" r="12847" b="4787"/>
                    <a:stretch/>
                  </pic:blipFill>
                  <pic:spPr bwMode="auto">
                    <a:xfrm>
                      <a:off x="0" y="0"/>
                      <a:ext cx="4430266" cy="2942106"/>
                    </a:xfrm>
                    <a:prstGeom prst="rect">
                      <a:avLst/>
                    </a:prstGeom>
                    <a:noFill/>
                    <a:ln>
                      <a:noFill/>
                    </a:ln>
                    <a:extLst>
                      <a:ext uri="{53640926-AAD7-44D8-BBD7-CCE9431645EC}">
                        <a14:shadowObscured xmlns:a14="http://schemas.microsoft.com/office/drawing/2010/main"/>
                      </a:ext>
                    </a:extLst>
                  </pic:spPr>
                </pic:pic>
              </a:graphicData>
            </a:graphic>
          </wp:inline>
        </w:drawing>
      </w:r>
    </w:p>
    <w:p w:rsidR="0005371E" w:rsidRDefault="0005371E" w:rsidP="00554602">
      <w:pPr>
        <w:rPr>
          <w:noProof/>
          <w:lang w:eastAsia="el-GR"/>
        </w:rPr>
      </w:pPr>
    </w:p>
    <w:p w:rsidR="006551B3" w:rsidRPr="001F0FF9" w:rsidRDefault="00275995" w:rsidP="00554602">
      <w:r>
        <w:rPr>
          <w:noProof/>
          <w:lang w:eastAsia="el-GR"/>
        </w:rPr>
        <w:drawing>
          <wp:inline distT="0" distB="0" distL="0" distR="0" wp14:anchorId="34525AD8" wp14:editId="5673D4A7">
            <wp:extent cx="4730612" cy="3094075"/>
            <wp:effectExtent l="0" t="0" r="0" b="0"/>
            <wp:docPr id="29" name="Εικόνα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54">
                      <a:extLst>
                        <a:ext uri="{BEBA8EAE-BF5A-486C-A8C5-ECC9F3942E4B}">
                          <a14:imgProps xmlns:a14="http://schemas.microsoft.com/office/drawing/2010/main">
                            <a14:imgLayer r:embed="rId55">
                              <a14:imgEffect>
                                <a14:sharpenSoften amount="50000"/>
                              </a14:imgEffect>
                            </a14:imgLayer>
                          </a14:imgProps>
                        </a:ext>
                        <a:ext uri="{28A0092B-C50C-407E-A947-70E740481C1C}">
                          <a14:useLocalDpi xmlns:a14="http://schemas.microsoft.com/office/drawing/2010/main" val="0"/>
                        </a:ext>
                      </a:extLst>
                    </a:blip>
                    <a:srcRect l="4368" t="11765" r="18674" b="4498"/>
                    <a:stretch/>
                  </pic:blipFill>
                  <pic:spPr bwMode="auto">
                    <a:xfrm>
                      <a:off x="0" y="0"/>
                      <a:ext cx="4741869" cy="3101438"/>
                    </a:xfrm>
                    <a:prstGeom prst="rect">
                      <a:avLst/>
                    </a:prstGeom>
                    <a:noFill/>
                    <a:ln>
                      <a:noFill/>
                    </a:ln>
                    <a:extLst>
                      <a:ext uri="{53640926-AAD7-44D8-BBD7-CCE9431645EC}">
                        <a14:shadowObscured xmlns:a14="http://schemas.microsoft.com/office/drawing/2010/main"/>
                      </a:ext>
                    </a:extLst>
                  </pic:spPr>
                </pic:pic>
              </a:graphicData>
            </a:graphic>
          </wp:inline>
        </w:drawing>
      </w:r>
    </w:p>
    <w:p w:rsidR="00BE765D" w:rsidRPr="00BE765D" w:rsidRDefault="00BE765D" w:rsidP="0005371E">
      <w:pPr>
        <w:rPr>
          <w:lang w:val="en-US"/>
        </w:rPr>
      </w:pPr>
      <w:bookmarkStart w:id="120" w:name="_Toc465801295"/>
    </w:p>
    <w:p w:rsidR="00BE765D" w:rsidRPr="00BE765D" w:rsidRDefault="00BE765D" w:rsidP="0005371E">
      <w:pPr>
        <w:rPr>
          <w:lang w:val="en-US"/>
        </w:rPr>
      </w:pPr>
    </w:p>
    <w:p w:rsidR="00BE765D" w:rsidRPr="00BE765D" w:rsidRDefault="00BE765D" w:rsidP="0005371E">
      <w:pPr>
        <w:rPr>
          <w:lang w:val="en-US"/>
        </w:rPr>
      </w:pPr>
    </w:p>
    <w:p w:rsidR="00FD1D09" w:rsidRDefault="00FD1D09" w:rsidP="0005371E"/>
    <w:p w:rsidR="00FD1D09" w:rsidRDefault="00FD1D09" w:rsidP="0005371E"/>
    <w:p w:rsidR="00FD1D09" w:rsidRDefault="00FD1D09" w:rsidP="0005371E"/>
    <w:p w:rsidR="00FD1D09" w:rsidRDefault="00FD1D09" w:rsidP="00FD1D09"/>
    <w:p w:rsidR="00275995" w:rsidRPr="00FD1D09" w:rsidRDefault="00FD1D09" w:rsidP="00275995">
      <w:pPr>
        <w:pStyle w:val="af4"/>
        <w:ind w:left="0"/>
      </w:pPr>
      <w:r w:rsidRPr="0005371E">
        <w:rPr>
          <w:b w:val="0"/>
        </w:rPr>
        <w:lastRenderedPageBreak/>
        <w:t>Πα</w:t>
      </w:r>
      <w:r>
        <w:t>ράρτημα Β Α</w:t>
      </w:r>
      <w:r w:rsidR="00275995">
        <w:t xml:space="preserve">ποτελέσματα Παλινδρόμησης </w:t>
      </w:r>
      <w:r w:rsidR="00275995">
        <w:rPr>
          <w:lang w:val="en-US"/>
        </w:rPr>
        <w:t>Eviews</w:t>
      </w:r>
    </w:p>
    <w:p w:rsidR="008D31FD" w:rsidRDefault="00275995" w:rsidP="002B796F">
      <w:pPr>
        <w:jc w:val="center"/>
        <w:rPr>
          <w:lang w:val="en-US"/>
        </w:rPr>
      </w:pPr>
      <w:r>
        <w:rPr>
          <w:noProof/>
          <w:lang w:eastAsia="el-GR"/>
        </w:rPr>
        <w:drawing>
          <wp:inline distT="0" distB="0" distL="0" distR="0" wp14:anchorId="34B1EFBF" wp14:editId="29474D80">
            <wp:extent cx="4705350" cy="3962400"/>
            <wp:effectExtent l="0" t="0" r="0" b="0"/>
            <wp:docPr id="31" name="Εικόνα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a:extLst>
                        <a:ext uri="{BEBA8EAE-BF5A-486C-A8C5-ECC9F3942E4B}">
                          <a14:imgProps xmlns:a14="http://schemas.microsoft.com/office/drawing/2010/main">
                            <a14:imgLayer r:embed="rId5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705063" cy="3962158"/>
                    </a:xfrm>
                    <a:prstGeom prst="rect">
                      <a:avLst/>
                    </a:prstGeom>
                    <a:noFill/>
                    <a:ln>
                      <a:noFill/>
                    </a:ln>
                  </pic:spPr>
                </pic:pic>
              </a:graphicData>
            </a:graphic>
          </wp:inline>
        </w:drawing>
      </w:r>
      <w:r w:rsidR="008B4672">
        <w:rPr>
          <w:noProof/>
          <w:lang w:eastAsia="el-GR"/>
        </w:rPr>
        <w:drawing>
          <wp:inline distT="0" distB="0" distL="0" distR="0" wp14:anchorId="2F74FC8C" wp14:editId="3609408E">
            <wp:extent cx="4762500" cy="4686300"/>
            <wp:effectExtent l="0" t="0" r="0" b="0"/>
            <wp:docPr id="32" name="Εικόνα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8">
                      <a:extLst>
                        <a:ext uri="{BEBA8EAE-BF5A-486C-A8C5-ECC9F3942E4B}">
                          <a14:imgProps xmlns:a14="http://schemas.microsoft.com/office/drawing/2010/main">
                            <a14:imgLayer r:embed="rId5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798834" cy="4722052"/>
                    </a:xfrm>
                    <a:prstGeom prst="rect">
                      <a:avLst/>
                    </a:prstGeom>
                    <a:noFill/>
                    <a:ln>
                      <a:noFill/>
                    </a:ln>
                  </pic:spPr>
                </pic:pic>
              </a:graphicData>
            </a:graphic>
          </wp:inline>
        </w:drawing>
      </w:r>
    </w:p>
    <w:p w:rsidR="002B796F" w:rsidRPr="00C87666" w:rsidRDefault="008B4672" w:rsidP="00C87666">
      <w:pPr>
        <w:jc w:val="center"/>
        <w:rPr>
          <w:lang w:val="en-US"/>
        </w:rPr>
      </w:pPr>
      <w:r>
        <w:rPr>
          <w:noProof/>
          <w:lang w:eastAsia="el-GR"/>
        </w:rPr>
        <w:lastRenderedPageBreak/>
        <w:drawing>
          <wp:inline distT="0" distB="0" distL="0" distR="0" wp14:anchorId="1BFE5C2F" wp14:editId="08232D53">
            <wp:extent cx="4405022" cy="4738540"/>
            <wp:effectExtent l="0" t="0" r="0" b="5080"/>
            <wp:docPr id="44" name="Εικόνα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60">
                      <a:extLst>
                        <a:ext uri="{BEBA8EAE-BF5A-486C-A8C5-ECC9F3942E4B}">
                          <a14:imgProps xmlns:a14="http://schemas.microsoft.com/office/drawing/2010/main">
                            <a14:imgLayer r:embed="rId61">
                              <a14:imgEffect>
                                <a14:sharpenSoften amount="50000"/>
                              </a14:imgEffect>
                            </a14:imgLayer>
                          </a14:imgProps>
                        </a:ext>
                        <a:ext uri="{28A0092B-C50C-407E-A947-70E740481C1C}">
                          <a14:useLocalDpi xmlns:a14="http://schemas.microsoft.com/office/drawing/2010/main" val="0"/>
                        </a:ext>
                      </a:extLst>
                    </a:blip>
                    <a:srcRect b="398"/>
                    <a:stretch/>
                  </pic:blipFill>
                  <pic:spPr bwMode="auto">
                    <a:xfrm>
                      <a:off x="0" y="0"/>
                      <a:ext cx="4421862" cy="4756655"/>
                    </a:xfrm>
                    <a:prstGeom prst="rect">
                      <a:avLst/>
                    </a:prstGeom>
                    <a:noFill/>
                    <a:ln>
                      <a:noFill/>
                    </a:ln>
                    <a:extLst>
                      <a:ext uri="{53640926-AAD7-44D8-BBD7-CCE9431645EC}">
                        <a14:shadowObscured xmlns:a14="http://schemas.microsoft.com/office/drawing/2010/main"/>
                      </a:ext>
                    </a:extLst>
                  </pic:spPr>
                </pic:pic>
              </a:graphicData>
            </a:graphic>
          </wp:inline>
        </w:drawing>
      </w:r>
    </w:p>
    <w:p w:rsidR="00275995" w:rsidRDefault="008B4672" w:rsidP="002B796F">
      <w:pPr>
        <w:jc w:val="center"/>
      </w:pPr>
      <w:r>
        <w:rPr>
          <w:noProof/>
          <w:lang w:eastAsia="el-GR"/>
        </w:rPr>
        <w:drawing>
          <wp:inline distT="0" distB="0" distL="0" distR="0" wp14:anchorId="488E901C" wp14:editId="203B5C8A">
            <wp:extent cx="4349363" cy="3902858"/>
            <wp:effectExtent l="0" t="0" r="0" b="2540"/>
            <wp:docPr id="45" name="Εικόνα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62">
                      <a:extLst>
                        <a:ext uri="{BEBA8EAE-BF5A-486C-A8C5-ECC9F3942E4B}">
                          <a14:imgProps xmlns:a14="http://schemas.microsoft.com/office/drawing/2010/main">
                            <a14:imgLayer r:embed="rId63">
                              <a14:imgEffect>
                                <a14:sharpenSoften amount="50000"/>
                              </a14:imgEffect>
                            </a14:imgLayer>
                          </a14:imgProps>
                        </a:ext>
                        <a:ext uri="{28A0092B-C50C-407E-A947-70E740481C1C}">
                          <a14:useLocalDpi xmlns:a14="http://schemas.microsoft.com/office/drawing/2010/main" val="0"/>
                        </a:ext>
                      </a:extLst>
                    </a:blip>
                    <a:srcRect b="386"/>
                    <a:stretch/>
                  </pic:blipFill>
                  <pic:spPr bwMode="auto">
                    <a:xfrm>
                      <a:off x="0" y="0"/>
                      <a:ext cx="4356487" cy="3909251"/>
                    </a:xfrm>
                    <a:prstGeom prst="rect">
                      <a:avLst/>
                    </a:prstGeom>
                    <a:noFill/>
                    <a:ln>
                      <a:noFill/>
                    </a:ln>
                    <a:extLst>
                      <a:ext uri="{53640926-AAD7-44D8-BBD7-CCE9431645EC}">
                        <a14:shadowObscured xmlns:a14="http://schemas.microsoft.com/office/drawing/2010/main"/>
                      </a:ext>
                    </a:extLst>
                  </pic:spPr>
                </pic:pic>
              </a:graphicData>
            </a:graphic>
          </wp:inline>
        </w:drawing>
      </w:r>
    </w:p>
    <w:p w:rsidR="008D31FD" w:rsidRDefault="008B4672" w:rsidP="008D31FD">
      <w:pPr>
        <w:jc w:val="center"/>
      </w:pPr>
      <w:r>
        <w:rPr>
          <w:noProof/>
          <w:lang w:eastAsia="el-GR"/>
        </w:rPr>
        <w:lastRenderedPageBreak/>
        <w:drawing>
          <wp:inline distT="0" distB="0" distL="0" distR="0" wp14:anchorId="2059CFDC" wp14:editId="3087E777">
            <wp:extent cx="4423144" cy="2719681"/>
            <wp:effectExtent l="0" t="0" r="0" b="5080"/>
            <wp:docPr id="33" name="Εικόνα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a:extLst>
                        <a:ext uri="{BEBA8EAE-BF5A-486C-A8C5-ECC9F3942E4B}">
                          <a14:imgProps xmlns:a14="http://schemas.microsoft.com/office/drawing/2010/main">
                            <a14:imgLayer r:embed="rId65">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466004" cy="2746035"/>
                    </a:xfrm>
                    <a:prstGeom prst="rect">
                      <a:avLst/>
                    </a:prstGeom>
                    <a:noFill/>
                    <a:ln>
                      <a:noFill/>
                    </a:ln>
                  </pic:spPr>
                </pic:pic>
              </a:graphicData>
            </a:graphic>
          </wp:inline>
        </w:drawing>
      </w:r>
    </w:p>
    <w:p w:rsidR="00FD1D09" w:rsidRDefault="00FD1D09" w:rsidP="008D31FD">
      <w:pPr>
        <w:jc w:val="center"/>
      </w:pPr>
      <w:r>
        <w:rPr>
          <w:noProof/>
          <w:lang w:eastAsia="el-GR"/>
        </w:rPr>
        <w:drawing>
          <wp:inline distT="0" distB="0" distL="0" distR="0" wp14:anchorId="68C79113" wp14:editId="4B1585BB">
            <wp:extent cx="4508205" cy="3370521"/>
            <wp:effectExtent l="0" t="0" r="6985" b="1905"/>
            <wp:docPr id="64" name="Εικόνα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6">
                      <a:extLst>
                        <a:ext uri="{BEBA8EAE-BF5A-486C-A8C5-ECC9F3942E4B}">
                          <a14:imgProps xmlns:a14="http://schemas.microsoft.com/office/drawing/2010/main">
                            <a14:imgLayer r:embed="rId6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507732" cy="3370167"/>
                    </a:xfrm>
                    <a:prstGeom prst="rect">
                      <a:avLst/>
                    </a:prstGeom>
                    <a:noFill/>
                    <a:ln>
                      <a:noFill/>
                    </a:ln>
                  </pic:spPr>
                </pic:pic>
              </a:graphicData>
            </a:graphic>
          </wp:inline>
        </w:drawing>
      </w:r>
    </w:p>
    <w:p w:rsidR="00CC5A26" w:rsidRDefault="00FD1D09" w:rsidP="00FD1D09">
      <w:pPr>
        <w:jc w:val="center"/>
      </w:pPr>
      <w:r>
        <w:rPr>
          <w:noProof/>
          <w:lang w:eastAsia="el-GR"/>
        </w:rPr>
        <w:drawing>
          <wp:inline distT="0" distB="0" distL="0" distR="0" wp14:anchorId="13B82C21" wp14:editId="1B81B59F">
            <wp:extent cx="4550735" cy="2711301"/>
            <wp:effectExtent l="0" t="0" r="2540" b="0"/>
            <wp:docPr id="65" name="Εικόνα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8">
                      <a:extLst>
                        <a:ext uri="{BEBA8EAE-BF5A-486C-A8C5-ECC9F3942E4B}">
                          <a14:imgProps xmlns:a14="http://schemas.microsoft.com/office/drawing/2010/main">
                            <a14:imgLayer r:embed="rId6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550872" cy="2711383"/>
                    </a:xfrm>
                    <a:prstGeom prst="rect">
                      <a:avLst/>
                    </a:prstGeom>
                    <a:noFill/>
                    <a:ln>
                      <a:noFill/>
                    </a:ln>
                  </pic:spPr>
                </pic:pic>
              </a:graphicData>
            </a:graphic>
          </wp:inline>
        </w:drawing>
      </w:r>
      <w:bookmarkEnd w:id="118"/>
      <w:bookmarkEnd w:id="119"/>
      <w:bookmarkEnd w:id="120"/>
    </w:p>
    <w:p w:rsidR="00FD1D09" w:rsidRPr="00FD1D09" w:rsidRDefault="00FD1D09" w:rsidP="00FD1D09">
      <w:pPr>
        <w:pStyle w:val="af4"/>
        <w:ind w:left="0"/>
      </w:pPr>
      <w:r>
        <w:lastRenderedPageBreak/>
        <w:t>Παράρτημα Γ  Εκτιμήσεις Ανεργία 2016</w:t>
      </w:r>
    </w:p>
    <w:p w:rsidR="00FD1D09" w:rsidRDefault="00FD1D09" w:rsidP="00FD1D09"/>
    <w:p w:rsidR="00FD1D09" w:rsidRDefault="00FD1D09" w:rsidP="00FD1D09">
      <w:pPr>
        <w:keepNext/>
        <w:jc w:val="center"/>
      </w:pPr>
      <w:r>
        <w:rPr>
          <w:noProof/>
          <w:lang w:eastAsia="el-GR"/>
        </w:rPr>
        <w:drawing>
          <wp:inline distT="0" distB="0" distL="0" distR="0" wp14:anchorId="5A21611D" wp14:editId="4D9772E5">
            <wp:extent cx="5667375" cy="2714625"/>
            <wp:effectExtent l="0" t="0" r="9525" b="9525"/>
            <wp:docPr id="62" name="Εικόνα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681461" cy="2721372"/>
                    </a:xfrm>
                    <a:prstGeom prst="rect">
                      <a:avLst/>
                    </a:prstGeom>
                    <a:noFill/>
                    <a:ln>
                      <a:noFill/>
                    </a:ln>
                  </pic:spPr>
                </pic:pic>
              </a:graphicData>
            </a:graphic>
          </wp:inline>
        </w:drawing>
      </w:r>
    </w:p>
    <w:p w:rsidR="00FD1D09" w:rsidRPr="00BE765D" w:rsidRDefault="00FD1D09" w:rsidP="00FD1D09">
      <w:pPr>
        <w:pStyle w:val="ac"/>
        <w:rPr>
          <w:rFonts w:ascii="Arial" w:hAnsi="Arial" w:cs="Arial"/>
          <w:sz w:val="24"/>
          <w:szCs w:val="24"/>
          <w:u w:val="single"/>
        </w:rPr>
      </w:pPr>
      <w:bookmarkStart w:id="121" w:name="_Toc474268136"/>
      <w:r>
        <w:t xml:space="preserve">Γράφημα </w:t>
      </w:r>
      <w:fldSimple w:instr=" SEQ Γράφημα \* ARABIC ">
        <w:r w:rsidR="00150831">
          <w:rPr>
            <w:noProof/>
          </w:rPr>
          <w:t>17</w:t>
        </w:r>
      </w:fldSimple>
      <w:r>
        <w:t xml:space="preserve"> Εκτίμηση Ανεργίας έτος 2016 ΕΕ</w:t>
      </w:r>
      <w:r w:rsidRPr="00BE765D">
        <w:t xml:space="preserve">                                                  </w:t>
      </w:r>
      <w:r>
        <w:t xml:space="preserve">                        </w:t>
      </w:r>
      <w:r w:rsidRPr="00BE765D">
        <w:t xml:space="preserve">  </w:t>
      </w:r>
      <w:r>
        <w:t>Πηγή</w:t>
      </w:r>
      <w:r w:rsidRPr="00BE765D">
        <w:t xml:space="preserve"> : </w:t>
      </w:r>
      <w:r>
        <w:rPr>
          <w:lang w:val="en-US"/>
        </w:rPr>
        <w:t>news</w:t>
      </w:r>
      <w:r w:rsidRPr="00BE765D">
        <w:t xml:space="preserve"> </w:t>
      </w:r>
      <w:r>
        <w:rPr>
          <w:lang w:val="en-US"/>
        </w:rPr>
        <w:t>release</w:t>
      </w:r>
      <w:r w:rsidRPr="00BE765D">
        <w:t xml:space="preserve"> </w:t>
      </w:r>
      <w:r>
        <w:rPr>
          <w:lang w:val="en-US"/>
        </w:rPr>
        <w:t>EE</w:t>
      </w:r>
      <w:r w:rsidRPr="00BE765D">
        <w:t>.</w:t>
      </w:r>
      <w:bookmarkEnd w:id="121"/>
    </w:p>
    <w:p w:rsidR="00FD1D09" w:rsidRDefault="00FD1D09" w:rsidP="00FD1D09">
      <w:pPr>
        <w:keepNext/>
      </w:pPr>
      <w:r>
        <w:rPr>
          <w:noProof/>
          <w:lang w:eastAsia="el-GR"/>
        </w:rPr>
        <w:drawing>
          <wp:inline distT="0" distB="0" distL="0" distR="0" wp14:anchorId="461FA178" wp14:editId="4682501C">
            <wp:extent cx="5600700" cy="3228975"/>
            <wp:effectExtent l="0" t="0" r="0" b="9525"/>
            <wp:docPr id="63" name="Εικόνα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600700" cy="3228975"/>
                    </a:xfrm>
                    <a:prstGeom prst="rect">
                      <a:avLst/>
                    </a:prstGeom>
                    <a:noFill/>
                    <a:ln>
                      <a:noFill/>
                    </a:ln>
                  </pic:spPr>
                </pic:pic>
              </a:graphicData>
            </a:graphic>
          </wp:inline>
        </w:drawing>
      </w:r>
    </w:p>
    <w:p w:rsidR="00FD1D09" w:rsidRPr="00BE765D" w:rsidRDefault="00FD1D09" w:rsidP="00FD1D09">
      <w:pPr>
        <w:pStyle w:val="ac"/>
        <w:rPr>
          <w:lang w:val="en-US"/>
        </w:rPr>
      </w:pPr>
      <w:bookmarkStart w:id="122" w:name="_Toc474268137"/>
      <w:r>
        <w:t>Γράφημα</w:t>
      </w:r>
      <w:r w:rsidRPr="00BE765D">
        <w:rPr>
          <w:lang w:val="en-US"/>
        </w:rPr>
        <w:t xml:space="preserve"> </w:t>
      </w:r>
      <w:r>
        <w:fldChar w:fldCharType="begin"/>
      </w:r>
      <w:r w:rsidRPr="00BE765D">
        <w:rPr>
          <w:lang w:val="en-US"/>
        </w:rPr>
        <w:instrText xml:space="preserve"> SEQ </w:instrText>
      </w:r>
      <w:r>
        <w:instrText>Γράφημα</w:instrText>
      </w:r>
      <w:r w:rsidRPr="00BE765D">
        <w:rPr>
          <w:lang w:val="en-US"/>
        </w:rPr>
        <w:instrText xml:space="preserve"> \* ARABIC </w:instrText>
      </w:r>
      <w:r>
        <w:fldChar w:fldCharType="separate"/>
      </w:r>
      <w:r w:rsidR="00150831">
        <w:rPr>
          <w:noProof/>
          <w:lang w:val="en-US"/>
        </w:rPr>
        <w:t>18</w:t>
      </w:r>
      <w:r>
        <w:fldChar w:fldCharType="end"/>
      </w:r>
      <w:r w:rsidRPr="00BE765D">
        <w:rPr>
          <w:lang w:val="en-US"/>
        </w:rPr>
        <w:t xml:space="preserve"> Euro area and EU28 unemployment rates                                               </w:t>
      </w:r>
      <w:r>
        <w:t>Πηγή</w:t>
      </w:r>
      <w:r w:rsidRPr="00BE765D">
        <w:rPr>
          <w:lang w:val="en-US"/>
        </w:rPr>
        <w:t xml:space="preserve"> </w:t>
      </w:r>
      <w:r>
        <w:rPr>
          <w:lang w:val="en-US"/>
        </w:rPr>
        <w:t>: Eurostat.</w:t>
      </w:r>
      <w:bookmarkEnd w:id="122"/>
    </w:p>
    <w:p w:rsidR="00FD1D09" w:rsidRPr="00BE765D" w:rsidRDefault="00FD1D09" w:rsidP="00FD1D09">
      <w:pPr>
        <w:rPr>
          <w:lang w:val="en-US"/>
        </w:rPr>
      </w:pPr>
    </w:p>
    <w:p w:rsidR="00FD1D09" w:rsidRPr="00FD1D09" w:rsidRDefault="00FD1D09" w:rsidP="00FD1D09">
      <w:pPr>
        <w:jc w:val="center"/>
        <w:rPr>
          <w:lang w:val="en-US"/>
        </w:rPr>
      </w:pPr>
    </w:p>
    <w:sectPr w:rsidR="00FD1D09" w:rsidRPr="00FD1D09" w:rsidSect="00D25B4C">
      <w:footerReference w:type="default" r:id="rId72"/>
      <w:footnotePr>
        <w:numFmt w:val="lowerRoman"/>
      </w:footnotePr>
      <w:type w:val="continuous"/>
      <w:pgSz w:w="11906" w:h="16838"/>
      <w:pgMar w:top="993" w:right="1800" w:bottom="1440" w:left="1800" w:header="39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1B35" w:rsidRDefault="00D11B35" w:rsidP="002D24B3">
      <w:pPr>
        <w:spacing w:after="0" w:line="240" w:lineRule="auto"/>
      </w:pPr>
      <w:r>
        <w:separator/>
      </w:r>
    </w:p>
  </w:endnote>
  <w:endnote w:type="continuationSeparator" w:id="0">
    <w:p w:rsidR="00D11B35" w:rsidRDefault="00D11B35" w:rsidP="002D24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2AFF" w:usb1="C000247B" w:usb2="00000009" w:usb3="00000000" w:csb0="000001F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Garamond">
    <w:panose1 w:val="02020404030301010803"/>
    <w:charset w:val="A1"/>
    <w:family w:val="roman"/>
    <w:pitch w:val="variable"/>
    <w:sig w:usb0="00000287" w:usb1="00000000" w:usb2="00000000" w:usb3="00000000" w:csb0="0000009F" w:csb1="00000000"/>
  </w:font>
  <w:font w:name="Verdana">
    <w:panose1 w:val="020B0604030504040204"/>
    <w:charset w:val="A1"/>
    <w:family w:val="swiss"/>
    <w:pitch w:val="variable"/>
    <w:sig w:usb0="A10006FF" w:usb1="4000205B" w:usb2="00000010" w:usb3="00000000" w:csb0="0000019F" w:csb1="00000000"/>
  </w:font>
  <w:font w:name="Cambria Math">
    <w:panose1 w:val="02040503050406030204"/>
    <w:charset w:val="A1"/>
    <w:family w:val="roman"/>
    <w:pitch w:val="variable"/>
    <w:sig w:usb0="E00002FF" w:usb1="420024FF" w:usb2="00000000" w:usb3="00000000" w:csb0="0000019F" w:csb1="00000000"/>
  </w:font>
  <w:font w:name="Arial">
    <w:panose1 w:val="020B0604020202020204"/>
    <w:charset w:val="A1"/>
    <w:family w:val="swiss"/>
    <w:pitch w:val="variable"/>
    <w:sig w:usb0="E0002EFF" w:usb1="C0007843" w:usb2="00000009" w:usb3="00000000" w:csb0="000001FF" w:csb1="00000000"/>
  </w:font>
  <w:font w:name="Arial Greek">
    <w:panose1 w:val="020B0604020202020204"/>
    <w:charset w:val="A1"/>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text" w:tblpY="1"/>
      <w:tblW w:w="5000" w:type="pct"/>
      <w:tblLook w:val="04A0" w:firstRow="1" w:lastRow="0" w:firstColumn="1" w:lastColumn="0" w:noHBand="0" w:noVBand="1"/>
    </w:tblPr>
    <w:tblGrid>
      <w:gridCol w:w="3835"/>
      <w:gridCol w:w="852"/>
      <w:gridCol w:w="3835"/>
    </w:tblGrid>
    <w:tr w:rsidR="003C230B">
      <w:trPr>
        <w:trHeight w:val="151"/>
      </w:trPr>
      <w:tc>
        <w:tcPr>
          <w:tcW w:w="2250" w:type="pct"/>
          <w:tcBorders>
            <w:bottom w:val="single" w:sz="4" w:space="0" w:color="4F81BD" w:themeColor="accent1"/>
          </w:tcBorders>
        </w:tcPr>
        <w:p w:rsidR="003C230B" w:rsidRDefault="003C230B">
          <w:pPr>
            <w:pStyle w:val="af1"/>
            <w:rPr>
              <w:rFonts w:asciiTheme="majorHAnsi" w:eastAsiaTheme="majorEastAsia" w:hAnsiTheme="majorHAnsi" w:cstheme="majorBidi"/>
              <w:b/>
              <w:bCs/>
            </w:rPr>
          </w:pPr>
        </w:p>
      </w:tc>
      <w:tc>
        <w:tcPr>
          <w:tcW w:w="500" w:type="pct"/>
          <w:vMerge w:val="restart"/>
          <w:noWrap/>
          <w:vAlign w:val="center"/>
        </w:tcPr>
        <w:p w:rsidR="003C230B" w:rsidRPr="001C5AC0" w:rsidRDefault="003C230B">
          <w:pPr>
            <w:pStyle w:val="af3"/>
            <w:rPr>
              <w:rFonts w:asciiTheme="majorHAnsi" w:eastAsiaTheme="majorEastAsia" w:hAnsiTheme="majorHAnsi" w:cstheme="majorBidi"/>
              <w:sz w:val="16"/>
              <w:szCs w:val="16"/>
            </w:rPr>
          </w:pPr>
          <w:r w:rsidRPr="001C5AC0">
            <w:rPr>
              <w:rFonts w:asciiTheme="majorHAnsi" w:eastAsiaTheme="majorEastAsia" w:hAnsiTheme="majorHAnsi" w:cstheme="majorBidi"/>
              <w:b/>
              <w:bCs/>
              <w:sz w:val="16"/>
              <w:szCs w:val="16"/>
            </w:rPr>
            <w:t xml:space="preserve">Σελίδα </w:t>
          </w:r>
          <w:r w:rsidRPr="001C5AC0">
            <w:rPr>
              <w:sz w:val="16"/>
              <w:szCs w:val="16"/>
            </w:rPr>
            <w:fldChar w:fldCharType="begin"/>
          </w:r>
          <w:r w:rsidRPr="001C5AC0">
            <w:rPr>
              <w:sz w:val="16"/>
              <w:szCs w:val="16"/>
            </w:rPr>
            <w:instrText>PAGE  \* MERGEFORMAT</w:instrText>
          </w:r>
          <w:r w:rsidRPr="001C5AC0">
            <w:rPr>
              <w:sz w:val="16"/>
              <w:szCs w:val="16"/>
            </w:rPr>
            <w:fldChar w:fldCharType="separate"/>
          </w:r>
          <w:r w:rsidR="00EE0F25" w:rsidRPr="00EE0F25">
            <w:rPr>
              <w:rFonts w:asciiTheme="majorHAnsi" w:eastAsiaTheme="majorEastAsia" w:hAnsiTheme="majorHAnsi" w:cstheme="majorBidi"/>
              <w:b/>
              <w:bCs/>
              <w:noProof/>
              <w:sz w:val="16"/>
              <w:szCs w:val="16"/>
            </w:rPr>
            <w:t>50</w:t>
          </w:r>
          <w:r w:rsidRPr="001C5AC0">
            <w:rPr>
              <w:rFonts w:asciiTheme="majorHAnsi" w:eastAsiaTheme="majorEastAsia" w:hAnsiTheme="majorHAnsi" w:cstheme="majorBidi"/>
              <w:b/>
              <w:bCs/>
              <w:sz w:val="16"/>
              <w:szCs w:val="16"/>
            </w:rPr>
            <w:fldChar w:fldCharType="end"/>
          </w:r>
        </w:p>
      </w:tc>
      <w:tc>
        <w:tcPr>
          <w:tcW w:w="2250" w:type="pct"/>
          <w:tcBorders>
            <w:bottom w:val="single" w:sz="4" w:space="0" w:color="4F81BD" w:themeColor="accent1"/>
          </w:tcBorders>
        </w:tcPr>
        <w:p w:rsidR="003C230B" w:rsidRDefault="003C230B">
          <w:pPr>
            <w:pStyle w:val="af1"/>
            <w:rPr>
              <w:rFonts w:asciiTheme="majorHAnsi" w:eastAsiaTheme="majorEastAsia" w:hAnsiTheme="majorHAnsi" w:cstheme="majorBidi"/>
              <w:b/>
              <w:bCs/>
            </w:rPr>
          </w:pPr>
        </w:p>
      </w:tc>
    </w:tr>
    <w:tr w:rsidR="003C230B">
      <w:trPr>
        <w:trHeight w:val="150"/>
      </w:trPr>
      <w:tc>
        <w:tcPr>
          <w:tcW w:w="2250" w:type="pct"/>
          <w:tcBorders>
            <w:top w:val="single" w:sz="4" w:space="0" w:color="4F81BD" w:themeColor="accent1"/>
          </w:tcBorders>
        </w:tcPr>
        <w:p w:rsidR="003C230B" w:rsidRDefault="003C230B">
          <w:pPr>
            <w:pStyle w:val="af1"/>
            <w:rPr>
              <w:rFonts w:asciiTheme="majorHAnsi" w:eastAsiaTheme="majorEastAsia" w:hAnsiTheme="majorHAnsi" w:cstheme="majorBidi"/>
              <w:b/>
              <w:bCs/>
            </w:rPr>
          </w:pPr>
        </w:p>
      </w:tc>
      <w:tc>
        <w:tcPr>
          <w:tcW w:w="500" w:type="pct"/>
          <w:vMerge/>
        </w:tcPr>
        <w:p w:rsidR="003C230B" w:rsidRDefault="003C230B">
          <w:pPr>
            <w:pStyle w:val="af1"/>
            <w:jc w:val="center"/>
            <w:rPr>
              <w:rFonts w:asciiTheme="majorHAnsi" w:eastAsiaTheme="majorEastAsia" w:hAnsiTheme="majorHAnsi" w:cstheme="majorBidi"/>
              <w:b/>
              <w:bCs/>
            </w:rPr>
          </w:pPr>
        </w:p>
      </w:tc>
      <w:tc>
        <w:tcPr>
          <w:tcW w:w="2250" w:type="pct"/>
          <w:tcBorders>
            <w:top w:val="single" w:sz="4" w:space="0" w:color="4F81BD" w:themeColor="accent1"/>
          </w:tcBorders>
        </w:tcPr>
        <w:p w:rsidR="003C230B" w:rsidRDefault="003C230B">
          <w:pPr>
            <w:pStyle w:val="af1"/>
            <w:rPr>
              <w:rFonts w:asciiTheme="majorHAnsi" w:eastAsiaTheme="majorEastAsia" w:hAnsiTheme="majorHAnsi" w:cstheme="majorBidi"/>
              <w:b/>
              <w:bCs/>
            </w:rPr>
          </w:pPr>
        </w:p>
      </w:tc>
    </w:tr>
  </w:tbl>
  <w:p w:rsidR="003C230B" w:rsidRDefault="003C230B">
    <w:pPr>
      <w:pStyle w:val="af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1B35" w:rsidRDefault="00D11B35" w:rsidP="002D24B3">
      <w:pPr>
        <w:spacing w:after="0" w:line="240" w:lineRule="auto"/>
      </w:pPr>
      <w:r>
        <w:separator/>
      </w:r>
    </w:p>
  </w:footnote>
  <w:footnote w:type="continuationSeparator" w:id="0">
    <w:p w:rsidR="00D11B35" w:rsidRDefault="00D11B35" w:rsidP="002D24B3">
      <w:pPr>
        <w:spacing w:after="0" w:line="240" w:lineRule="auto"/>
      </w:pPr>
      <w:r>
        <w:continuationSeparator/>
      </w:r>
    </w:p>
  </w:footnote>
  <w:footnote w:id="1">
    <w:p w:rsidR="003C230B" w:rsidRPr="0008572C" w:rsidRDefault="003C230B" w:rsidP="001638EE">
      <w:pPr>
        <w:pStyle w:val="a5"/>
      </w:pPr>
      <w:r>
        <w:rPr>
          <w:rStyle w:val="a6"/>
        </w:rPr>
        <w:footnoteRef/>
      </w:r>
      <w:r w:rsidRPr="00DE1DB0">
        <w:rPr>
          <w:lang w:val="en-US"/>
        </w:rPr>
        <w:t>http</w:t>
      </w:r>
      <w:r w:rsidRPr="00DE1DB0">
        <w:t>://</w:t>
      </w:r>
      <w:r w:rsidRPr="00DE1DB0">
        <w:rPr>
          <w:lang w:val="en-US"/>
        </w:rPr>
        <w:t>www</w:t>
      </w:r>
      <w:r w:rsidRPr="00DE1DB0">
        <w:t>.</w:t>
      </w:r>
      <w:proofErr w:type="spellStart"/>
      <w:r w:rsidRPr="00DE1DB0">
        <w:rPr>
          <w:lang w:val="en-US"/>
        </w:rPr>
        <w:t>pbo</w:t>
      </w:r>
      <w:proofErr w:type="spellEnd"/>
      <w:r w:rsidRPr="00DE1DB0">
        <w:t>.</w:t>
      </w:r>
      <w:r w:rsidRPr="00DE1DB0">
        <w:rPr>
          <w:lang w:val="en-US"/>
        </w:rPr>
        <w:t>gr</w:t>
      </w:r>
      <w:r w:rsidRPr="00DE1DB0">
        <w:t>/</w:t>
      </w:r>
      <w:r w:rsidRPr="00DE1DB0">
        <w:rPr>
          <w:lang w:val="en-US"/>
        </w:rPr>
        <w:t>downloaded</w:t>
      </w:r>
      <w:r w:rsidRPr="0008572C">
        <w:t>20122016</w:t>
      </w:r>
      <w:r w:rsidRPr="0008572C">
        <w:rPr>
          <w:rStyle w:val="-"/>
        </w:rPr>
        <w:t xml:space="preserve"> </w:t>
      </w:r>
    </w:p>
  </w:footnote>
  <w:footnote w:id="2">
    <w:p w:rsidR="003C230B" w:rsidRDefault="003C230B" w:rsidP="00EC26BF">
      <w:pPr>
        <w:pStyle w:val="a5"/>
      </w:pPr>
      <w:r>
        <w:rPr>
          <w:rStyle w:val="a6"/>
        </w:rPr>
        <w:footnoteRef/>
      </w:r>
      <w:r>
        <w:t xml:space="preserve"> </w:t>
      </w:r>
      <w:r>
        <w:rPr>
          <w:rFonts w:ascii="Verdana" w:hAnsi="Verdana"/>
          <w:color w:val="666666"/>
          <w:sz w:val="17"/>
          <w:szCs w:val="17"/>
          <w:shd w:val="clear" w:color="auto" w:fill="FFFFFF"/>
        </w:rPr>
        <w:t xml:space="preserve">Η ΤΕΙΡΕΣΙΑΣ ΑΕ εξειδικεύεται στη συγκέντρωση και διάθεση πληροφοριών οικονομικής συμπεριφοράς για επιχειρήσεις και ιδιώτες, δεδομένων συγκέντρωσης χορηγήσεων για ιδιώτες και επιχειρήσεις, υποθηκών και προσημειώσεων, καθώς και στοιχείων που συνδράμουν στην αποτροπή απάτης στις τραπεζικές συναλλαγές, τα οποία παρέχει μέσω αξιόπιστων πληροφορικών συστημάτων. </w:t>
      </w:r>
      <w:r w:rsidRPr="00E32ED7">
        <w:rPr>
          <w:rFonts w:ascii="Verdana" w:hAnsi="Verdana"/>
          <w:color w:val="666666"/>
          <w:sz w:val="17"/>
          <w:szCs w:val="17"/>
          <w:shd w:val="clear" w:color="auto" w:fill="FFFFFF"/>
        </w:rPr>
        <w:t>http://www.tiresias.gr/</w:t>
      </w:r>
    </w:p>
  </w:footnote>
  <w:footnote w:id="3">
    <w:p w:rsidR="003C230B" w:rsidRPr="00BA128E" w:rsidRDefault="003C230B" w:rsidP="00EC26BF">
      <w:pPr>
        <w:pStyle w:val="a5"/>
      </w:pPr>
      <w:r>
        <w:rPr>
          <w:rStyle w:val="a6"/>
        </w:rPr>
        <w:footnoteRef/>
      </w:r>
      <w:r>
        <w:t xml:space="preserve"> Η εξέλιξη του </w:t>
      </w:r>
      <w:r>
        <w:rPr>
          <w:lang w:val="en-US"/>
        </w:rPr>
        <w:t>LTV</w:t>
      </w:r>
      <w:r w:rsidRPr="00A956DF">
        <w:t xml:space="preserve"> </w:t>
      </w:r>
      <w:r>
        <w:t xml:space="preserve">σε </w:t>
      </w:r>
      <w:r>
        <w:rPr>
          <w:lang w:val="en-US"/>
        </w:rPr>
        <w:t>BTV</w:t>
      </w:r>
      <w:r w:rsidRPr="00A956DF">
        <w:t xml:space="preserve"> </w:t>
      </w:r>
      <w:r>
        <w:t xml:space="preserve">λογω </w:t>
      </w:r>
      <w:r>
        <w:rPr>
          <w:lang w:val="en-US"/>
        </w:rPr>
        <w:t>NPL</w:t>
      </w:r>
      <w:r w:rsidRPr="00A956DF">
        <w:t xml:space="preserve"> </w:t>
      </w:r>
    </w:p>
    <w:p w:rsidR="003C230B" w:rsidRPr="00BA128E" w:rsidRDefault="003C230B" w:rsidP="00EC26BF">
      <w:pPr>
        <w:pStyle w:val="a5"/>
      </w:pPr>
      <w:hyperlink r:id="rId1" w:history="1">
        <w:r w:rsidRPr="00907341">
          <w:rPr>
            <w:rStyle w:val="-"/>
            <w:lang w:val="en-US"/>
          </w:rPr>
          <w:t>http</w:t>
        </w:r>
        <w:r w:rsidRPr="00907341">
          <w:rPr>
            <w:rStyle w:val="-"/>
          </w:rPr>
          <w:t>://</w:t>
        </w:r>
        <w:r w:rsidRPr="00907341">
          <w:rPr>
            <w:rStyle w:val="-"/>
            <w:lang w:val="en-US"/>
          </w:rPr>
          <w:t>www</w:t>
        </w:r>
        <w:r w:rsidRPr="00907341">
          <w:rPr>
            <w:rStyle w:val="-"/>
          </w:rPr>
          <w:t>.</w:t>
        </w:r>
        <w:proofErr w:type="spellStart"/>
        <w:r w:rsidRPr="00907341">
          <w:rPr>
            <w:rStyle w:val="-"/>
            <w:lang w:val="en-US"/>
          </w:rPr>
          <w:t>investopedia</w:t>
        </w:r>
        <w:proofErr w:type="spellEnd"/>
        <w:r w:rsidRPr="00907341">
          <w:rPr>
            <w:rStyle w:val="-"/>
          </w:rPr>
          <w:t>.</w:t>
        </w:r>
        <w:r w:rsidRPr="00907341">
          <w:rPr>
            <w:rStyle w:val="-"/>
            <w:lang w:val="en-US"/>
          </w:rPr>
          <w:t>com</w:t>
        </w:r>
        <w:r w:rsidRPr="00907341">
          <w:rPr>
            <w:rStyle w:val="-"/>
          </w:rPr>
          <w:t>/</w:t>
        </w:r>
        <w:r w:rsidRPr="00907341">
          <w:rPr>
            <w:rStyle w:val="-"/>
            <w:lang w:val="en-US"/>
          </w:rPr>
          <w:t>terms</w:t>
        </w:r>
        <w:r w:rsidRPr="00907341">
          <w:rPr>
            <w:rStyle w:val="-"/>
          </w:rPr>
          <w:t>/</w:t>
        </w:r>
        <w:r w:rsidRPr="00907341">
          <w:rPr>
            <w:rStyle w:val="-"/>
            <w:lang w:val="en-US"/>
          </w:rPr>
          <w:t>b</w:t>
        </w:r>
        <w:r w:rsidRPr="00907341">
          <w:rPr>
            <w:rStyle w:val="-"/>
          </w:rPr>
          <w:t>/</w:t>
        </w:r>
        <w:r w:rsidRPr="00907341">
          <w:rPr>
            <w:rStyle w:val="-"/>
            <w:lang w:val="en-US"/>
          </w:rPr>
          <w:t>borrowing</w:t>
        </w:r>
        <w:r w:rsidRPr="00907341">
          <w:rPr>
            <w:rStyle w:val="-"/>
          </w:rPr>
          <w:t>-</w:t>
        </w:r>
        <w:r w:rsidRPr="00907341">
          <w:rPr>
            <w:rStyle w:val="-"/>
            <w:lang w:val="en-US"/>
          </w:rPr>
          <w:t>base</w:t>
        </w:r>
        <w:r w:rsidRPr="00907341">
          <w:rPr>
            <w:rStyle w:val="-"/>
          </w:rPr>
          <w:t>.</w:t>
        </w:r>
        <w:r w:rsidRPr="00907341">
          <w:rPr>
            <w:rStyle w:val="-"/>
            <w:lang w:val="en-US"/>
          </w:rPr>
          <w:t>asp</w:t>
        </w:r>
      </w:hyperlink>
    </w:p>
    <w:p w:rsidR="003C230B" w:rsidRPr="00BA128E" w:rsidRDefault="003C230B" w:rsidP="00EC26BF">
      <w:pPr>
        <w:pStyle w:val="a5"/>
      </w:pPr>
      <w:hyperlink r:id="rId2" w:history="1">
        <w:r w:rsidRPr="003877BC">
          <w:rPr>
            <w:rStyle w:val="-"/>
            <w:lang w:val="en-US"/>
          </w:rPr>
          <w:t>http</w:t>
        </w:r>
        <w:r w:rsidRPr="00BA128E">
          <w:rPr>
            <w:rStyle w:val="-"/>
          </w:rPr>
          <w:t>://</w:t>
        </w:r>
        <w:r w:rsidRPr="003877BC">
          <w:rPr>
            <w:rStyle w:val="-"/>
            <w:lang w:val="en-US"/>
          </w:rPr>
          <w:t>www</w:t>
        </w:r>
        <w:r w:rsidRPr="00BA128E">
          <w:rPr>
            <w:rStyle w:val="-"/>
          </w:rPr>
          <w:t>.</w:t>
        </w:r>
        <w:proofErr w:type="spellStart"/>
        <w:r w:rsidRPr="003877BC">
          <w:rPr>
            <w:rStyle w:val="-"/>
            <w:lang w:val="en-US"/>
          </w:rPr>
          <w:t>investopedia</w:t>
        </w:r>
        <w:proofErr w:type="spellEnd"/>
        <w:r w:rsidRPr="00BA128E">
          <w:rPr>
            <w:rStyle w:val="-"/>
          </w:rPr>
          <w:t>.</w:t>
        </w:r>
        <w:r w:rsidRPr="003877BC">
          <w:rPr>
            <w:rStyle w:val="-"/>
            <w:lang w:val="en-US"/>
          </w:rPr>
          <w:t>com</w:t>
        </w:r>
        <w:r w:rsidRPr="00BA128E">
          <w:rPr>
            <w:rStyle w:val="-"/>
          </w:rPr>
          <w:t>/</w:t>
        </w:r>
        <w:r w:rsidRPr="003877BC">
          <w:rPr>
            <w:rStyle w:val="-"/>
            <w:lang w:val="en-US"/>
          </w:rPr>
          <w:t>terms</w:t>
        </w:r>
        <w:r w:rsidRPr="00BA128E">
          <w:rPr>
            <w:rStyle w:val="-"/>
          </w:rPr>
          <w:t>/</w:t>
        </w:r>
        <w:r w:rsidRPr="003877BC">
          <w:rPr>
            <w:rStyle w:val="-"/>
            <w:lang w:val="en-US"/>
          </w:rPr>
          <w:t>l</w:t>
        </w:r>
        <w:r w:rsidRPr="00BA128E">
          <w:rPr>
            <w:rStyle w:val="-"/>
          </w:rPr>
          <w:t>/</w:t>
        </w:r>
        <w:proofErr w:type="spellStart"/>
        <w:r w:rsidRPr="003877BC">
          <w:rPr>
            <w:rStyle w:val="-"/>
            <w:lang w:val="en-US"/>
          </w:rPr>
          <w:t>loantovalue</w:t>
        </w:r>
        <w:proofErr w:type="spellEnd"/>
        <w:r w:rsidRPr="00BA128E">
          <w:rPr>
            <w:rStyle w:val="-"/>
          </w:rPr>
          <w:t>.</w:t>
        </w:r>
        <w:r w:rsidRPr="003877BC">
          <w:rPr>
            <w:rStyle w:val="-"/>
            <w:lang w:val="en-US"/>
          </w:rPr>
          <w:t>asp</w:t>
        </w:r>
      </w:hyperlink>
    </w:p>
  </w:footnote>
  <w:footnote w:id="4">
    <w:p w:rsidR="003C230B" w:rsidRPr="00895B24" w:rsidRDefault="003C230B" w:rsidP="00FB0872">
      <w:pPr>
        <w:pStyle w:val="a5"/>
      </w:pPr>
      <w:r>
        <w:rPr>
          <w:rStyle w:val="a6"/>
        </w:rPr>
        <w:footnoteRef/>
      </w:r>
      <w:r w:rsidRPr="00B33A00">
        <w:t xml:space="preserve"> </w:t>
      </w:r>
      <w:r w:rsidRPr="00945103">
        <w:t xml:space="preserve">Ευθύμιος Δ. </w:t>
      </w:r>
      <w:proofErr w:type="spellStart"/>
      <w:r w:rsidRPr="00945103">
        <w:t>Πουρναράκης</w:t>
      </w:r>
      <w:proofErr w:type="spellEnd"/>
      <w:r w:rsidRPr="00945103">
        <w:t xml:space="preserve"> : Ε</w:t>
      </w:r>
      <w:r>
        <w:t xml:space="preserve">ισαγωγή στη Οικονομική τόμος Ι. Εκδόσεις </w:t>
      </w:r>
      <w:proofErr w:type="spellStart"/>
      <w:r>
        <w:t>Αθ</w:t>
      </w:r>
      <w:proofErr w:type="spellEnd"/>
      <w:r>
        <w:t>. Σταμούλης</w:t>
      </w:r>
    </w:p>
    <w:p w:rsidR="003C230B" w:rsidRPr="004957EA" w:rsidRDefault="003C230B" w:rsidP="00FB0872">
      <w:pPr>
        <w:pStyle w:val="a5"/>
      </w:pPr>
      <w:proofErr w:type="spellStart"/>
      <w:r w:rsidRPr="004957EA">
        <w:t>Gregory</w:t>
      </w:r>
      <w:proofErr w:type="spellEnd"/>
      <w:r w:rsidRPr="004957EA">
        <w:t xml:space="preserve"> N. </w:t>
      </w:r>
      <w:proofErr w:type="spellStart"/>
      <w:r w:rsidRPr="004957EA">
        <w:t>Mankiw</w:t>
      </w:r>
      <w:proofErr w:type="spellEnd"/>
      <w:r w:rsidRPr="004957EA">
        <w:t xml:space="preserve">, </w:t>
      </w:r>
      <w:proofErr w:type="spellStart"/>
      <w:r w:rsidRPr="004957EA">
        <w:t>Mark</w:t>
      </w:r>
      <w:proofErr w:type="spellEnd"/>
      <w:r w:rsidRPr="004957EA">
        <w:t xml:space="preserve"> P. </w:t>
      </w:r>
      <w:proofErr w:type="spellStart"/>
      <w:r w:rsidRPr="004957EA">
        <w:t>Taylor</w:t>
      </w:r>
      <w:proofErr w:type="spellEnd"/>
      <w:r w:rsidRPr="004957EA">
        <w:t xml:space="preserve"> (2011) Αρχές οικονομικής θεωρίας</w:t>
      </w:r>
      <w:r>
        <w:t xml:space="preserve">, Εκδόσεις </w:t>
      </w:r>
      <w:proofErr w:type="spellStart"/>
      <w:r w:rsidRPr="00333935">
        <w:t>Gutenberg</w:t>
      </w:r>
      <w:proofErr w:type="spellEnd"/>
      <w:r w:rsidRPr="00333935">
        <w:t xml:space="preserve"> -</w:t>
      </w:r>
      <w:r>
        <w:t xml:space="preserve"> Γιώργος &amp; Κώστας </w:t>
      </w:r>
      <w:proofErr w:type="spellStart"/>
      <w:r>
        <w:t>Δαρδανός</w:t>
      </w:r>
      <w:proofErr w:type="spellEnd"/>
      <w:r>
        <w:t>.</w:t>
      </w:r>
    </w:p>
  </w:footnote>
  <w:footnote w:id="5">
    <w:p w:rsidR="003C230B" w:rsidRPr="00B33A00" w:rsidRDefault="003C230B" w:rsidP="00FB0872">
      <w:pPr>
        <w:pStyle w:val="a5"/>
      </w:pPr>
      <w:r>
        <w:rPr>
          <w:rStyle w:val="a6"/>
        </w:rPr>
        <w:footnoteRef/>
      </w:r>
      <w:r w:rsidRPr="00B33A00">
        <w:t xml:space="preserve"> </w:t>
      </w:r>
      <w:hyperlink r:id="rId3" w:history="1">
        <w:r w:rsidRPr="006E1CF0">
          <w:rPr>
            <w:rStyle w:val="-"/>
            <w:sz w:val="16"/>
            <w:szCs w:val="16"/>
            <w:lang w:val="en-US"/>
          </w:rPr>
          <w:t>http</w:t>
        </w:r>
        <w:r w:rsidRPr="00B33A00">
          <w:rPr>
            <w:rStyle w:val="-"/>
            <w:sz w:val="16"/>
            <w:szCs w:val="16"/>
          </w:rPr>
          <w:t>://</w:t>
        </w:r>
        <w:r w:rsidRPr="006E1CF0">
          <w:rPr>
            <w:rStyle w:val="-"/>
            <w:sz w:val="16"/>
            <w:szCs w:val="16"/>
            <w:lang w:val="en-US"/>
          </w:rPr>
          <w:t>euronomist</w:t>
        </w:r>
        <w:r w:rsidRPr="00B33A00">
          <w:rPr>
            <w:rStyle w:val="-"/>
            <w:sz w:val="16"/>
            <w:szCs w:val="16"/>
          </w:rPr>
          <w:t>.</w:t>
        </w:r>
        <w:r w:rsidRPr="006E1CF0">
          <w:rPr>
            <w:rStyle w:val="-"/>
            <w:sz w:val="16"/>
            <w:szCs w:val="16"/>
            <w:lang w:val="en-US"/>
          </w:rPr>
          <w:t>blogspot</w:t>
        </w:r>
        <w:r w:rsidRPr="00B33A00">
          <w:rPr>
            <w:rStyle w:val="-"/>
            <w:sz w:val="16"/>
            <w:szCs w:val="16"/>
          </w:rPr>
          <w:t>.</w:t>
        </w:r>
        <w:r w:rsidRPr="006E1CF0">
          <w:rPr>
            <w:rStyle w:val="-"/>
            <w:sz w:val="16"/>
            <w:szCs w:val="16"/>
            <w:lang w:val="en-US"/>
          </w:rPr>
          <w:t>gr</w:t>
        </w:r>
        <w:r w:rsidRPr="00B33A00">
          <w:rPr>
            <w:rStyle w:val="-"/>
            <w:sz w:val="16"/>
            <w:szCs w:val="16"/>
          </w:rPr>
          <w:t>/2014/04/</w:t>
        </w:r>
        <w:r w:rsidRPr="006E1CF0">
          <w:rPr>
            <w:rStyle w:val="-"/>
            <w:sz w:val="16"/>
            <w:szCs w:val="16"/>
            <w:lang w:val="en-US"/>
          </w:rPr>
          <w:t>the</w:t>
        </w:r>
        <w:r w:rsidRPr="00B33A00">
          <w:rPr>
            <w:rStyle w:val="-"/>
            <w:sz w:val="16"/>
            <w:szCs w:val="16"/>
          </w:rPr>
          <w:t>-</w:t>
        </w:r>
        <w:r w:rsidRPr="006E1CF0">
          <w:rPr>
            <w:rStyle w:val="-"/>
            <w:sz w:val="16"/>
            <w:szCs w:val="16"/>
            <w:lang w:val="en-US"/>
          </w:rPr>
          <w:t>irony</w:t>
        </w:r>
        <w:r w:rsidRPr="00B33A00">
          <w:rPr>
            <w:rStyle w:val="-"/>
            <w:sz w:val="16"/>
            <w:szCs w:val="16"/>
          </w:rPr>
          <w:t>-</w:t>
        </w:r>
        <w:r w:rsidRPr="006E1CF0">
          <w:rPr>
            <w:rStyle w:val="-"/>
            <w:sz w:val="16"/>
            <w:szCs w:val="16"/>
            <w:lang w:val="en-US"/>
          </w:rPr>
          <w:t>behind</w:t>
        </w:r>
        <w:r w:rsidRPr="00B33A00">
          <w:rPr>
            <w:rStyle w:val="-"/>
            <w:sz w:val="16"/>
            <w:szCs w:val="16"/>
          </w:rPr>
          <w:t>-</w:t>
        </w:r>
        <w:r w:rsidRPr="006E1CF0">
          <w:rPr>
            <w:rStyle w:val="-"/>
            <w:sz w:val="16"/>
            <w:szCs w:val="16"/>
            <w:lang w:val="en-US"/>
          </w:rPr>
          <w:t>npls</w:t>
        </w:r>
        <w:r w:rsidRPr="00B33A00">
          <w:rPr>
            <w:rStyle w:val="-"/>
            <w:sz w:val="16"/>
            <w:szCs w:val="16"/>
          </w:rPr>
          <w:t>-</w:t>
        </w:r>
        <w:r w:rsidRPr="006E1CF0">
          <w:rPr>
            <w:rStyle w:val="-"/>
            <w:sz w:val="16"/>
            <w:szCs w:val="16"/>
            <w:lang w:val="en-US"/>
          </w:rPr>
          <w:t>and</w:t>
        </w:r>
        <w:r w:rsidRPr="00B33A00">
          <w:rPr>
            <w:rStyle w:val="-"/>
            <w:sz w:val="16"/>
            <w:szCs w:val="16"/>
          </w:rPr>
          <w:t>-</w:t>
        </w:r>
        <w:r w:rsidRPr="006E1CF0">
          <w:rPr>
            <w:rStyle w:val="-"/>
            <w:sz w:val="16"/>
            <w:szCs w:val="16"/>
            <w:lang w:val="en-US"/>
          </w:rPr>
          <w:t>lending</w:t>
        </w:r>
        <w:r w:rsidRPr="00B33A00">
          <w:rPr>
            <w:rStyle w:val="-"/>
            <w:sz w:val="16"/>
            <w:szCs w:val="16"/>
          </w:rPr>
          <w:t>.</w:t>
        </w:r>
        <w:r w:rsidRPr="006E1CF0">
          <w:rPr>
            <w:rStyle w:val="-"/>
            <w:sz w:val="16"/>
            <w:szCs w:val="16"/>
            <w:lang w:val="en-US"/>
          </w:rPr>
          <w:t>html</w:t>
        </w:r>
      </w:hyperlink>
      <w:r w:rsidRPr="00B33A00">
        <w:rPr>
          <w:sz w:val="16"/>
          <w:szCs w:val="16"/>
        </w:rPr>
        <w:t xml:space="preserve"> </w:t>
      </w:r>
      <w:hyperlink r:id="rId4" w:history="1">
        <w:r w:rsidRPr="006E1CF0">
          <w:rPr>
            <w:rStyle w:val="-"/>
            <w:sz w:val="16"/>
            <w:szCs w:val="16"/>
            <w:lang w:val="en-US"/>
          </w:rPr>
          <w:t>http</w:t>
        </w:r>
        <w:r w:rsidRPr="00B33A00">
          <w:rPr>
            <w:rStyle w:val="-"/>
            <w:sz w:val="16"/>
            <w:szCs w:val="16"/>
          </w:rPr>
          <w:t>://</w:t>
        </w:r>
        <w:r w:rsidRPr="006E1CF0">
          <w:rPr>
            <w:rStyle w:val="-"/>
            <w:sz w:val="16"/>
            <w:szCs w:val="16"/>
            <w:lang w:val="en-US"/>
          </w:rPr>
          <w:t>www</w:t>
        </w:r>
        <w:r w:rsidRPr="00B33A00">
          <w:rPr>
            <w:rStyle w:val="-"/>
            <w:sz w:val="16"/>
            <w:szCs w:val="16"/>
          </w:rPr>
          <w:t>.</w:t>
        </w:r>
        <w:r w:rsidRPr="006E1CF0">
          <w:rPr>
            <w:rStyle w:val="-"/>
            <w:sz w:val="16"/>
            <w:szCs w:val="16"/>
            <w:lang w:val="en-US"/>
          </w:rPr>
          <w:t>econjournals</w:t>
        </w:r>
        <w:r w:rsidRPr="00B33A00">
          <w:rPr>
            <w:rStyle w:val="-"/>
            <w:sz w:val="16"/>
            <w:szCs w:val="16"/>
          </w:rPr>
          <w:t>.</w:t>
        </w:r>
        <w:r w:rsidRPr="006E1CF0">
          <w:rPr>
            <w:rStyle w:val="-"/>
            <w:sz w:val="16"/>
            <w:szCs w:val="16"/>
            <w:lang w:val="en-US"/>
          </w:rPr>
          <w:t>com</w:t>
        </w:r>
        <w:r w:rsidRPr="00B33A00">
          <w:rPr>
            <w:rStyle w:val="-"/>
            <w:sz w:val="16"/>
            <w:szCs w:val="16"/>
          </w:rPr>
          <w:t>/</w:t>
        </w:r>
        <w:r w:rsidRPr="006E1CF0">
          <w:rPr>
            <w:rStyle w:val="-"/>
            <w:sz w:val="16"/>
            <w:szCs w:val="16"/>
            <w:lang w:val="en-US"/>
          </w:rPr>
          <w:t>index</w:t>
        </w:r>
        <w:r w:rsidRPr="00B33A00">
          <w:rPr>
            <w:rStyle w:val="-"/>
            <w:sz w:val="16"/>
            <w:szCs w:val="16"/>
          </w:rPr>
          <w:t>.</w:t>
        </w:r>
        <w:r w:rsidRPr="006E1CF0">
          <w:rPr>
            <w:rStyle w:val="-"/>
            <w:sz w:val="16"/>
            <w:szCs w:val="16"/>
            <w:lang w:val="en-US"/>
          </w:rPr>
          <w:t>php</w:t>
        </w:r>
        <w:r w:rsidRPr="00B33A00">
          <w:rPr>
            <w:rStyle w:val="-"/>
            <w:sz w:val="16"/>
            <w:szCs w:val="16"/>
          </w:rPr>
          <w:t>/</w:t>
        </w:r>
        <w:r w:rsidRPr="006E1CF0">
          <w:rPr>
            <w:rStyle w:val="-"/>
            <w:sz w:val="16"/>
            <w:szCs w:val="16"/>
            <w:lang w:val="en-US"/>
          </w:rPr>
          <w:t>ijefi</w:t>
        </w:r>
        <w:r w:rsidRPr="00B33A00">
          <w:rPr>
            <w:rStyle w:val="-"/>
            <w:sz w:val="16"/>
            <w:szCs w:val="16"/>
          </w:rPr>
          <w:t>/</w:t>
        </w:r>
        <w:r w:rsidRPr="006E1CF0">
          <w:rPr>
            <w:rStyle w:val="-"/>
            <w:sz w:val="16"/>
            <w:szCs w:val="16"/>
            <w:lang w:val="en-US"/>
          </w:rPr>
          <w:t>article</w:t>
        </w:r>
        <w:r w:rsidRPr="00B33A00">
          <w:rPr>
            <w:rStyle w:val="-"/>
            <w:sz w:val="16"/>
            <w:szCs w:val="16"/>
          </w:rPr>
          <w:t>/</w:t>
        </w:r>
        <w:r w:rsidRPr="006E1CF0">
          <w:rPr>
            <w:rStyle w:val="-"/>
            <w:sz w:val="16"/>
            <w:szCs w:val="16"/>
            <w:lang w:val="en-US"/>
          </w:rPr>
          <w:t>viewFile</w:t>
        </w:r>
        <w:r w:rsidRPr="00B33A00">
          <w:rPr>
            <w:rStyle w:val="-"/>
            <w:sz w:val="16"/>
            <w:szCs w:val="16"/>
          </w:rPr>
          <w:t>/517/</w:t>
        </w:r>
        <w:proofErr w:type="spellStart"/>
        <w:r w:rsidRPr="006E1CF0">
          <w:rPr>
            <w:rStyle w:val="-"/>
            <w:sz w:val="16"/>
            <w:szCs w:val="16"/>
            <w:lang w:val="en-US"/>
          </w:rPr>
          <w:t>pdf</w:t>
        </w:r>
        <w:proofErr w:type="spellEnd"/>
      </w:hyperlink>
    </w:p>
  </w:footnote>
  <w:footnote w:id="6">
    <w:p w:rsidR="003C230B" w:rsidRPr="00EC26BF" w:rsidRDefault="003C230B">
      <w:pPr>
        <w:pStyle w:val="a5"/>
      </w:pPr>
      <w:r>
        <w:rPr>
          <w:rStyle w:val="a6"/>
        </w:rPr>
        <w:footnoteRef/>
      </w:r>
      <w:hyperlink r:id="rId5" w:history="1">
        <w:r w:rsidRPr="00C12B55">
          <w:rPr>
            <w:rStyle w:val="-"/>
            <w:lang w:val="en-US"/>
          </w:rPr>
          <w:t>http</w:t>
        </w:r>
        <w:r w:rsidRPr="00EC26BF">
          <w:rPr>
            <w:rStyle w:val="-"/>
          </w:rPr>
          <w:t>://</w:t>
        </w:r>
        <w:r w:rsidRPr="00C12B55">
          <w:rPr>
            <w:rStyle w:val="-"/>
            <w:lang w:val="en-US"/>
          </w:rPr>
          <w:t>www</w:t>
        </w:r>
        <w:r w:rsidRPr="00EC26BF">
          <w:rPr>
            <w:rStyle w:val="-"/>
          </w:rPr>
          <w:t>.</w:t>
        </w:r>
        <w:r w:rsidRPr="00C12B55">
          <w:rPr>
            <w:rStyle w:val="-"/>
            <w:lang w:val="en-US"/>
          </w:rPr>
          <w:t>statistics</w:t>
        </w:r>
        <w:r w:rsidRPr="00EC26BF">
          <w:rPr>
            <w:rStyle w:val="-"/>
          </w:rPr>
          <w:t>.</w:t>
        </w:r>
        <w:r w:rsidRPr="00C12B55">
          <w:rPr>
            <w:rStyle w:val="-"/>
            <w:lang w:val="en-US"/>
          </w:rPr>
          <w:t>gr</w:t>
        </w:r>
        <w:r w:rsidRPr="00EC26BF">
          <w:rPr>
            <w:rStyle w:val="-"/>
          </w:rPr>
          <w:t>/</w:t>
        </w:r>
        <w:r w:rsidRPr="00C12B55">
          <w:rPr>
            <w:rStyle w:val="-"/>
            <w:lang w:val="en-US"/>
          </w:rPr>
          <w:t>el</w:t>
        </w:r>
        <w:r w:rsidRPr="00EC26BF">
          <w:rPr>
            <w:rStyle w:val="-"/>
          </w:rPr>
          <w:t>/</w:t>
        </w:r>
        <w:r w:rsidRPr="00C12B55">
          <w:rPr>
            <w:rStyle w:val="-"/>
            <w:lang w:val="en-US"/>
          </w:rPr>
          <w:t>home</w:t>
        </w:r>
      </w:hyperlink>
    </w:p>
  </w:footnote>
  <w:footnote w:id="7">
    <w:p w:rsidR="003C230B" w:rsidRPr="001022FF" w:rsidRDefault="003C230B">
      <w:pPr>
        <w:pStyle w:val="a5"/>
      </w:pPr>
      <w:r>
        <w:rPr>
          <w:rStyle w:val="a6"/>
        </w:rPr>
        <w:footnoteRef/>
      </w:r>
      <w:r>
        <w:t xml:space="preserve"> </w:t>
      </w:r>
      <w:hyperlink r:id="rId6" w:history="1">
        <w:r w:rsidRPr="001022FF">
          <w:rPr>
            <w:rStyle w:val="-"/>
            <w:color w:val="auto"/>
            <w:u w:val="none"/>
          </w:rPr>
          <w:t>http://www.statistics.gr/el/statistics/ΔΕΛΤΙΟ</w:t>
        </w:r>
      </w:hyperlink>
      <w:r w:rsidRPr="001022FF">
        <w:t xml:space="preserve"> ΤΥΠΟΥ/ΔΕΙΚΤΗΣ ΤΙΜΩΝ  ΚΑΤΑΝΑΛΩΤΗ/downloaded12122016</w:t>
      </w:r>
    </w:p>
  </w:footnote>
  <w:footnote w:id="8">
    <w:p w:rsidR="003C230B" w:rsidRPr="00B36539" w:rsidRDefault="003C230B">
      <w:pPr>
        <w:pStyle w:val="a5"/>
      </w:pPr>
      <w:r>
        <w:rPr>
          <w:rStyle w:val="a6"/>
        </w:rPr>
        <w:footnoteRef/>
      </w:r>
      <w:r>
        <w:t xml:space="preserve"> </w:t>
      </w:r>
      <w:r w:rsidRPr="00B36539">
        <w:t>http://data.worldba</w:t>
      </w:r>
      <w:r>
        <w:t>nk.org/indicator/</w:t>
      </w:r>
      <w:r>
        <w:rPr>
          <w:lang w:val="en-US"/>
        </w:rPr>
        <w:t>G</w:t>
      </w:r>
      <w:r w:rsidRPr="00B36539">
        <w:t>R_</w:t>
      </w:r>
      <w:r>
        <w:rPr>
          <w:lang w:val="en-US"/>
        </w:rPr>
        <w:t>NPL</w:t>
      </w:r>
    </w:p>
  </w:footnote>
  <w:footnote w:id="9">
    <w:p w:rsidR="003C230B" w:rsidRPr="00B33A00" w:rsidRDefault="003C230B" w:rsidP="008950C7">
      <w:pPr>
        <w:pStyle w:val="a5"/>
        <w:rPr>
          <w:rFonts w:ascii="Times New Roman" w:hAnsi="Times New Roman" w:cs="Times New Roman"/>
          <w:sz w:val="22"/>
          <w:szCs w:val="22"/>
        </w:rPr>
      </w:pPr>
      <w:r>
        <w:rPr>
          <w:rStyle w:val="a6"/>
        </w:rPr>
        <w:footnoteRef/>
      </w:r>
      <w:r w:rsidRPr="00B33A00">
        <w:t xml:space="preserve"> </w:t>
      </w:r>
      <w:hyperlink r:id="rId7" w:history="1">
        <w:r w:rsidRPr="00AE2248">
          <w:rPr>
            <w:rStyle w:val="-"/>
            <w:rFonts w:ascii="Times New Roman" w:hAnsi="Times New Roman" w:cs="Times New Roman"/>
            <w:sz w:val="22"/>
            <w:szCs w:val="22"/>
            <w:lang w:val="en-US"/>
          </w:rPr>
          <w:t>www</w:t>
        </w:r>
        <w:r w:rsidRPr="00B33A00">
          <w:rPr>
            <w:rStyle w:val="-"/>
            <w:rFonts w:ascii="Times New Roman" w:hAnsi="Times New Roman" w:cs="Times New Roman"/>
            <w:sz w:val="22"/>
            <w:szCs w:val="22"/>
          </w:rPr>
          <w:t>.</w:t>
        </w:r>
        <w:r w:rsidRPr="00AE2248">
          <w:rPr>
            <w:rStyle w:val="-"/>
            <w:rFonts w:ascii="Times New Roman" w:hAnsi="Times New Roman" w:cs="Times New Roman"/>
            <w:sz w:val="22"/>
            <w:szCs w:val="22"/>
            <w:lang w:val="en-US"/>
          </w:rPr>
          <w:t>statistics</w:t>
        </w:r>
        <w:r w:rsidRPr="00B33A00">
          <w:rPr>
            <w:rStyle w:val="-"/>
            <w:rFonts w:ascii="Times New Roman" w:hAnsi="Times New Roman" w:cs="Times New Roman"/>
            <w:sz w:val="22"/>
            <w:szCs w:val="22"/>
          </w:rPr>
          <w:t>.</w:t>
        </w:r>
        <w:r w:rsidRPr="00AE2248">
          <w:rPr>
            <w:rStyle w:val="-"/>
            <w:rFonts w:ascii="Times New Roman" w:hAnsi="Times New Roman" w:cs="Times New Roman"/>
            <w:sz w:val="22"/>
            <w:szCs w:val="22"/>
            <w:lang w:val="en-US"/>
          </w:rPr>
          <w:t>gr</w:t>
        </w:r>
      </w:hyperlink>
    </w:p>
    <w:p w:rsidR="003C230B" w:rsidRPr="00B33A00" w:rsidRDefault="003C230B" w:rsidP="008950C7">
      <w:pPr>
        <w:pStyle w:val="a5"/>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1E327B"/>
    <w:multiLevelType w:val="hybridMultilevel"/>
    <w:tmpl w:val="D0EC826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nsid w:val="08C23B58"/>
    <w:multiLevelType w:val="hybridMultilevel"/>
    <w:tmpl w:val="926CB40E"/>
    <w:lvl w:ilvl="0" w:tplc="0408000F">
      <w:start w:val="1"/>
      <w:numFmt w:val="decimal"/>
      <w:lvlText w:val="%1."/>
      <w:lvlJc w:val="left"/>
      <w:pPr>
        <w:ind w:left="720" w:hanging="360"/>
      </w:pPr>
    </w:lvl>
    <w:lvl w:ilvl="1" w:tplc="29B68E9E">
      <w:start w:val="1"/>
      <w:numFmt w:val="upperLetter"/>
      <w:lvlText w:val="%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F9D2BC9"/>
    <w:multiLevelType w:val="hybridMultilevel"/>
    <w:tmpl w:val="F8BCEEB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129047B4"/>
    <w:multiLevelType w:val="multilevel"/>
    <w:tmpl w:val="1DBCF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56A2E89"/>
    <w:multiLevelType w:val="hybridMultilevel"/>
    <w:tmpl w:val="FEB03192"/>
    <w:lvl w:ilvl="0" w:tplc="FD64B2D6">
      <w:start w:val="1"/>
      <w:numFmt w:val="bullet"/>
      <w:lvlText w:val=""/>
      <w:lvlJc w:val="left"/>
      <w:pPr>
        <w:tabs>
          <w:tab w:val="num" w:pos="720"/>
        </w:tabs>
        <w:ind w:left="720" w:hanging="360"/>
      </w:pPr>
      <w:rPr>
        <w:rFonts w:ascii="Wingdings" w:hAnsi="Wingdings" w:hint="default"/>
      </w:rPr>
    </w:lvl>
    <w:lvl w:ilvl="1" w:tplc="2E7254D2" w:tentative="1">
      <w:start w:val="1"/>
      <w:numFmt w:val="bullet"/>
      <w:lvlText w:val=""/>
      <w:lvlJc w:val="left"/>
      <w:pPr>
        <w:tabs>
          <w:tab w:val="num" w:pos="1440"/>
        </w:tabs>
        <w:ind w:left="1440" w:hanging="360"/>
      </w:pPr>
      <w:rPr>
        <w:rFonts w:ascii="Wingdings" w:hAnsi="Wingdings" w:hint="default"/>
      </w:rPr>
    </w:lvl>
    <w:lvl w:ilvl="2" w:tplc="67909594" w:tentative="1">
      <w:start w:val="1"/>
      <w:numFmt w:val="bullet"/>
      <w:lvlText w:val=""/>
      <w:lvlJc w:val="left"/>
      <w:pPr>
        <w:tabs>
          <w:tab w:val="num" w:pos="2160"/>
        </w:tabs>
        <w:ind w:left="2160" w:hanging="360"/>
      </w:pPr>
      <w:rPr>
        <w:rFonts w:ascii="Wingdings" w:hAnsi="Wingdings" w:hint="default"/>
      </w:rPr>
    </w:lvl>
    <w:lvl w:ilvl="3" w:tplc="FDB82478" w:tentative="1">
      <w:start w:val="1"/>
      <w:numFmt w:val="bullet"/>
      <w:lvlText w:val=""/>
      <w:lvlJc w:val="left"/>
      <w:pPr>
        <w:tabs>
          <w:tab w:val="num" w:pos="2880"/>
        </w:tabs>
        <w:ind w:left="2880" w:hanging="360"/>
      </w:pPr>
      <w:rPr>
        <w:rFonts w:ascii="Wingdings" w:hAnsi="Wingdings" w:hint="default"/>
      </w:rPr>
    </w:lvl>
    <w:lvl w:ilvl="4" w:tplc="74E029C0" w:tentative="1">
      <w:start w:val="1"/>
      <w:numFmt w:val="bullet"/>
      <w:lvlText w:val=""/>
      <w:lvlJc w:val="left"/>
      <w:pPr>
        <w:tabs>
          <w:tab w:val="num" w:pos="3600"/>
        </w:tabs>
        <w:ind w:left="3600" w:hanging="360"/>
      </w:pPr>
      <w:rPr>
        <w:rFonts w:ascii="Wingdings" w:hAnsi="Wingdings" w:hint="default"/>
      </w:rPr>
    </w:lvl>
    <w:lvl w:ilvl="5" w:tplc="018EE1DA" w:tentative="1">
      <w:start w:val="1"/>
      <w:numFmt w:val="bullet"/>
      <w:lvlText w:val=""/>
      <w:lvlJc w:val="left"/>
      <w:pPr>
        <w:tabs>
          <w:tab w:val="num" w:pos="4320"/>
        </w:tabs>
        <w:ind w:left="4320" w:hanging="360"/>
      </w:pPr>
      <w:rPr>
        <w:rFonts w:ascii="Wingdings" w:hAnsi="Wingdings" w:hint="default"/>
      </w:rPr>
    </w:lvl>
    <w:lvl w:ilvl="6" w:tplc="1F94E772" w:tentative="1">
      <w:start w:val="1"/>
      <w:numFmt w:val="bullet"/>
      <w:lvlText w:val=""/>
      <w:lvlJc w:val="left"/>
      <w:pPr>
        <w:tabs>
          <w:tab w:val="num" w:pos="5040"/>
        </w:tabs>
        <w:ind w:left="5040" w:hanging="360"/>
      </w:pPr>
      <w:rPr>
        <w:rFonts w:ascii="Wingdings" w:hAnsi="Wingdings" w:hint="default"/>
      </w:rPr>
    </w:lvl>
    <w:lvl w:ilvl="7" w:tplc="A498F5C0" w:tentative="1">
      <w:start w:val="1"/>
      <w:numFmt w:val="bullet"/>
      <w:lvlText w:val=""/>
      <w:lvlJc w:val="left"/>
      <w:pPr>
        <w:tabs>
          <w:tab w:val="num" w:pos="5760"/>
        </w:tabs>
        <w:ind w:left="5760" w:hanging="360"/>
      </w:pPr>
      <w:rPr>
        <w:rFonts w:ascii="Wingdings" w:hAnsi="Wingdings" w:hint="default"/>
      </w:rPr>
    </w:lvl>
    <w:lvl w:ilvl="8" w:tplc="92CAFDEE" w:tentative="1">
      <w:start w:val="1"/>
      <w:numFmt w:val="bullet"/>
      <w:lvlText w:val=""/>
      <w:lvlJc w:val="left"/>
      <w:pPr>
        <w:tabs>
          <w:tab w:val="num" w:pos="6480"/>
        </w:tabs>
        <w:ind w:left="6480" w:hanging="360"/>
      </w:pPr>
      <w:rPr>
        <w:rFonts w:ascii="Wingdings" w:hAnsi="Wingdings" w:hint="default"/>
      </w:rPr>
    </w:lvl>
  </w:abstractNum>
  <w:abstractNum w:abstractNumId="5">
    <w:nsid w:val="19307265"/>
    <w:multiLevelType w:val="hybridMultilevel"/>
    <w:tmpl w:val="18DE5300"/>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nsid w:val="23051D17"/>
    <w:multiLevelType w:val="hybridMultilevel"/>
    <w:tmpl w:val="6B6A2B02"/>
    <w:lvl w:ilvl="0" w:tplc="04080001">
      <w:start w:val="1"/>
      <w:numFmt w:val="bullet"/>
      <w:lvlText w:val=""/>
      <w:lvlJc w:val="left"/>
      <w:pPr>
        <w:ind w:left="825" w:hanging="360"/>
      </w:pPr>
      <w:rPr>
        <w:rFonts w:ascii="Symbol" w:hAnsi="Symbol" w:hint="default"/>
      </w:rPr>
    </w:lvl>
    <w:lvl w:ilvl="1" w:tplc="04080003" w:tentative="1">
      <w:start w:val="1"/>
      <w:numFmt w:val="bullet"/>
      <w:lvlText w:val="o"/>
      <w:lvlJc w:val="left"/>
      <w:pPr>
        <w:ind w:left="1545" w:hanging="360"/>
      </w:pPr>
      <w:rPr>
        <w:rFonts w:ascii="Courier New" w:hAnsi="Courier New" w:cs="Courier New" w:hint="default"/>
      </w:rPr>
    </w:lvl>
    <w:lvl w:ilvl="2" w:tplc="04080005" w:tentative="1">
      <w:start w:val="1"/>
      <w:numFmt w:val="bullet"/>
      <w:lvlText w:val=""/>
      <w:lvlJc w:val="left"/>
      <w:pPr>
        <w:ind w:left="2265" w:hanging="360"/>
      </w:pPr>
      <w:rPr>
        <w:rFonts w:ascii="Wingdings" w:hAnsi="Wingdings" w:hint="default"/>
      </w:rPr>
    </w:lvl>
    <w:lvl w:ilvl="3" w:tplc="04080001" w:tentative="1">
      <w:start w:val="1"/>
      <w:numFmt w:val="bullet"/>
      <w:lvlText w:val=""/>
      <w:lvlJc w:val="left"/>
      <w:pPr>
        <w:ind w:left="2985" w:hanging="360"/>
      </w:pPr>
      <w:rPr>
        <w:rFonts w:ascii="Symbol" w:hAnsi="Symbol" w:hint="default"/>
      </w:rPr>
    </w:lvl>
    <w:lvl w:ilvl="4" w:tplc="04080003" w:tentative="1">
      <w:start w:val="1"/>
      <w:numFmt w:val="bullet"/>
      <w:lvlText w:val="o"/>
      <w:lvlJc w:val="left"/>
      <w:pPr>
        <w:ind w:left="3705" w:hanging="360"/>
      </w:pPr>
      <w:rPr>
        <w:rFonts w:ascii="Courier New" w:hAnsi="Courier New" w:cs="Courier New" w:hint="default"/>
      </w:rPr>
    </w:lvl>
    <w:lvl w:ilvl="5" w:tplc="04080005" w:tentative="1">
      <w:start w:val="1"/>
      <w:numFmt w:val="bullet"/>
      <w:lvlText w:val=""/>
      <w:lvlJc w:val="left"/>
      <w:pPr>
        <w:ind w:left="4425" w:hanging="360"/>
      </w:pPr>
      <w:rPr>
        <w:rFonts w:ascii="Wingdings" w:hAnsi="Wingdings" w:hint="default"/>
      </w:rPr>
    </w:lvl>
    <w:lvl w:ilvl="6" w:tplc="04080001" w:tentative="1">
      <w:start w:val="1"/>
      <w:numFmt w:val="bullet"/>
      <w:lvlText w:val=""/>
      <w:lvlJc w:val="left"/>
      <w:pPr>
        <w:ind w:left="5145" w:hanging="360"/>
      </w:pPr>
      <w:rPr>
        <w:rFonts w:ascii="Symbol" w:hAnsi="Symbol" w:hint="default"/>
      </w:rPr>
    </w:lvl>
    <w:lvl w:ilvl="7" w:tplc="04080003" w:tentative="1">
      <w:start w:val="1"/>
      <w:numFmt w:val="bullet"/>
      <w:lvlText w:val="o"/>
      <w:lvlJc w:val="left"/>
      <w:pPr>
        <w:ind w:left="5865" w:hanging="360"/>
      </w:pPr>
      <w:rPr>
        <w:rFonts w:ascii="Courier New" w:hAnsi="Courier New" w:cs="Courier New" w:hint="default"/>
      </w:rPr>
    </w:lvl>
    <w:lvl w:ilvl="8" w:tplc="04080005" w:tentative="1">
      <w:start w:val="1"/>
      <w:numFmt w:val="bullet"/>
      <w:lvlText w:val=""/>
      <w:lvlJc w:val="left"/>
      <w:pPr>
        <w:ind w:left="6585" w:hanging="360"/>
      </w:pPr>
      <w:rPr>
        <w:rFonts w:ascii="Wingdings" w:hAnsi="Wingdings" w:hint="default"/>
      </w:rPr>
    </w:lvl>
  </w:abstractNum>
  <w:abstractNum w:abstractNumId="7">
    <w:nsid w:val="25C41775"/>
    <w:multiLevelType w:val="hybridMultilevel"/>
    <w:tmpl w:val="997CC5C0"/>
    <w:lvl w:ilvl="0" w:tplc="EA100CEA">
      <w:start w:val="1"/>
      <w:numFmt w:val="decimal"/>
      <w:lvlText w:val="%1."/>
      <w:lvlJc w:val="left"/>
      <w:pPr>
        <w:ind w:left="720" w:hanging="360"/>
      </w:pPr>
      <w:rPr>
        <w:color w:val="auto"/>
      </w:rPr>
    </w:lvl>
    <w:lvl w:ilvl="1" w:tplc="89168C9A">
      <w:start w:val="1"/>
      <w:numFmt w:val="upperLetter"/>
      <w:lvlText w:val="%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nsid w:val="2A983549"/>
    <w:multiLevelType w:val="multilevel"/>
    <w:tmpl w:val="FDB48E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CEA44C5"/>
    <w:multiLevelType w:val="hybridMultilevel"/>
    <w:tmpl w:val="82F69F2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30195F1C"/>
    <w:multiLevelType w:val="hybridMultilevel"/>
    <w:tmpl w:val="B5C01ED4"/>
    <w:lvl w:ilvl="0" w:tplc="0408000D">
      <w:start w:val="1"/>
      <w:numFmt w:val="bullet"/>
      <w:lvlText w:val=""/>
      <w:lvlJc w:val="left"/>
      <w:pPr>
        <w:tabs>
          <w:tab w:val="num" w:pos="720"/>
        </w:tabs>
        <w:ind w:left="720" w:hanging="360"/>
      </w:pPr>
      <w:rPr>
        <w:rFonts w:ascii="Wingdings" w:hAnsi="Wingdings" w:hint="default"/>
      </w:rPr>
    </w:lvl>
    <w:lvl w:ilvl="1" w:tplc="840A0D02" w:tentative="1">
      <w:start w:val="1"/>
      <w:numFmt w:val="bullet"/>
      <w:lvlText w:val=""/>
      <w:lvlJc w:val="left"/>
      <w:pPr>
        <w:tabs>
          <w:tab w:val="num" w:pos="1440"/>
        </w:tabs>
        <w:ind w:left="1440" w:hanging="360"/>
      </w:pPr>
      <w:rPr>
        <w:rFonts w:ascii="Wingdings" w:hAnsi="Wingdings" w:hint="default"/>
      </w:rPr>
    </w:lvl>
    <w:lvl w:ilvl="2" w:tplc="65E2173C" w:tentative="1">
      <w:start w:val="1"/>
      <w:numFmt w:val="bullet"/>
      <w:lvlText w:val=""/>
      <w:lvlJc w:val="left"/>
      <w:pPr>
        <w:tabs>
          <w:tab w:val="num" w:pos="2160"/>
        </w:tabs>
        <w:ind w:left="2160" w:hanging="360"/>
      </w:pPr>
      <w:rPr>
        <w:rFonts w:ascii="Wingdings" w:hAnsi="Wingdings" w:hint="default"/>
      </w:rPr>
    </w:lvl>
    <w:lvl w:ilvl="3" w:tplc="B414F578" w:tentative="1">
      <w:start w:val="1"/>
      <w:numFmt w:val="bullet"/>
      <w:lvlText w:val=""/>
      <w:lvlJc w:val="left"/>
      <w:pPr>
        <w:tabs>
          <w:tab w:val="num" w:pos="2880"/>
        </w:tabs>
        <w:ind w:left="2880" w:hanging="360"/>
      </w:pPr>
      <w:rPr>
        <w:rFonts w:ascii="Wingdings" w:hAnsi="Wingdings" w:hint="default"/>
      </w:rPr>
    </w:lvl>
    <w:lvl w:ilvl="4" w:tplc="81A64FB0" w:tentative="1">
      <w:start w:val="1"/>
      <w:numFmt w:val="bullet"/>
      <w:lvlText w:val=""/>
      <w:lvlJc w:val="left"/>
      <w:pPr>
        <w:tabs>
          <w:tab w:val="num" w:pos="3600"/>
        </w:tabs>
        <w:ind w:left="3600" w:hanging="360"/>
      </w:pPr>
      <w:rPr>
        <w:rFonts w:ascii="Wingdings" w:hAnsi="Wingdings" w:hint="default"/>
      </w:rPr>
    </w:lvl>
    <w:lvl w:ilvl="5" w:tplc="8C6EF8B4" w:tentative="1">
      <w:start w:val="1"/>
      <w:numFmt w:val="bullet"/>
      <w:lvlText w:val=""/>
      <w:lvlJc w:val="left"/>
      <w:pPr>
        <w:tabs>
          <w:tab w:val="num" w:pos="4320"/>
        </w:tabs>
        <w:ind w:left="4320" w:hanging="360"/>
      </w:pPr>
      <w:rPr>
        <w:rFonts w:ascii="Wingdings" w:hAnsi="Wingdings" w:hint="default"/>
      </w:rPr>
    </w:lvl>
    <w:lvl w:ilvl="6" w:tplc="9FF6392C" w:tentative="1">
      <w:start w:val="1"/>
      <w:numFmt w:val="bullet"/>
      <w:lvlText w:val=""/>
      <w:lvlJc w:val="left"/>
      <w:pPr>
        <w:tabs>
          <w:tab w:val="num" w:pos="5040"/>
        </w:tabs>
        <w:ind w:left="5040" w:hanging="360"/>
      </w:pPr>
      <w:rPr>
        <w:rFonts w:ascii="Wingdings" w:hAnsi="Wingdings" w:hint="default"/>
      </w:rPr>
    </w:lvl>
    <w:lvl w:ilvl="7" w:tplc="9DB6C1BE" w:tentative="1">
      <w:start w:val="1"/>
      <w:numFmt w:val="bullet"/>
      <w:lvlText w:val=""/>
      <w:lvlJc w:val="left"/>
      <w:pPr>
        <w:tabs>
          <w:tab w:val="num" w:pos="5760"/>
        </w:tabs>
        <w:ind w:left="5760" w:hanging="360"/>
      </w:pPr>
      <w:rPr>
        <w:rFonts w:ascii="Wingdings" w:hAnsi="Wingdings" w:hint="default"/>
      </w:rPr>
    </w:lvl>
    <w:lvl w:ilvl="8" w:tplc="4D541F6C" w:tentative="1">
      <w:start w:val="1"/>
      <w:numFmt w:val="bullet"/>
      <w:lvlText w:val=""/>
      <w:lvlJc w:val="left"/>
      <w:pPr>
        <w:tabs>
          <w:tab w:val="num" w:pos="6480"/>
        </w:tabs>
        <w:ind w:left="6480" w:hanging="360"/>
      </w:pPr>
      <w:rPr>
        <w:rFonts w:ascii="Wingdings" w:hAnsi="Wingdings" w:hint="default"/>
      </w:rPr>
    </w:lvl>
  </w:abstractNum>
  <w:abstractNum w:abstractNumId="11">
    <w:nsid w:val="34294CCF"/>
    <w:multiLevelType w:val="hybridMultilevel"/>
    <w:tmpl w:val="CA18AAD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3A7D0867"/>
    <w:multiLevelType w:val="hybridMultilevel"/>
    <w:tmpl w:val="0E7E5B1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3C204B9C"/>
    <w:multiLevelType w:val="hybridMultilevel"/>
    <w:tmpl w:val="AC9A405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
    <w:nsid w:val="3C2D40DE"/>
    <w:multiLevelType w:val="hybridMultilevel"/>
    <w:tmpl w:val="92F092B4"/>
    <w:lvl w:ilvl="0" w:tplc="C96A5B4A">
      <w:start w:val="1"/>
      <w:numFmt w:val="lowerRoman"/>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nsid w:val="3C954D91"/>
    <w:multiLevelType w:val="hybridMultilevel"/>
    <w:tmpl w:val="160ADB4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nsid w:val="51B6027C"/>
    <w:multiLevelType w:val="hybridMultilevel"/>
    <w:tmpl w:val="E3085E7E"/>
    <w:lvl w:ilvl="0" w:tplc="7F44C2C8">
      <w:start w:val="1"/>
      <w:numFmt w:val="bullet"/>
      <w:lvlText w:val=""/>
      <w:lvlJc w:val="left"/>
      <w:pPr>
        <w:tabs>
          <w:tab w:val="num" w:pos="720"/>
        </w:tabs>
        <w:ind w:left="720" w:hanging="360"/>
      </w:pPr>
      <w:rPr>
        <w:rFonts w:ascii="Wingdings" w:hAnsi="Wingdings" w:hint="default"/>
      </w:rPr>
    </w:lvl>
    <w:lvl w:ilvl="1" w:tplc="2F08A4EE" w:tentative="1">
      <w:start w:val="1"/>
      <w:numFmt w:val="bullet"/>
      <w:lvlText w:val=""/>
      <w:lvlJc w:val="left"/>
      <w:pPr>
        <w:tabs>
          <w:tab w:val="num" w:pos="1440"/>
        </w:tabs>
        <w:ind w:left="1440" w:hanging="360"/>
      </w:pPr>
      <w:rPr>
        <w:rFonts w:ascii="Wingdings" w:hAnsi="Wingdings" w:hint="default"/>
      </w:rPr>
    </w:lvl>
    <w:lvl w:ilvl="2" w:tplc="AEEC0FC4" w:tentative="1">
      <w:start w:val="1"/>
      <w:numFmt w:val="bullet"/>
      <w:lvlText w:val=""/>
      <w:lvlJc w:val="left"/>
      <w:pPr>
        <w:tabs>
          <w:tab w:val="num" w:pos="2160"/>
        </w:tabs>
        <w:ind w:left="2160" w:hanging="360"/>
      </w:pPr>
      <w:rPr>
        <w:rFonts w:ascii="Wingdings" w:hAnsi="Wingdings" w:hint="default"/>
      </w:rPr>
    </w:lvl>
    <w:lvl w:ilvl="3" w:tplc="2384EDF2" w:tentative="1">
      <w:start w:val="1"/>
      <w:numFmt w:val="bullet"/>
      <w:lvlText w:val=""/>
      <w:lvlJc w:val="left"/>
      <w:pPr>
        <w:tabs>
          <w:tab w:val="num" w:pos="2880"/>
        </w:tabs>
        <w:ind w:left="2880" w:hanging="360"/>
      </w:pPr>
      <w:rPr>
        <w:rFonts w:ascii="Wingdings" w:hAnsi="Wingdings" w:hint="default"/>
      </w:rPr>
    </w:lvl>
    <w:lvl w:ilvl="4" w:tplc="DB3ACF94" w:tentative="1">
      <w:start w:val="1"/>
      <w:numFmt w:val="bullet"/>
      <w:lvlText w:val=""/>
      <w:lvlJc w:val="left"/>
      <w:pPr>
        <w:tabs>
          <w:tab w:val="num" w:pos="3600"/>
        </w:tabs>
        <w:ind w:left="3600" w:hanging="360"/>
      </w:pPr>
      <w:rPr>
        <w:rFonts w:ascii="Wingdings" w:hAnsi="Wingdings" w:hint="default"/>
      </w:rPr>
    </w:lvl>
    <w:lvl w:ilvl="5" w:tplc="F500B9E8" w:tentative="1">
      <w:start w:val="1"/>
      <w:numFmt w:val="bullet"/>
      <w:lvlText w:val=""/>
      <w:lvlJc w:val="left"/>
      <w:pPr>
        <w:tabs>
          <w:tab w:val="num" w:pos="4320"/>
        </w:tabs>
        <w:ind w:left="4320" w:hanging="360"/>
      </w:pPr>
      <w:rPr>
        <w:rFonts w:ascii="Wingdings" w:hAnsi="Wingdings" w:hint="default"/>
      </w:rPr>
    </w:lvl>
    <w:lvl w:ilvl="6" w:tplc="87D0B270" w:tentative="1">
      <w:start w:val="1"/>
      <w:numFmt w:val="bullet"/>
      <w:lvlText w:val=""/>
      <w:lvlJc w:val="left"/>
      <w:pPr>
        <w:tabs>
          <w:tab w:val="num" w:pos="5040"/>
        </w:tabs>
        <w:ind w:left="5040" w:hanging="360"/>
      </w:pPr>
      <w:rPr>
        <w:rFonts w:ascii="Wingdings" w:hAnsi="Wingdings" w:hint="default"/>
      </w:rPr>
    </w:lvl>
    <w:lvl w:ilvl="7" w:tplc="F5AC555C" w:tentative="1">
      <w:start w:val="1"/>
      <w:numFmt w:val="bullet"/>
      <w:lvlText w:val=""/>
      <w:lvlJc w:val="left"/>
      <w:pPr>
        <w:tabs>
          <w:tab w:val="num" w:pos="5760"/>
        </w:tabs>
        <w:ind w:left="5760" w:hanging="360"/>
      </w:pPr>
      <w:rPr>
        <w:rFonts w:ascii="Wingdings" w:hAnsi="Wingdings" w:hint="default"/>
      </w:rPr>
    </w:lvl>
    <w:lvl w:ilvl="8" w:tplc="FCC81E16" w:tentative="1">
      <w:start w:val="1"/>
      <w:numFmt w:val="bullet"/>
      <w:lvlText w:val=""/>
      <w:lvlJc w:val="left"/>
      <w:pPr>
        <w:tabs>
          <w:tab w:val="num" w:pos="6480"/>
        </w:tabs>
        <w:ind w:left="6480" w:hanging="360"/>
      </w:pPr>
      <w:rPr>
        <w:rFonts w:ascii="Wingdings" w:hAnsi="Wingdings" w:hint="default"/>
      </w:rPr>
    </w:lvl>
  </w:abstractNum>
  <w:abstractNum w:abstractNumId="17">
    <w:nsid w:val="58EA582E"/>
    <w:multiLevelType w:val="hybridMultilevel"/>
    <w:tmpl w:val="4C00118C"/>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5E263559"/>
    <w:multiLevelType w:val="hybridMultilevel"/>
    <w:tmpl w:val="60D8B9C4"/>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9">
    <w:nsid w:val="644A2B49"/>
    <w:multiLevelType w:val="hybridMultilevel"/>
    <w:tmpl w:val="8388830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
    <w:nsid w:val="674625F4"/>
    <w:multiLevelType w:val="hybridMultilevel"/>
    <w:tmpl w:val="B30C4206"/>
    <w:lvl w:ilvl="0" w:tplc="04080013">
      <w:start w:val="1"/>
      <w:numFmt w:val="upp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
    <w:nsid w:val="6869435E"/>
    <w:multiLevelType w:val="hybridMultilevel"/>
    <w:tmpl w:val="21168926"/>
    <w:lvl w:ilvl="0" w:tplc="0408000D">
      <w:start w:val="1"/>
      <w:numFmt w:val="bullet"/>
      <w:lvlText w:val=""/>
      <w:lvlJc w:val="left"/>
      <w:pPr>
        <w:tabs>
          <w:tab w:val="num" w:pos="720"/>
        </w:tabs>
        <w:ind w:left="720" w:hanging="360"/>
      </w:pPr>
      <w:rPr>
        <w:rFonts w:ascii="Wingdings" w:hAnsi="Wingdings" w:hint="default"/>
      </w:rPr>
    </w:lvl>
    <w:lvl w:ilvl="1" w:tplc="FA3C9D58" w:tentative="1">
      <w:start w:val="1"/>
      <w:numFmt w:val="bullet"/>
      <w:lvlText w:val="o"/>
      <w:lvlJc w:val="left"/>
      <w:pPr>
        <w:tabs>
          <w:tab w:val="num" w:pos="1440"/>
        </w:tabs>
        <w:ind w:left="1440" w:hanging="360"/>
      </w:pPr>
      <w:rPr>
        <w:rFonts w:ascii="Courier New" w:hAnsi="Courier New" w:hint="default"/>
      </w:rPr>
    </w:lvl>
    <w:lvl w:ilvl="2" w:tplc="A57E833A" w:tentative="1">
      <w:start w:val="1"/>
      <w:numFmt w:val="bullet"/>
      <w:lvlText w:val="o"/>
      <w:lvlJc w:val="left"/>
      <w:pPr>
        <w:tabs>
          <w:tab w:val="num" w:pos="2160"/>
        </w:tabs>
        <w:ind w:left="2160" w:hanging="360"/>
      </w:pPr>
      <w:rPr>
        <w:rFonts w:ascii="Courier New" w:hAnsi="Courier New" w:hint="default"/>
      </w:rPr>
    </w:lvl>
    <w:lvl w:ilvl="3" w:tplc="D0CCAA06" w:tentative="1">
      <w:start w:val="1"/>
      <w:numFmt w:val="bullet"/>
      <w:lvlText w:val="o"/>
      <w:lvlJc w:val="left"/>
      <w:pPr>
        <w:tabs>
          <w:tab w:val="num" w:pos="2880"/>
        </w:tabs>
        <w:ind w:left="2880" w:hanging="360"/>
      </w:pPr>
      <w:rPr>
        <w:rFonts w:ascii="Courier New" w:hAnsi="Courier New" w:hint="default"/>
      </w:rPr>
    </w:lvl>
    <w:lvl w:ilvl="4" w:tplc="23049F00" w:tentative="1">
      <w:start w:val="1"/>
      <w:numFmt w:val="bullet"/>
      <w:lvlText w:val="o"/>
      <w:lvlJc w:val="left"/>
      <w:pPr>
        <w:tabs>
          <w:tab w:val="num" w:pos="3600"/>
        </w:tabs>
        <w:ind w:left="3600" w:hanging="360"/>
      </w:pPr>
      <w:rPr>
        <w:rFonts w:ascii="Courier New" w:hAnsi="Courier New" w:hint="default"/>
      </w:rPr>
    </w:lvl>
    <w:lvl w:ilvl="5" w:tplc="331C05CC" w:tentative="1">
      <w:start w:val="1"/>
      <w:numFmt w:val="bullet"/>
      <w:lvlText w:val="o"/>
      <w:lvlJc w:val="left"/>
      <w:pPr>
        <w:tabs>
          <w:tab w:val="num" w:pos="4320"/>
        </w:tabs>
        <w:ind w:left="4320" w:hanging="360"/>
      </w:pPr>
      <w:rPr>
        <w:rFonts w:ascii="Courier New" w:hAnsi="Courier New" w:hint="default"/>
      </w:rPr>
    </w:lvl>
    <w:lvl w:ilvl="6" w:tplc="B35C6E7A" w:tentative="1">
      <w:start w:val="1"/>
      <w:numFmt w:val="bullet"/>
      <w:lvlText w:val="o"/>
      <w:lvlJc w:val="left"/>
      <w:pPr>
        <w:tabs>
          <w:tab w:val="num" w:pos="5040"/>
        </w:tabs>
        <w:ind w:left="5040" w:hanging="360"/>
      </w:pPr>
      <w:rPr>
        <w:rFonts w:ascii="Courier New" w:hAnsi="Courier New" w:hint="default"/>
      </w:rPr>
    </w:lvl>
    <w:lvl w:ilvl="7" w:tplc="B7025CA8" w:tentative="1">
      <w:start w:val="1"/>
      <w:numFmt w:val="bullet"/>
      <w:lvlText w:val="o"/>
      <w:lvlJc w:val="left"/>
      <w:pPr>
        <w:tabs>
          <w:tab w:val="num" w:pos="5760"/>
        </w:tabs>
        <w:ind w:left="5760" w:hanging="360"/>
      </w:pPr>
      <w:rPr>
        <w:rFonts w:ascii="Courier New" w:hAnsi="Courier New" w:hint="default"/>
      </w:rPr>
    </w:lvl>
    <w:lvl w:ilvl="8" w:tplc="0492A096" w:tentative="1">
      <w:start w:val="1"/>
      <w:numFmt w:val="bullet"/>
      <w:lvlText w:val="o"/>
      <w:lvlJc w:val="left"/>
      <w:pPr>
        <w:tabs>
          <w:tab w:val="num" w:pos="6480"/>
        </w:tabs>
        <w:ind w:left="6480" w:hanging="360"/>
      </w:pPr>
      <w:rPr>
        <w:rFonts w:ascii="Courier New" w:hAnsi="Courier New" w:hint="default"/>
      </w:rPr>
    </w:lvl>
  </w:abstractNum>
  <w:abstractNum w:abstractNumId="22">
    <w:nsid w:val="6EFA2ECF"/>
    <w:multiLevelType w:val="hybridMultilevel"/>
    <w:tmpl w:val="0632255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
    <w:nsid w:val="793B25D9"/>
    <w:multiLevelType w:val="hybridMultilevel"/>
    <w:tmpl w:val="F5BCE1EA"/>
    <w:lvl w:ilvl="0" w:tplc="0408000F">
      <w:start w:val="1"/>
      <w:numFmt w:val="decimal"/>
      <w:lvlText w:val="%1."/>
      <w:lvlJc w:val="left"/>
      <w:pPr>
        <w:ind w:left="720" w:hanging="360"/>
      </w:pPr>
      <w:rPr>
        <w:rFont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7E363957"/>
    <w:multiLevelType w:val="hybridMultilevel"/>
    <w:tmpl w:val="F640B3D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23"/>
  </w:num>
  <w:num w:numId="2">
    <w:abstractNumId w:val="18"/>
  </w:num>
  <w:num w:numId="3">
    <w:abstractNumId w:val="11"/>
  </w:num>
  <w:num w:numId="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4"/>
  </w:num>
  <w:num w:numId="6">
    <w:abstractNumId w:val="2"/>
  </w:num>
  <w:num w:numId="7">
    <w:abstractNumId w:val="13"/>
  </w:num>
  <w:num w:numId="8">
    <w:abstractNumId w:val="6"/>
  </w:num>
  <w:num w:numId="9">
    <w:abstractNumId w:val="3"/>
  </w:num>
  <w:num w:numId="10">
    <w:abstractNumId w:val="8"/>
  </w:num>
  <w:num w:numId="11">
    <w:abstractNumId w:val="5"/>
  </w:num>
  <w:num w:numId="12">
    <w:abstractNumId w:val="15"/>
  </w:num>
  <w:num w:numId="13">
    <w:abstractNumId w:val="4"/>
  </w:num>
  <w:num w:numId="14">
    <w:abstractNumId w:val="10"/>
  </w:num>
  <w:num w:numId="15">
    <w:abstractNumId w:val="16"/>
  </w:num>
  <w:num w:numId="16">
    <w:abstractNumId w:val="21"/>
  </w:num>
  <w:num w:numId="17">
    <w:abstractNumId w:val="19"/>
  </w:num>
  <w:num w:numId="18">
    <w:abstractNumId w:val="17"/>
  </w:num>
  <w:num w:numId="19">
    <w:abstractNumId w:val="9"/>
  </w:num>
  <w:num w:numId="20">
    <w:abstractNumId w:val="24"/>
  </w:num>
  <w:num w:numId="21">
    <w:abstractNumId w:val="20"/>
  </w:num>
  <w:num w:numId="22">
    <w:abstractNumId w:val="7"/>
  </w:num>
  <w:num w:numId="23">
    <w:abstractNumId w:val="1"/>
  </w:num>
  <w:num w:numId="24">
    <w:abstractNumId w:val="22"/>
  </w:num>
  <w:num w:numId="25">
    <w:abstractNumId w:val="12"/>
  </w:num>
  <w:num w:numId="26">
    <w:abstractNumId w:val="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0"/>
  <w:proofState w:spelling="clean" w:grammar="clean"/>
  <w:defaultTabStop w:val="720"/>
  <w:characterSpacingControl w:val="doNotCompress"/>
  <w:hdrShapeDefaults>
    <o:shapedefaults v:ext="edit" spidmax="2049"/>
  </w:hdrShapeDefaults>
  <w:footnotePr>
    <w:numFmt w:val="lowerRoman"/>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4B95"/>
    <w:rsid w:val="00005939"/>
    <w:rsid w:val="000063C6"/>
    <w:rsid w:val="00010C62"/>
    <w:rsid w:val="00010D41"/>
    <w:rsid w:val="000166EA"/>
    <w:rsid w:val="000204B2"/>
    <w:rsid w:val="00020A9B"/>
    <w:rsid w:val="00027F17"/>
    <w:rsid w:val="0003331A"/>
    <w:rsid w:val="00033A21"/>
    <w:rsid w:val="0003465E"/>
    <w:rsid w:val="00034EB9"/>
    <w:rsid w:val="0003737A"/>
    <w:rsid w:val="00040B0B"/>
    <w:rsid w:val="000469A8"/>
    <w:rsid w:val="0005371E"/>
    <w:rsid w:val="00055FA3"/>
    <w:rsid w:val="000614CF"/>
    <w:rsid w:val="000627AC"/>
    <w:rsid w:val="0006708A"/>
    <w:rsid w:val="0006713B"/>
    <w:rsid w:val="000723D3"/>
    <w:rsid w:val="00072ED1"/>
    <w:rsid w:val="0007322A"/>
    <w:rsid w:val="000753FA"/>
    <w:rsid w:val="0007799D"/>
    <w:rsid w:val="00077E32"/>
    <w:rsid w:val="00081DDB"/>
    <w:rsid w:val="00083371"/>
    <w:rsid w:val="0008572C"/>
    <w:rsid w:val="00086BBC"/>
    <w:rsid w:val="00091993"/>
    <w:rsid w:val="000A522C"/>
    <w:rsid w:val="000A6C5A"/>
    <w:rsid w:val="000B1C47"/>
    <w:rsid w:val="000B3EB8"/>
    <w:rsid w:val="000B6932"/>
    <w:rsid w:val="000D13C8"/>
    <w:rsid w:val="000D29EB"/>
    <w:rsid w:val="000E2512"/>
    <w:rsid w:val="00100794"/>
    <w:rsid w:val="001011F7"/>
    <w:rsid w:val="001022FF"/>
    <w:rsid w:val="00110686"/>
    <w:rsid w:val="00114E25"/>
    <w:rsid w:val="001215C0"/>
    <w:rsid w:val="00122809"/>
    <w:rsid w:val="00123580"/>
    <w:rsid w:val="001254DB"/>
    <w:rsid w:val="00133108"/>
    <w:rsid w:val="001346A2"/>
    <w:rsid w:val="00141669"/>
    <w:rsid w:val="00144130"/>
    <w:rsid w:val="001458FA"/>
    <w:rsid w:val="001461DD"/>
    <w:rsid w:val="00150831"/>
    <w:rsid w:val="00152BAF"/>
    <w:rsid w:val="001532DD"/>
    <w:rsid w:val="001538D8"/>
    <w:rsid w:val="001638EE"/>
    <w:rsid w:val="00170FEE"/>
    <w:rsid w:val="0017126C"/>
    <w:rsid w:val="001722BE"/>
    <w:rsid w:val="00181F0A"/>
    <w:rsid w:val="001856DA"/>
    <w:rsid w:val="00185BF7"/>
    <w:rsid w:val="001A1209"/>
    <w:rsid w:val="001A1940"/>
    <w:rsid w:val="001A1AA8"/>
    <w:rsid w:val="001A290F"/>
    <w:rsid w:val="001A5350"/>
    <w:rsid w:val="001A5508"/>
    <w:rsid w:val="001B02BD"/>
    <w:rsid w:val="001C112F"/>
    <w:rsid w:val="001C5AC0"/>
    <w:rsid w:val="001C6654"/>
    <w:rsid w:val="001C70A7"/>
    <w:rsid w:val="001D481C"/>
    <w:rsid w:val="001D689E"/>
    <w:rsid w:val="001D76CD"/>
    <w:rsid w:val="001D7A94"/>
    <w:rsid w:val="001E6631"/>
    <w:rsid w:val="001F0A43"/>
    <w:rsid w:val="001F0FF9"/>
    <w:rsid w:val="001F12D8"/>
    <w:rsid w:val="001F5F6C"/>
    <w:rsid w:val="001F77E4"/>
    <w:rsid w:val="001F7BEB"/>
    <w:rsid w:val="00204700"/>
    <w:rsid w:val="002054B6"/>
    <w:rsid w:val="00212D58"/>
    <w:rsid w:val="002139D9"/>
    <w:rsid w:val="002163F8"/>
    <w:rsid w:val="00217754"/>
    <w:rsid w:val="00224E25"/>
    <w:rsid w:val="0023145E"/>
    <w:rsid w:val="002331F7"/>
    <w:rsid w:val="002364A7"/>
    <w:rsid w:val="00237D2D"/>
    <w:rsid w:val="002430C8"/>
    <w:rsid w:val="00244AE1"/>
    <w:rsid w:val="0024507F"/>
    <w:rsid w:val="00245847"/>
    <w:rsid w:val="00252A07"/>
    <w:rsid w:val="00256185"/>
    <w:rsid w:val="00256E5B"/>
    <w:rsid w:val="00257EC2"/>
    <w:rsid w:val="00261C34"/>
    <w:rsid w:val="00265642"/>
    <w:rsid w:val="0027067A"/>
    <w:rsid w:val="00271908"/>
    <w:rsid w:val="00272E8F"/>
    <w:rsid w:val="002742A6"/>
    <w:rsid w:val="00275595"/>
    <w:rsid w:val="00275995"/>
    <w:rsid w:val="00275DDA"/>
    <w:rsid w:val="002829DF"/>
    <w:rsid w:val="002859C1"/>
    <w:rsid w:val="00291FA8"/>
    <w:rsid w:val="002971C9"/>
    <w:rsid w:val="002A1F38"/>
    <w:rsid w:val="002A2347"/>
    <w:rsid w:val="002A70F3"/>
    <w:rsid w:val="002A7683"/>
    <w:rsid w:val="002A79D5"/>
    <w:rsid w:val="002A7AB5"/>
    <w:rsid w:val="002B03DD"/>
    <w:rsid w:val="002B0E3F"/>
    <w:rsid w:val="002B1BA5"/>
    <w:rsid w:val="002B5B17"/>
    <w:rsid w:val="002B796F"/>
    <w:rsid w:val="002C21B7"/>
    <w:rsid w:val="002C45D4"/>
    <w:rsid w:val="002C64E2"/>
    <w:rsid w:val="002C793F"/>
    <w:rsid w:val="002D223A"/>
    <w:rsid w:val="002D24B3"/>
    <w:rsid w:val="002D31B3"/>
    <w:rsid w:val="002D4E3A"/>
    <w:rsid w:val="002E6CA6"/>
    <w:rsid w:val="002F5DBA"/>
    <w:rsid w:val="002F71E4"/>
    <w:rsid w:val="00304037"/>
    <w:rsid w:val="0032026E"/>
    <w:rsid w:val="003232CF"/>
    <w:rsid w:val="00323789"/>
    <w:rsid w:val="00331610"/>
    <w:rsid w:val="00331D8C"/>
    <w:rsid w:val="00332088"/>
    <w:rsid w:val="00333935"/>
    <w:rsid w:val="003362D8"/>
    <w:rsid w:val="0034062E"/>
    <w:rsid w:val="0034138B"/>
    <w:rsid w:val="00341553"/>
    <w:rsid w:val="00342023"/>
    <w:rsid w:val="00343706"/>
    <w:rsid w:val="00346646"/>
    <w:rsid w:val="00352D22"/>
    <w:rsid w:val="00355A48"/>
    <w:rsid w:val="0035606A"/>
    <w:rsid w:val="003664F0"/>
    <w:rsid w:val="00370DEC"/>
    <w:rsid w:val="00375E3F"/>
    <w:rsid w:val="00377271"/>
    <w:rsid w:val="00380BD5"/>
    <w:rsid w:val="0038215D"/>
    <w:rsid w:val="003865BA"/>
    <w:rsid w:val="00386FF5"/>
    <w:rsid w:val="00387060"/>
    <w:rsid w:val="00390EBB"/>
    <w:rsid w:val="00393AA6"/>
    <w:rsid w:val="0039748B"/>
    <w:rsid w:val="003A3665"/>
    <w:rsid w:val="003A6E3D"/>
    <w:rsid w:val="003B4259"/>
    <w:rsid w:val="003B7098"/>
    <w:rsid w:val="003B7289"/>
    <w:rsid w:val="003C168F"/>
    <w:rsid w:val="003C230B"/>
    <w:rsid w:val="003C2CCD"/>
    <w:rsid w:val="003C3892"/>
    <w:rsid w:val="003C770D"/>
    <w:rsid w:val="003D26E2"/>
    <w:rsid w:val="003E0CA2"/>
    <w:rsid w:val="003E2547"/>
    <w:rsid w:val="003E32EE"/>
    <w:rsid w:val="003E49E6"/>
    <w:rsid w:val="003E5B0C"/>
    <w:rsid w:val="00401913"/>
    <w:rsid w:val="00405134"/>
    <w:rsid w:val="00411F93"/>
    <w:rsid w:val="00420872"/>
    <w:rsid w:val="00421F1B"/>
    <w:rsid w:val="0042355B"/>
    <w:rsid w:val="004312C8"/>
    <w:rsid w:val="00431A25"/>
    <w:rsid w:val="00432092"/>
    <w:rsid w:val="00432233"/>
    <w:rsid w:val="00433000"/>
    <w:rsid w:val="004338EF"/>
    <w:rsid w:val="00435313"/>
    <w:rsid w:val="0043568B"/>
    <w:rsid w:val="00437459"/>
    <w:rsid w:val="004408B2"/>
    <w:rsid w:val="0045688D"/>
    <w:rsid w:val="00462220"/>
    <w:rsid w:val="00464124"/>
    <w:rsid w:val="00470000"/>
    <w:rsid w:val="004719B7"/>
    <w:rsid w:val="00471D0E"/>
    <w:rsid w:val="0047244E"/>
    <w:rsid w:val="00473407"/>
    <w:rsid w:val="004756AE"/>
    <w:rsid w:val="00476C9F"/>
    <w:rsid w:val="00477750"/>
    <w:rsid w:val="004803DC"/>
    <w:rsid w:val="00480B65"/>
    <w:rsid w:val="00481CC8"/>
    <w:rsid w:val="00484D2F"/>
    <w:rsid w:val="004911B5"/>
    <w:rsid w:val="004915B8"/>
    <w:rsid w:val="00491B96"/>
    <w:rsid w:val="0049340E"/>
    <w:rsid w:val="00493CD3"/>
    <w:rsid w:val="00494ADF"/>
    <w:rsid w:val="004957EA"/>
    <w:rsid w:val="00496AC3"/>
    <w:rsid w:val="004A0E0E"/>
    <w:rsid w:val="004A2228"/>
    <w:rsid w:val="004A31AA"/>
    <w:rsid w:val="004A720C"/>
    <w:rsid w:val="004B0E59"/>
    <w:rsid w:val="004B205E"/>
    <w:rsid w:val="004B26BC"/>
    <w:rsid w:val="004B4B71"/>
    <w:rsid w:val="004B710F"/>
    <w:rsid w:val="004C4A13"/>
    <w:rsid w:val="004C72BF"/>
    <w:rsid w:val="004D0E23"/>
    <w:rsid w:val="004D2D9C"/>
    <w:rsid w:val="004D304A"/>
    <w:rsid w:val="004D415B"/>
    <w:rsid w:val="004E654B"/>
    <w:rsid w:val="004E7196"/>
    <w:rsid w:val="004F03CC"/>
    <w:rsid w:val="004F10A3"/>
    <w:rsid w:val="004F1EB1"/>
    <w:rsid w:val="00504535"/>
    <w:rsid w:val="005047A3"/>
    <w:rsid w:val="0050501C"/>
    <w:rsid w:val="0051039E"/>
    <w:rsid w:val="005160E2"/>
    <w:rsid w:val="00520645"/>
    <w:rsid w:val="005239BD"/>
    <w:rsid w:val="005258F1"/>
    <w:rsid w:val="00526571"/>
    <w:rsid w:val="005268EF"/>
    <w:rsid w:val="00530DE9"/>
    <w:rsid w:val="005325DE"/>
    <w:rsid w:val="00533533"/>
    <w:rsid w:val="00536253"/>
    <w:rsid w:val="005365FF"/>
    <w:rsid w:val="00542440"/>
    <w:rsid w:val="005438C0"/>
    <w:rsid w:val="005445D5"/>
    <w:rsid w:val="00546FF4"/>
    <w:rsid w:val="005500A1"/>
    <w:rsid w:val="00554602"/>
    <w:rsid w:val="005550A8"/>
    <w:rsid w:val="005577A6"/>
    <w:rsid w:val="00561CE5"/>
    <w:rsid w:val="00565C99"/>
    <w:rsid w:val="00566010"/>
    <w:rsid w:val="00571883"/>
    <w:rsid w:val="0057340E"/>
    <w:rsid w:val="00573973"/>
    <w:rsid w:val="0058041F"/>
    <w:rsid w:val="0058634D"/>
    <w:rsid w:val="00590F80"/>
    <w:rsid w:val="0059484C"/>
    <w:rsid w:val="005951B0"/>
    <w:rsid w:val="005A04B3"/>
    <w:rsid w:val="005B377C"/>
    <w:rsid w:val="005B7EAA"/>
    <w:rsid w:val="005C0C92"/>
    <w:rsid w:val="005C6870"/>
    <w:rsid w:val="005C6905"/>
    <w:rsid w:val="005D2B42"/>
    <w:rsid w:val="005D4B95"/>
    <w:rsid w:val="005E20B6"/>
    <w:rsid w:val="005E4664"/>
    <w:rsid w:val="005F0951"/>
    <w:rsid w:val="005F3CC4"/>
    <w:rsid w:val="005F5738"/>
    <w:rsid w:val="005F6053"/>
    <w:rsid w:val="00601C28"/>
    <w:rsid w:val="00606704"/>
    <w:rsid w:val="00610242"/>
    <w:rsid w:val="00611C82"/>
    <w:rsid w:val="00611D7C"/>
    <w:rsid w:val="0062362F"/>
    <w:rsid w:val="006238F1"/>
    <w:rsid w:val="00631D00"/>
    <w:rsid w:val="00636906"/>
    <w:rsid w:val="00636D9E"/>
    <w:rsid w:val="006376D6"/>
    <w:rsid w:val="00641E8A"/>
    <w:rsid w:val="00646C2F"/>
    <w:rsid w:val="00650329"/>
    <w:rsid w:val="006532DA"/>
    <w:rsid w:val="00653DF9"/>
    <w:rsid w:val="006551B3"/>
    <w:rsid w:val="00657EFB"/>
    <w:rsid w:val="00660D66"/>
    <w:rsid w:val="00660F6B"/>
    <w:rsid w:val="006637DF"/>
    <w:rsid w:val="0067164F"/>
    <w:rsid w:val="006759EB"/>
    <w:rsid w:val="0067709D"/>
    <w:rsid w:val="00677F6D"/>
    <w:rsid w:val="006804CA"/>
    <w:rsid w:val="00680DB4"/>
    <w:rsid w:val="00681FD8"/>
    <w:rsid w:val="00683582"/>
    <w:rsid w:val="00686C67"/>
    <w:rsid w:val="00694414"/>
    <w:rsid w:val="00697A8B"/>
    <w:rsid w:val="006A14B2"/>
    <w:rsid w:val="006A4E7C"/>
    <w:rsid w:val="006A7217"/>
    <w:rsid w:val="006B06F0"/>
    <w:rsid w:val="006B2152"/>
    <w:rsid w:val="006B269C"/>
    <w:rsid w:val="006B38F8"/>
    <w:rsid w:val="006B7988"/>
    <w:rsid w:val="006C03BB"/>
    <w:rsid w:val="006C0FD2"/>
    <w:rsid w:val="006C5290"/>
    <w:rsid w:val="006C5943"/>
    <w:rsid w:val="006C5A4B"/>
    <w:rsid w:val="006C6BBC"/>
    <w:rsid w:val="006D06D1"/>
    <w:rsid w:val="006D6308"/>
    <w:rsid w:val="006E0BFD"/>
    <w:rsid w:val="006E1CF0"/>
    <w:rsid w:val="006E4B36"/>
    <w:rsid w:val="006F2D79"/>
    <w:rsid w:val="006F484C"/>
    <w:rsid w:val="00701C73"/>
    <w:rsid w:val="00702E00"/>
    <w:rsid w:val="00703998"/>
    <w:rsid w:val="0070446D"/>
    <w:rsid w:val="00706DEA"/>
    <w:rsid w:val="00711A7B"/>
    <w:rsid w:val="00723776"/>
    <w:rsid w:val="00723F31"/>
    <w:rsid w:val="00726D34"/>
    <w:rsid w:val="00731EE2"/>
    <w:rsid w:val="0073286C"/>
    <w:rsid w:val="007344CD"/>
    <w:rsid w:val="00740877"/>
    <w:rsid w:val="007422CC"/>
    <w:rsid w:val="00745C48"/>
    <w:rsid w:val="00746B5A"/>
    <w:rsid w:val="0075481C"/>
    <w:rsid w:val="00755E8E"/>
    <w:rsid w:val="00762F10"/>
    <w:rsid w:val="00763E39"/>
    <w:rsid w:val="00765BF1"/>
    <w:rsid w:val="0076608D"/>
    <w:rsid w:val="00773823"/>
    <w:rsid w:val="0077394F"/>
    <w:rsid w:val="00777AA7"/>
    <w:rsid w:val="0078781B"/>
    <w:rsid w:val="00791AF9"/>
    <w:rsid w:val="00792657"/>
    <w:rsid w:val="00792DA8"/>
    <w:rsid w:val="007A2F66"/>
    <w:rsid w:val="007A5DAA"/>
    <w:rsid w:val="007B031F"/>
    <w:rsid w:val="007B1829"/>
    <w:rsid w:val="007B2A37"/>
    <w:rsid w:val="007B50AC"/>
    <w:rsid w:val="007B61AE"/>
    <w:rsid w:val="007B7003"/>
    <w:rsid w:val="007C0FB4"/>
    <w:rsid w:val="007C16CF"/>
    <w:rsid w:val="007C495F"/>
    <w:rsid w:val="007D55CE"/>
    <w:rsid w:val="007E0F36"/>
    <w:rsid w:val="007E6FE2"/>
    <w:rsid w:val="007F3C1E"/>
    <w:rsid w:val="007F712B"/>
    <w:rsid w:val="00806D14"/>
    <w:rsid w:val="00806E0D"/>
    <w:rsid w:val="008070D5"/>
    <w:rsid w:val="00810313"/>
    <w:rsid w:val="008117EA"/>
    <w:rsid w:val="00816E2B"/>
    <w:rsid w:val="00826295"/>
    <w:rsid w:val="0082730D"/>
    <w:rsid w:val="0083774E"/>
    <w:rsid w:val="00837CF1"/>
    <w:rsid w:val="00841443"/>
    <w:rsid w:val="008427E7"/>
    <w:rsid w:val="00843441"/>
    <w:rsid w:val="008440E6"/>
    <w:rsid w:val="00847EE0"/>
    <w:rsid w:val="008506E8"/>
    <w:rsid w:val="00852BEB"/>
    <w:rsid w:val="00857EEB"/>
    <w:rsid w:val="00865117"/>
    <w:rsid w:val="00867E65"/>
    <w:rsid w:val="00872D49"/>
    <w:rsid w:val="00876B52"/>
    <w:rsid w:val="00876C72"/>
    <w:rsid w:val="0088040D"/>
    <w:rsid w:val="008806A4"/>
    <w:rsid w:val="00880999"/>
    <w:rsid w:val="008811AC"/>
    <w:rsid w:val="0089015F"/>
    <w:rsid w:val="008937D5"/>
    <w:rsid w:val="0089464B"/>
    <w:rsid w:val="008950C7"/>
    <w:rsid w:val="00895B24"/>
    <w:rsid w:val="008B1DE8"/>
    <w:rsid w:val="008B3139"/>
    <w:rsid w:val="008B4672"/>
    <w:rsid w:val="008B7772"/>
    <w:rsid w:val="008C1894"/>
    <w:rsid w:val="008C4E0A"/>
    <w:rsid w:val="008C7F4E"/>
    <w:rsid w:val="008D31FD"/>
    <w:rsid w:val="008E0B80"/>
    <w:rsid w:val="008E0E22"/>
    <w:rsid w:val="008E1588"/>
    <w:rsid w:val="008E4EFB"/>
    <w:rsid w:val="008E60BB"/>
    <w:rsid w:val="008E68AC"/>
    <w:rsid w:val="008F0446"/>
    <w:rsid w:val="008F2C35"/>
    <w:rsid w:val="008F7FF4"/>
    <w:rsid w:val="00920091"/>
    <w:rsid w:val="009253BA"/>
    <w:rsid w:val="009271A2"/>
    <w:rsid w:val="0092760E"/>
    <w:rsid w:val="00930D59"/>
    <w:rsid w:val="00931CAE"/>
    <w:rsid w:val="00934B6B"/>
    <w:rsid w:val="009373EF"/>
    <w:rsid w:val="00941360"/>
    <w:rsid w:val="0094306B"/>
    <w:rsid w:val="00944B2F"/>
    <w:rsid w:val="00945103"/>
    <w:rsid w:val="0094692B"/>
    <w:rsid w:val="00953DC2"/>
    <w:rsid w:val="00954A2C"/>
    <w:rsid w:val="00955538"/>
    <w:rsid w:val="00956E9E"/>
    <w:rsid w:val="00957729"/>
    <w:rsid w:val="00970DE1"/>
    <w:rsid w:val="0097109A"/>
    <w:rsid w:val="00974475"/>
    <w:rsid w:val="00975149"/>
    <w:rsid w:val="009828D0"/>
    <w:rsid w:val="00984A17"/>
    <w:rsid w:val="00990BB6"/>
    <w:rsid w:val="009922F3"/>
    <w:rsid w:val="00993A97"/>
    <w:rsid w:val="00995248"/>
    <w:rsid w:val="009A36E9"/>
    <w:rsid w:val="009A372E"/>
    <w:rsid w:val="009A4FD8"/>
    <w:rsid w:val="009A6B8F"/>
    <w:rsid w:val="009A70AA"/>
    <w:rsid w:val="009A729D"/>
    <w:rsid w:val="009A7C9B"/>
    <w:rsid w:val="009B5937"/>
    <w:rsid w:val="009B73D0"/>
    <w:rsid w:val="009C0991"/>
    <w:rsid w:val="009C2CD6"/>
    <w:rsid w:val="009C45EE"/>
    <w:rsid w:val="009C51D0"/>
    <w:rsid w:val="009C53C3"/>
    <w:rsid w:val="009D0EBB"/>
    <w:rsid w:val="009D2635"/>
    <w:rsid w:val="009D419E"/>
    <w:rsid w:val="009D537F"/>
    <w:rsid w:val="009D5B71"/>
    <w:rsid w:val="009D5D0D"/>
    <w:rsid w:val="009D7978"/>
    <w:rsid w:val="009E37F8"/>
    <w:rsid w:val="00A00EB1"/>
    <w:rsid w:val="00A1185A"/>
    <w:rsid w:val="00A237D2"/>
    <w:rsid w:val="00A24A58"/>
    <w:rsid w:val="00A26268"/>
    <w:rsid w:val="00A34B86"/>
    <w:rsid w:val="00A44871"/>
    <w:rsid w:val="00A45208"/>
    <w:rsid w:val="00A6480E"/>
    <w:rsid w:val="00A66840"/>
    <w:rsid w:val="00A71FE3"/>
    <w:rsid w:val="00A84987"/>
    <w:rsid w:val="00A84E76"/>
    <w:rsid w:val="00A85EEE"/>
    <w:rsid w:val="00A87E26"/>
    <w:rsid w:val="00A91B1E"/>
    <w:rsid w:val="00A956DF"/>
    <w:rsid w:val="00A96398"/>
    <w:rsid w:val="00AA0FB5"/>
    <w:rsid w:val="00AA1ABF"/>
    <w:rsid w:val="00AA4B69"/>
    <w:rsid w:val="00AA7271"/>
    <w:rsid w:val="00AA7584"/>
    <w:rsid w:val="00AB10D1"/>
    <w:rsid w:val="00AB1A0A"/>
    <w:rsid w:val="00AB26AB"/>
    <w:rsid w:val="00AB38A3"/>
    <w:rsid w:val="00AD251B"/>
    <w:rsid w:val="00AE2248"/>
    <w:rsid w:val="00AE2D9B"/>
    <w:rsid w:val="00AE4A93"/>
    <w:rsid w:val="00AE56BD"/>
    <w:rsid w:val="00AE7E26"/>
    <w:rsid w:val="00AF08A8"/>
    <w:rsid w:val="00AF33EB"/>
    <w:rsid w:val="00AF4658"/>
    <w:rsid w:val="00AF59F7"/>
    <w:rsid w:val="00AF6091"/>
    <w:rsid w:val="00AF787B"/>
    <w:rsid w:val="00B009FE"/>
    <w:rsid w:val="00B05831"/>
    <w:rsid w:val="00B14BFB"/>
    <w:rsid w:val="00B17191"/>
    <w:rsid w:val="00B21A7C"/>
    <w:rsid w:val="00B25676"/>
    <w:rsid w:val="00B30995"/>
    <w:rsid w:val="00B30AD4"/>
    <w:rsid w:val="00B31CD0"/>
    <w:rsid w:val="00B3348E"/>
    <w:rsid w:val="00B33A00"/>
    <w:rsid w:val="00B34A22"/>
    <w:rsid w:val="00B34CBA"/>
    <w:rsid w:val="00B36539"/>
    <w:rsid w:val="00B37C48"/>
    <w:rsid w:val="00B43A16"/>
    <w:rsid w:val="00B5093D"/>
    <w:rsid w:val="00B53564"/>
    <w:rsid w:val="00B6218A"/>
    <w:rsid w:val="00B6345F"/>
    <w:rsid w:val="00B63E1D"/>
    <w:rsid w:val="00B806A9"/>
    <w:rsid w:val="00B854DB"/>
    <w:rsid w:val="00B90E46"/>
    <w:rsid w:val="00B91165"/>
    <w:rsid w:val="00BA06FE"/>
    <w:rsid w:val="00BA128E"/>
    <w:rsid w:val="00BA25A6"/>
    <w:rsid w:val="00BA2ACB"/>
    <w:rsid w:val="00BA790C"/>
    <w:rsid w:val="00BB0065"/>
    <w:rsid w:val="00BB4F9C"/>
    <w:rsid w:val="00BC0A93"/>
    <w:rsid w:val="00BC1DCF"/>
    <w:rsid w:val="00BC1DE1"/>
    <w:rsid w:val="00BC376C"/>
    <w:rsid w:val="00BC58BA"/>
    <w:rsid w:val="00BD2C21"/>
    <w:rsid w:val="00BD56DD"/>
    <w:rsid w:val="00BD62CE"/>
    <w:rsid w:val="00BD6946"/>
    <w:rsid w:val="00BD778A"/>
    <w:rsid w:val="00BE03A5"/>
    <w:rsid w:val="00BE166E"/>
    <w:rsid w:val="00BE6931"/>
    <w:rsid w:val="00BE765D"/>
    <w:rsid w:val="00BF06D6"/>
    <w:rsid w:val="00BF142F"/>
    <w:rsid w:val="00BF443D"/>
    <w:rsid w:val="00BF7080"/>
    <w:rsid w:val="00C03FB3"/>
    <w:rsid w:val="00C138FE"/>
    <w:rsid w:val="00C163CB"/>
    <w:rsid w:val="00C17DCE"/>
    <w:rsid w:val="00C27E7D"/>
    <w:rsid w:val="00C319D1"/>
    <w:rsid w:val="00C35659"/>
    <w:rsid w:val="00C436A5"/>
    <w:rsid w:val="00C46018"/>
    <w:rsid w:val="00C51900"/>
    <w:rsid w:val="00C53DC4"/>
    <w:rsid w:val="00C5639D"/>
    <w:rsid w:val="00C62FFB"/>
    <w:rsid w:val="00C73E88"/>
    <w:rsid w:val="00C74951"/>
    <w:rsid w:val="00C74D27"/>
    <w:rsid w:val="00C819BC"/>
    <w:rsid w:val="00C81B02"/>
    <w:rsid w:val="00C81B05"/>
    <w:rsid w:val="00C87666"/>
    <w:rsid w:val="00C90A21"/>
    <w:rsid w:val="00C931FC"/>
    <w:rsid w:val="00CA5FE4"/>
    <w:rsid w:val="00CA7723"/>
    <w:rsid w:val="00CB173C"/>
    <w:rsid w:val="00CC149E"/>
    <w:rsid w:val="00CC17C4"/>
    <w:rsid w:val="00CC347F"/>
    <w:rsid w:val="00CC4938"/>
    <w:rsid w:val="00CC5A26"/>
    <w:rsid w:val="00CC638F"/>
    <w:rsid w:val="00CC7046"/>
    <w:rsid w:val="00CC71C2"/>
    <w:rsid w:val="00CD1C4B"/>
    <w:rsid w:val="00CD3205"/>
    <w:rsid w:val="00CE0DA6"/>
    <w:rsid w:val="00CE4046"/>
    <w:rsid w:val="00CE41C5"/>
    <w:rsid w:val="00D017C1"/>
    <w:rsid w:val="00D01CC1"/>
    <w:rsid w:val="00D02F46"/>
    <w:rsid w:val="00D05896"/>
    <w:rsid w:val="00D05BF3"/>
    <w:rsid w:val="00D11B35"/>
    <w:rsid w:val="00D13FB3"/>
    <w:rsid w:val="00D16219"/>
    <w:rsid w:val="00D17D3A"/>
    <w:rsid w:val="00D2067A"/>
    <w:rsid w:val="00D2567F"/>
    <w:rsid w:val="00D25B4C"/>
    <w:rsid w:val="00D2777B"/>
    <w:rsid w:val="00D315D8"/>
    <w:rsid w:val="00D32C8E"/>
    <w:rsid w:val="00D35BCE"/>
    <w:rsid w:val="00D47C58"/>
    <w:rsid w:val="00D65997"/>
    <w:rsid w:val="00D6635B"/>
    <w:rsid w:val="00D808FE"/>
    <w:rsid w:val="00D80B16"/>
    <w:rsid w:val="00D82CB3"/>
    <w:rsid w:val="00D903C7"/>
    <w:rsid w:val="00D918B4"/>
    <w:rsid w:val="00D92496"/>
    <w:rsid w:val="00DA6573"/>
    <w:rsid w:val="00DA774D"/>
    <w:rsid w:val="00DB56BF"/>
    <w:rsid w:val="00DB593D"/>
    <w:rsid w:val="00DC025A"/>
    <w:rsid w:val="00DE12CC"/>
    <w:rsid w:val="00DE19EA"/>
    <w:rsid w:val="00DE1DB0"/>
    <w:rsid w:val="00DE2A8C"/>
    <w:rsid w:val="00DE2B0E"/>
    <w:rsid w:val="00DE3334"/>
    <w:rsid w:val="00DE352B"/>
    <w:rsid w:val="00DE5C4A"/>
    <w:rsid w:val="00DE791A"/>
    <w:rsid w:val="00DF38E6"/>
    <w:rsid w:val="00DF3AB4"/>
    <w:rsid w:val="00DF709E"/>
    <w:rsid w:val="00DF7601"/>
    <w:rsid w:val="00DF7B66"/>
    <w:rsid w:val="00E10152"/>
    <w:rsid w:val="00E13149"/>
    <w:rsid w:val="00E14C19"/>
    <w:rsid w:val="00E15366"/>
    <w:rsid w:val="00E161A2"/>
    <w:rsid w:val="00E17B87"/>
    <w:rsid w:val="00E17C6F"/>
    <w:rsid w:val="00E24333"/>
    <w:rsid w:val="00E252D7"/>
    <w:rsid w:val="00E27BD7"/>
    <w:rsid w:val="00E3060B"/>
    <w:rsid w:val="00E32ED7"/>
    <w:rsid w:val="00E34A1C"/>
    <w:rsid w:val="00E404BE"/>
    <w:rsid w:val="00E42F20"/>
    <w:rsid w:val="00E45C1C"/>
    <w:rsid w:val="00E5266C"/>
    <w:rsid w:val="00E53074"/>
    <w:rsid w:val="00E53D25"/>
    <w:rsid w:val="00E5636E"/>
    <w:rsid w:val="00E6081C"/>
    <w:rsid w:val="00E61E2C"/>
    <w:rsid w:val="00E62347"/>
    <w:rsid w:val="00E66078"/>
    <w:rsid w:val="00E70A71"/>
    <w:rsid w:val="00E80471"/>
    <w:rsid w:val="00E83DFD"/>
    <w:rsid w:val="00E8549E"/>
    <w:rsid w:val="00E90019"/>
    <w:rsid w:val="00E92006"/>
    <w:rsid w:val="00E95E4E"/>
    <w:rsid w:val="00E96A8C"/>
    <w:rsid w:val="00EA0E47"/>
    <w:rsid w:val="00EA1E1E"/>
    <w:rsid w:val="00EA3208"/>
    <w:rsid w:val="00EA575E"/>
    <w:rsid w:val="00EB0929"/>
    <w:rsid w:val="00EB1A11"/>
    <w:rsid w:val="00EB4593"/>
    <w:rsid w:val="00EB6D32"/>
    <w:rsid w:val="00EC26BF"/>
    <w:rsid w:val="00EC3A6D"/>
    <w:rsid w:val="00ED0ECC"/>
    <w:rsid w:val="00ED3F28"/>
    <w:rsid w:val="00ED428C"/>
    <w:rsid w:val="00EE0F25"/>
    <w:rsid w:val="00EE290F"/>
    <w:rsid w:val="00EE51B8"/>
    <w:rsid w:val="00EF4788"/>
    <w:rsid w:val="00EF7BA3"/>
    <w:rsid w:val="00F01F37"/>
    <w:rsid w:val="00F03002"/>
    <w:rsid w:val="00F03882"/>
    <w:rsid w:val="00F05C5D"/>
    <w:rsid w:val="00F06396"/>
    <w:rsid w:val="00F1693D"/>
    <w:rsid w:val="00F17F1D"/>
    <w:rsid w:val="00F20DD2"/>
    <w:rsid w:val="00F2259C"/>
    <w:rsid w:val="00F240A5"/>
    <w:rsid w:val="00F24F5F"/>
    <w:rsid w:val="00F2528C"/>
    <w:rsid w:val="00F25914"/>
    <w:rsid w:val="00F3162B"/>
    <w:rsid w:val="00F32933"/>
    <w:rsid w:val="00F36F0B"/>
    <w:rsid w:val="00F37E19"/>
    <w:rsid w:val="00F43CAE"/>
    <w:rsid w:val="00F46098"/>
    <w:rsid w:val="00F47406"/>
    <w:rsid w:val="00F5106D"/>
    <w:rsid w:val="00F54A85"/>
    <w:rsid w:val="00F55315"/>
    <w:rsid w:val="00F579B2"/>
    <w:rsid w:val="00F601F4"/>
    <w:rsid w:val="00F61194"/>
    <w:rsid w:val="00F62AA3"/>
    <w:rsid w:val="00F6388A"/>
    <w:rsid w:val="00F64281"/>
    <w:rsid w:val="00F649A3"/>
    <w:rsid w:val="00F724AE"/>
    <w:rsid w:val="00F73296"/>
    <w:rsid w:val="00F8029A"/>
    <w:rsid w:val="00F8765C"/>
    <w:rsid w:val="00F91B14"/>
    <w:rsid w:val="00F9441D"/>
    <w:rsid w:val="00FA0A91"/>
    <w:rsid w:val="00FA11F5"/>
    <w:rsid w:val="00FA2E10"/>
    <w:rsid w:val="00FA413C"/>
    <w:rsid w:val="00FA5073"/>
    <w:rsid w:val="00FB0146"/>
    <w:rsid w:val="00FB0872"/>
    <w:rsid w:val="00FB5644"/>
    <w:rsid w:val="00FB644A"/>
    <w:rsid w:val="00FC029B"/>
    <w:rsid w:val="00FC420B"/>
    <w:rsid w:val="00FC4D81"/>
    <w:rsid w:val="00FC5D03"/>
    <w:rsid w:val="00FC6318"/>
    <w:rsid w:val="00FD1D09"/>
    <w:rsid w:val="00FE2ECB"/>
    <w:rsid w:val="00FE328B"/>
    <w:rsid w:val="00FE37DA"/>
    <w:rsid w:val="00FE39AB"/>
    <w:rsid w:val="00FE46EC"/>
    <w:rsid w:val="00FE7A04"/>
    <w:rsid w:val="00FF5269"/>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Char"/>
    <w:uiPriority w:val="9"/>
    <w:qFormat/>
    <w:rsid w:val="00B21A7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Char"/>
    <w:uiPriority w:val="9"/>
    <w:unhideWhenUsed/>
    <w:qFormat/>
    <w:rsid w:val="00B21A7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Char"/>
    <w:uiPriority w:val="9"/>
    <w:unhideWhenUsed/>
    <w:qFormat/>
    <w:rsid w:val="00091993"/>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04700"/>
    <w:pPr>
      <w:ind w:left="720"/>
      <w:contextualSpacing/>
    </w:pPr>
  </w:style>
  <w:style w:type="paragraph" w:styleId="Web">
    <w:name w:val="Normal (Web)"/>
    <w:basedOn w:val="a"/>
    <w:uiPriority w:val="99"/>
    <w:unhideWhenUsed/>
    <w:rsid w:val="00370DE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styleId="-">
    <w:name w:val="Hyperlink"/>
    <w:basedOn w:val="a0"/>
    <w:uiPriority w:val="99"/>
    <w:unhideWhenUsed/>
    <w:rsid w:val="003A3665"/>
    <w:rPr>
      <w:color w:val="0000FF" w:themeColor="hyperlink"/>
      <w:u w:val="single"/>
    </w:rPr>
  </w:style>
  <w:style w:type="character" w:styleId="a4">
    <w:name w:val="Strong"/>
    <w:basedOn w:val="a0"/>
    <w:uiPriority w:val="22"/>
    <w:qFormat/>
    <w:rsid w:val="00990BB6"/>
    <w:rPr>
      <w:b/>
      <w:bCs/>
    </w:rPr>
  </w:style>
  <w:style w:type="paragraph" w:styleId="a5">
    <w:name w:val="footnote text"/>
    <w:basedOn w:val="a"/>
    <w:link w:val="Char"/>
    <w:uiPriority w:val="99"/>
    <w:unhideWhenUsed/>
    <w:rsid w:val="002D24B3"/>
    <w:pPr>
      <w:spacing w:after="0" w:line="240" w:lineRule="auto"/>
    </w:pPr>
    <w:rPr>
      <w:sz w:val="20"/>
      <w:szCs w:val="20"/>
    </w:rPr>
  </w:style>
  <w:style w:type="character" w:customStyle="1" w:styleId="Char">
    <w:name w:val="Κείμενο υποσημείωσης Char"/>
    <w:basedOn w:val="a0"/>
    <w:link w:val="a5"/>
    <w:uiPriority w:val="99"/>
    <w:rsid w:val="002D24B3"/>
    <w:rPr>
      <w:sz w:val="20"/>
      <w:szCs w:val="20"/>
    </w:rPr>
  </w:style>
  <w:style w:type="character" w:styleId="a6">
    <w:name w:val="footnote reference"/>
    <w:basedOn w:val="a0"/>
    <w:uiPriority w:val="99"/>
    <w:semiHidden/>
    <w:unhideWhenUsed/>
    <w:rsid w:val="002D24B3"/>
    <w:rPr>
      <w:vertAlign w:val="superscript"/>
    </w:rPr>
  </w:style>
  <w:style w:type="character" w:customStyle="1" w:styleId="2Char">
    <w:name w:val="Επικεφαλίδα 2 Char"/>
    <w:basedOn w:val="a0"/>
    <w:link w:val="2"/>
    <w:uiPriority w:val="9"/>
    <w:rsid w:val="00B21A7C"/>
    <w:rPr>
      <w:rFonts w:asciiTheme="majorHAnsi" w:eastAsiaTheme="majorEastAsia" w:hAnsiTheme="majorHAnsi" w:cstheme="majorBidi"/>
      <w:b/>
      <w:bCs/>
      <w:color w:val="4F81BD" w:themeColor="accent1"/>
      <w:sz w:val="26"/>
      <w:szCs w:val="26"/>
    </w:rPr>
  </w:style>
  <w:style w:type="character" w:customStyle="1" w:styleId="1Char">
    <w:name w:val="Επικεφαλίδα 1 Char"/>
    <w:basedOn w:val="a0"/>
    <w:link w:val="1"/>
    <w:uiPriority w:val="9"/>
    <w:rsid w:val="00B21A7C"/>
    <w:rPr>
      <w:rFonts w:asciiTheme="majorHAnsi" w:eastAsiaTheme="majorEastAsia" w:hAnsiTheme="majorHAnsi" w:cstheme="majorBidi"/>
      <w:b/>
      <w:bCs/>
      <w:color w:val="365F91" w:themeColor="accent1" w:themeShade="BF"/>
      <w:sz w:val="28"/>
      <w:szCs w:val="28"/>
    </w:rPr>
  </w:style>
  <w:style w:type="character" w:customStyle="1" w:styleId="apple-converted-space">
    <w:name w:val="apple-converted-space"/>
    <w:basedOn w:val="a0"/>
    <w:rsid w:val="00D35BCE"/>
  </w:style>
  <w:style w:type="table" w:styleId="a7">
    <w:name w:val="Table Grid"/>
    <w:basedOn w:val="a1"/>
    <w:uiPriority w:val="59"/>
    <w:rsid w:val="0070399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8">
    <w:name w:val="Light Shading"/>
    <w:basedOn w:val="a1"/>
    <w:uiPriority w:val="60"/>
    <w:rsid w:val="00E32ED7"/>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a9">
    <w:name w:val="TOC Heading"/>
    <w:basedOn w:val="1"/>
    <w:next w:val="a"/>
    <w:uiPriority w:val="39"/>
    <w:unhideWhenUsed/>
    <w:qFormat/>
    <w:rsid w:val="00FB644A"/>
    <w:pPr>
      <w:outlineLvl w:val="9"/>
    </w:pPr>
    <w:rPr>
      <w:lang w:eastAsia="el-GR"/>
    </w:rPr>
  </w:style>
  <w:style w:type="paragraph" w:styleId="10">
    <w:name w:val="toc 1"/>
    <w:basedOn w:val="a"/>
    <w:next w:val="a"/>
    <w:autoRedefine/>
    <w:uiPriority w:val="39"/>
    <w:unhideWhenUsed/>
    <w:qFormat/>
    <w:rsid w:val="00341553"/>
    <w:pPr>
      <w:tabs>
        <w:tab w:val="right" w:leader="dot" w:pos="8296"/>
      </w:tabs>
      <w:spacing w:after="100"/>
    </w:pPr>
    <w:rPr>
      <w:rFonts w:ascii="Times New Roman" w:hAnsi="Times New Roman" w:cs="Times New Roman"/>
      <w:noProof/>
      <w:color w:val="365F91" w:themeColor="accent1" w:themeShade="BF"/>
    </w:rPr>
  </w:style>
  <w:style w:type="paragraph" w:styleId="aa">
    <w:name w:val="Balloon Text"/>
    <w:basedOn w:val="a"/>
    <w:link w:val="Char0"/>
    <w:uiPriority w:val="99"/>
    <w:semiHidden/>
    <w:unhideWhenUsed/>
    <w:rsid w:val="00FB644A"/>
    <w:pPr>
      <w:spacing w:after="0" w:line="240" w:lineRule="auto"/>
    </w:pPr>
    <w:rPr>
      <w:rFonts w:ascii="Tahoma" w:hAnsi="Tahoma" w:cs="Tahoma"/>
      <w:sz w:val="16"/>
      <w:szCs w:val="16"/>
    </w:rPr>
  </w:style>
  <w:style w:type="character" w:customStyle="1" w:styleId="Char0">
    <w:name w:val="Κείμενο πλαισίου Char"/>
    <w:basedOn w:val="a0"/>
    <w:link w:val="aa"/>
    <w:uiPriority w:val="99"/>
    <w:semiHidden/>
    <w:rsid w:val="00FB644A"/>
    <w:rPr>
      <w:rFonts w:ascii="Tahoma" w:hAnsi="Tahoma" w:cs="Tahoma"/>
      <w:sz w:val="16"/>
      <w:szCs w:val="16"/>
    </w:rPr>
  </w:style>
  <w:style w:type="table" w:styleId="20">
    <w:name w:val="Medium List 2"/>
    <w:basedOn w:val="a1"/>
    <w:uiPriority w:val="66"/>
    <w:rsid w:val="00BC1DCF"/>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ab">
    <w:name w:val="Light Grid"/>
    <w:basedOn w:val="a1"/>
    <w:uiPriority w:val="62"/>
    <w:rsid w:val="00BC1DC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styleId="ac">
    <w:name w:val="caption"/>
    <w:basedOn w:val="a"/>
    <w:next w:val="a"/>
    <w:uiPriority w:val="35"/>
    <w:unhideWhenUsed/>
    <w:qFormat/>
    <w:rsid w:val="007C495F"/>
    <w:pPr>
      <w:spacing w:line="240" w:lineRule="auto"/>
    </w:pPr>
    <w:rPr>
      <w:b/>
      <w:bCs/>
      <w:color w:val="4F81BD" w:themeColor="accent1"/>
      <w:sz w:val="18"/>
      <w:szCs w:val="18"/>
    </w:rPr>
  </w:style>
  <w:style w:type="paragraph" w:styleId="21">
    <w:name w:val="toc 2"/>
    <w:basedOn w:val="a"/>
    <w:next w:val="a"/>
    <w:autoRedefine/>
    <w:uiPriority w:val="39"/>
    <w:unhideWhenUsed/>
    <w:qFormat/>
    <w:rsid w:val="002B03DD"/>
    <w:pPr>
      <w:spacing w:after="100"/>
      <w:ind w:left="220"/>
    </w:pPr>
    <w:rPr>
      <w:rFonts w:eastAsiaTheme="minorEastAsia"/>
      <w:lang w:eastAsia="el-GR"/>
    </w:rPr>
  </w:style>
  <w:style w:type="paragraph" w:styleId="ad">
    <w:name w:val="table of figures"/>
    <w:basedOn w:val="a"/>
    <w:next w:val="a"/>
    <w:uiPriority w:val="99"/>
    <w:unhideWhenUsed/>
    <w:rsid w:val="00DE791A"/>
    <w:pPr>
      <w:spacing w:after="0"/>
    </w:pPr>
  </w:style>
  <w:style w:type="paragraph" w:styleId="30">
    <w:name w:val="toc 3"/>
    <w:basedOn w:val="a"/>
    <w:next w:val="a"/>
    <w:autoRedefine/>
    <w:uiPriority w:val="39"/>
    <w:unhideWhenUsed/>
    <w:qFormat/>
    <w:rsid w:val="002B03DD"/>
    <w:pPr>
      <w:spacing w:after="100"/>
      <w:ind w:left="440"/>
    </w:pPr>
    <w:rPr>
      <w:rFonts w:eastAsiaTheme="minorEastAsia"/>
      <w:lang w:eastAsia="el-GR"/>
    </w:rPr>
  </w:style>
  <w:style w:type="paragraph" w:styleId="ae">
    <w:name w:val="endnote text"/>
    <w:basedOn w:val="a"/>
    <w:link w:val="Char1"/>
    <w:uiPriority w:val="99"/>
    <w:semiHidden/>
    <w:unhideWhenUsed/>
    <w:rsid w:val="00DF709E"/>
    <w:pPr>
      <w:spacing w:after="0" w:line="240" w:lineRule="auto"/>
    </w:pPr>
    <w:rPr>
      <w:sz w:val="20"/>
      <w:szCs w:val="20"/>
    </w:rPr>
  </w:style>
  <w:style w:type="character" w:customStyle="1" w:styleId="Char1">
    <w:name w:val="Κείμενο σημείωσης τέλους Char"/>
    <w:basedOn w:val="a0"/>
    <w:link w:val="ae"/>
    <w:uiPriority w:val="99"/>
    <w:semiHidden/>
    <w:rsid w:val="00DF709E"/>
    <w:rPr>
      <w:sz w:val="20"/>
      <w:szCs w:val="20"/>
    </w:rPr>
  </w:style>
  <w:style w:type="character" w:styleId="af">
    <w:name w:val="endnote reference"/>
    <w:basedOn w:val="a0"/>
    <w:uiPriority w:val="99"/>
    <w:semiHidden/>
    <w:unhideWhenUsed/>
    <w:rsid w:val="00DF709E"/>
    <w:rPr>
      <w:vertAlign w:val="superscript"/>
    </w:rPr>
  </w:style>
  <w:style w:type="character" w:styleId="af0">
    <w:name w:val="Placeholder Text"/>
    <w:basedOn w:val="a0"/>
    <w:uiPriority w:val="99"/>
    <w:semiHidden/>
    <w:rsid w:val="00636906"/>
    <w:rPr>
      <w:color w:val="808080"/>
    </w:rPr>
  </w:style>
  <w:style w:type="paragraph" w:styleId="af1">
    <w:name w:val="header"/>
    <w:basedOn w:val="a"/>
    <w:link w:val="Char2"/>
    <w:uiPriority w:val="99"/>
    <w:unhideWhenUsed/>
    <w:rsid w:val="005D2B42"/>
    <w:pPr>
      <w:tabs>
        <w:tab w:val="center" w:pos="4153"/>
        <w:tab w:val="right" w:pos="8306"/>
      </w:tabs>
      <w:spacing w:after="0" w:line="240" w:lineRule="auto"/>
    </w:pPr>
  </w:style>
  <w:style w:type="character" w:customStyle="1" w:styleId="Char2">
    <w:name w:val="Κεφαλίδα Char"/>
    <w:basedOn w:val="a0"/>
    <w:link w:val="af1"/>
    <w:uiPriority w:val="99"/>
    <w:rsid w:val="005D2B42"/>
  </w:style>
  <w:style w:type="paragraph" w:styleId="af2">
    <w:name w:val="footer"/>
    <w:basedOn w:val="a"/>
    <w:link w:val="Char3"/>
    <w:uiPriority w:val="99"/>
    <w:unhideWhenUsed/>
    <w:rsid w:val="005D2B42"/>
    <w:pPr>
      <w:tabs>
        <w:tab w:val="center" w:pos="4153"/>
        <w:tab w:val="right" w:pos="8306"/>
      </w:tabs>
      <w:spacing w:after="0" w:line="240" w:lineRule="auto"/>
    </w:pPr>
  </w:style>
  <w:style w:type="character" w:customStyle="1" w:styleId="Char3">
    <w:name w:val="Υποσέλιδο Char"/>
    <w:basedOn w:val="a0"/>
    <w:link w:val="af2"/>
    <w:uiPriority w:val="99"/>
    <w:rsid w:val="005D2B42"/>
  </w:style>
  <w:style w:type="paragraph" w:styleId="af3">
    <w:name w:val="No Spacing"/>
    <w:link w:val="Char4"/>
    <w:uiPriority w:val="1"/>
    <w:qFormat/>
    <w:rsid w:val="005D2B42"/>
    <w:pPr>
      <w:spacing w:after="0" w:line="240" w:lineRule="auto"/>
    </w:pPr>
    <w:rPr>
      <w:rFonts w:eastAsiaTheme="minorEastAsia"/>
      <w:lang w:eastAsia="el-GR"/>
    </w:rPr>
  </w:style>
  <w:style w:type="character" w:customStyle="1" w:styleId="Char4">
    <w:name w:val="Χωρίς διάστιχο Char"/>
    <w:basedOn w:val="a0"/>
    <w:link w:val="af3"/>
    <w:uiPriority w:val="1"/>
    <w:rsid w:val="005D2B42"/>
    <w:rPr>
      <w:rFonts w:eastAsiaTheme="minorEastAsia"/>
      <w:lang w:eastAsia="el-GR"/>
    </w:rPr>
  </w:style>
  <w:style w:type="paragraph" w:customStyle="1" w:styleId="D2CC0B6B44A644CB9165D72AE26434DF">
    <w:name w:val="D2CC0B6B44A644CB9165D72AE26434DF"/>
    <w:rsid w:val="005D2B42"/>
    <w:rPr>
      <w:rFonts w:eastAsiaTheme="minorEastAsia"/>
      <w:lang w:eastAsia="el-GR"/>
    </w:rPr>
  </w:style>
  <w:style w:type="character" w:customStyle="1" w:styleId="3Char">
    <w:name w:val="Επικεφαλίδα 3 Char"/>
    <w:basedOn w:val="a0"/>
    <w:link w:val="3"/>
    <w:uiPriority w:val="9"/>
    <w:rsid w:val="00091993"/>
    <w:rPr>
      <w:rFonts w:asciiTheme="majorHAnsi" w:eastAsiaTheme="majorEastAsia" w:hAnsiTheme="majorHAnsi" w:cstheme="majorBidi"/>
      <w:b/>
      <w:bCs/>
      <w:color w:val="4F81BD" w:themeColor="accent1"/>
    </w:rPr>
  </w:style>
  <w:style w:type="paragraph" w:styleId="af4">
    <w:name w:val="Intense Quote"/>
    <w:basedOn w:val="a"/>
    <w:next w:val="a"/>
    <w:link w:val="Char5"/>
    <w:uiPriority w:val="30"/>
    <w:qFormat/>
    <w:rsid w:val="00091993"/>
    <w:pPr>
      <w:pBdr>
        <w:bottom w:val="single" w:sz="4" w:space="4" w:color="4F81BD" w:themeColor="accent1"/>
      </w:pBdr>
      <w:spacing w:before="200" w:after="280"/>
      <w:ind w:left="936" w:right="936"/>
    </w:pPr>
    <w:rPr>
      <w:b/>
      <w:bCs/>
      <w:i/>
      <w:iCs/>
      <w:color w:val="4F81BD" w:themeColor="accent1"/>
    </w:rPr>
  </w:style>
  <w:style w:type="character" w:customStyle="1" w:styleId="Char5">
    <w:name w:val="Έντονο εισαγωγικό Char"/>
    <w:basedOn w:val="a0"/>
    <w:link w:val="af4"/>
    <w:uiPriority w:val="30"/>
    <w:rsid w:val="00091993"/>
    <w:rPr>
      <w:b/>
      <w:bCs/>
      <w:i/>
      <w:iCs/>
      <w:color w:val="4F81BD" w:themeColor="accent1"/>
    </w:rPr>
  </w:style>
  <w:style w:type="paragraph" w:styleId="af5">
    <w:name w:val="Title"/>
    <w:basedOn w:val="a"/>
    <w:next w:val="a"/>
    <w:link w:val="Char6"/>
    <w:uiPriority w:val="10"/>
    <w:qFormat/>
    <w:rsid w:val="00653DF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Char6">
    <w:name w:val="Τίτλος Char"/>
    <w:basedOn w:val="a0"/>
    <w:link w:val="af5"/>
    <w:uiPriority w:val="10"/>
    <w:rsid w:val="00653DF9"/>
    <w:rPr>
      <w:rFonts w:asciiTheme="majorHAnsi" w:eastAsiaTheme="majorEastAsia" w:hAnsiTheme="majorHAnsi" w:cstheme="majorBidi"/>
      <w:color w:val="17365D" w:themeColor="text2" w:themeShade="BF"/>
      <w:spacing w:val="5"/>
      <w:kern w:val="28"/>
      <w:sz w:val="52"/>
      <w:szCs w:val="52"/>
    </w:rPr>
  </w:style>
  <w:style w:type="table" w:styleId="2-1">
    <w:name w:val="Medium List 2 Accent 1"/>
    <w:basedOn w:val="a1"/>
    <w:uiPriority w:val="66"/>
    <w:rsid w:val="00F6119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1">
    <w:name w:val="Light Shading Accent 1"/>
    <w:basedOn w:val="a1"/>
    <w:uiPriority w:val="60"/>
    <w:rsid w:val="004803DC"/>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10">
    <w:name w:val="Light List Accent 1"/>
    <w:basedOn w:val="a1"/>
    <w:uiPriority w:val="61"/>
    <w:rsid w:val="004803DC"/>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11">
    <w:name w:val="Light Grid Accent 1"/>
    <w:basedOn w:val="a1"/>
    <w:uiPriority w:val="62"/>
    <w:rsid w:val="004803DC"/>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5">
    <w:name w:val="Light Shading Accent 5"/>
    <w:basedOn w:val="a1"/>
    <w:uiPriority w:val="60"/>
    <w:rsid w:val="00291FA8"/>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1-1">
    <w:name w:val="Medium Shading 1 Accent 1"/>
    <w:basedOn w:val="a1"/>
    <w:uiPriority w:val="63"/>
    <w:rsid w:val="00291FA8"/>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Default">
    <w:name w:val="Default"/>
    <w:rsid w:val="0042355B"/>
    <w:pPr>
      <w:autoSpaceDE w:val="0"/>
      <w:autoSpaceDN w:val="0"/>
      <w:adjustRightInd w:val="0"/>
      <w:spacing w:after="0" w:line="240" w:lineRule="auto"/>
    </w:pPr>
    <w:rPr>
      <w:rFonts w:ascii="Times New Roman" w:hAnsi="Times New Roman" w:cs="Times New Roman"/>
      <w:color w:val="000000"/>
      <w:sz w:val="24"/>
      <w:szCs w:val="24"/>
    </w:rPr>
  </w:style>
  <w:style w:type="character" w:styleId="af6">
    <w:name w:val="page number"/>
    <w:basedOn w:val="a0"/>
    <w:uiPriority w:val="99"/>
    <w:semiHidden/>
    <w:unhideWhenUsed/>
    <w:rsid w:val="00B17191"/>
  </w:style>
  <w:style w:type="table" w:styleId="-2">
    <w:name w:val="Light Shading Accent 2"/>
    <w:basedOn w:val="a1"/>
    <w:uiPriority w:val="60"/>
    <w:rsid w:val="00F64281"/>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character" w:customStyle="1" w:styleId="kenakathetaeikosh">
    <w:name w:val="kenakathetaeikosh"/>
    <w:basedOn w:val="a0"/>
    <w:rsid w:val="00F32933"/>
  </w:style>
  <w:style w:type="character" w:customStyle="1" w:styleId="epiloghglwssas">
    <w:name w:val="epiloghglwssas"/>
    <w:basedOn w:val="a0"/>
    <w:rsid w:val="00F32933"/>
  </w:style>
  <w:style w:type="character" w:customStyle="1" w:styleId="eortazontes">
    <w:name w:val="eortazontes"/>
    <w:basedOn w:val="a0"/>
    <w:rsid w:val="00F32933"/>
  </w:style>
  <w:style w:type="table" w:styleId="1-10">
    <w:name w:val="Medium List 1 Accent 1"/>
    <w:basedOn w:val="a1"/>
    <w:uiPriority w:val="65"/>
    <w:rsid w:val="008C189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character" w:styleId="-0">
    <w:name w:val="FollowedHyperlink"/>
    <w:basedOn w:val="a0"/>
    <w:uiPriority w:val="99"/>
    <w:semiHidden/>
    <w:unhideWhenUsed/>
    <w:rsid w:val="0070446D"/>
    <w:rPr>
      <w:color w:val="800080" w:themeColor="followedHyperlink"/>
      <w:u w:val="single"/>
    </w:rPr>
  </w:style>
  <w:style w:type="table" w:styleId="2-10">
    <w:name w:val="Medium Grid 2 Accent 1"/>
    <w:basedOn w:val="a1"/>
    <w:uiPriority w:val="68"/>
    <w:rsid w:val="006D06D1"/>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Char"/>
    <w:uiPriority w:val="9"/>
    <w:qFormat/>
    <w:rsid w:val="00B21A7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Char"/>
    <w:uiPriority w:val="9"/>
    <w:unhideWhenUsed/>
    <w:qFormat/>
    <w:rsid w:val="00B21A7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Char"/>
    <w:uiPriority w:val="9"/>
    <w:unhideWhenUsed/>
    <w:qFormat/>
    <w:rsid w:val="00091993"/>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04700"/>
    <w:pPr>
      <w:ind w:left="720"/>
      <w:contextualSpacing/>
    </w:pPr>
  </w:style>
  <w:style w:type="paragraph" w:styleId="Web">
    <w:name w:val="Normal (Web)"/>
    <w:basedOn w:val="a"/>
    <w:uiPriority w:val="99"/>
    <w:unhideWhenUsed/>
    <w:rsid w:val="00370DE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styleId="-">
    <w:name w:val="Hyperlink"/>
    <w:basedOn w:val="a0"/>
    <w:uiPriority w:val="99"/>
    <w:unhideWhenUsed/>
    <w:rsid w:val="003A3665"/>
    <w:rPr>
      <w:color w:val="0000FF" w:themeColor="hyperlink"/>
      <w:u w:val="single"/>
    </w:rPr>
  </w:style>
  <w:style w:type="character" w:styleId="a4">
    <w:name w:val="Strong"/>
    <w:basedOn w:val="a0"/>
    <w:uiPriority w:val="22"/>
    <w:qFormat/>
    <w:rsid w:val="00990BB6"/>
    <w:rPr>
      <w:b/>
      <w:bCs/>
    </w:rPr>
  </w:style>
  <w:style w:type="paragraph" w:styleId="a5">
    <w:name w:val="footnote text"/>
    <w:basedOn w:val="a"/>
    <w:link w:val="Char"/>
    <w:uiPriority w:val="99"/>
    <w:unhideWhenUsed/>
    <w:rsid w:val="002D24B3"/>
    <w:pPr>
      <w:spacing w:after="0" w:line="240" w:lineRule="auto"/>
    </w:pPr>
    <w:rPr>
      <w:sz w:val="20"/>
      <w:szCs w:val="20"/>
    </w:rPr>
  </w:style>
  <w:style w:type="character" w:customStyle="1" w:styleId="Char">
    <w:name w:val="Κείμενο υποσημείωσης Char"/>
    <w:basedOn w:val="a0"/>
    <w:link w:val="a5"/>
    <w:uiPriority w:val="99"/>
    <w:rsid w:val="002D24B3"/>
    <w:rPr>
      <w:sz w:val="20"/>
      <w:szCs w:val="20"/>
    </w:rPr>
  </w:style>
  <w:style w:type="character" w:styleId="a6">
    <w:name w:val="footnote reference"/>
    <w:basedOn w:val="a0"/>
    <w:uiPriority w:val="99"/>
    <w:semiHidden/>
    <w:unhideWhenUsed/>
    <w:rsid w:val="002D24B3"/>
    <w:rPr>
      <w:vertAlign w:val="superscript"/>
    </w:rPr>
  </w:style>
  <w:style w:type="character" w:customStyle="1" w:styleId="2Char">
    <w:name w:val="Επικεφαλίδα 2 Char"/>
    <w:basedOn w:val="a0"/>
    <w:link w:val="2"/>
    <w:uiPriority w:val="9"/>
    <w:rsid w:val="00B21A7C"/>
    <w:rPr>
      <w:rFonts w:asciiTheme="majorHAnsi" w:eastAsiaTheme="majorEastAsia" w:hAnsiTheme="majorHAnsi" w:cstheme="majorBidi"/>
      <w:b/>
      <w:bCs/>
      <w:color w:val="4F81BD" w:themeColor="accent1"/>
      <w:sz w:val="26"/>
      <w:szCs w:val="26"/>
    </w:rPr>
  </w:style>
  <w:style w:type="character" w:customStyle="1" w:styleId="1Char">
    <w:name w:val="Επικεφαλίδα 1 Char"/>
    <w:basedOn w:val="a0"/>
    <w:link w:val="1"/>
    <w:uiPriority w:val="9"/>
    <w:rsid w:val="00B21A7C"/>
    <w:rPr>
      <w:rFonts w:asciiTheme="majorHAnsi" w:eastAsiaTheme="majorEastAsia" w:hAnsiTheme="majorHAnsi" w:cstheme="majorBidi"/>
      <w:b/>
      <w:bCs/>
      <w:color w:val="365F91" w:themeColor="accent1" w:themeShade="BF"/>
      <w:sz w:val="28"/>
      <w:szCs w:val="28"/>
    </w:rPr>
  </w:style>
  <w:style w:type="character" w:customStyle="1" w:styleId="apple-converted-space">
    <w:name w:val="apple-converted-space"/>
    <w:basedOn w:val="a0"/>
    <w:rsid w:val="00D35BCE"/>
  </w:style>
  <w:style w:type="table" w:styleId="a7">
    <w:name w:val="Table Grid"/>
    <w:basedOn w:val="a1"/>
    <w:uiPriority w:val="59"/>
    <w:rsid w:val="0070399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8">
    <w:name w:val="Light Shading"/>
    <w:basedOn w:val="a1"/>
    <w:uiPriority w:val="60"/>
    <w:rsid w:val="00E32ED7"/>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a9">
    <w:name w:val="TOC Heading"/>
    <w:basedOn w:val="1"/>
    <w:next w:val="a"/>
    <w:uiPriority w:val="39"/>
    <w:unhideWhenUsed/>
    <w:qFormat/>
    <w:rsid w:val="00FB644A"/>
    <w:pPr>
      <w:outlineLvl w:val="9"/>
    </w:pPr>
    <w:rPr>
      <w:lang w:eastAsia="el-GR"/>
    </w:rPr>
  </w:style>
  <w:style w:type="paragraph" w:styleId="10">
    <w:name w:val="toc 1"/>
    <w:basedOn w:val="a"/>
    <w:next w:val="a"/>
    <w:autoRedefine/>
    <w:uiPriority w:val="39"/>
    <w:unhideWhenUsed/>
    <w:qFormat/>
    <w:rsid w:val="00341553"/>
    <w:pPr>
      <w:tabs>
        <w:tab w:val="right" w:leader="dot" w:pos="8296"/>
      </w:tabs>
      <w:spacing w:after="100"/>
    </w:pPr>
    <w:rPr>
      <w:rFonts w:ascii="Times New Roman" w:hAnsi="Times New Roman" w:cs="Times New Roman"/>
      <w:noProof/>
      <w:color w:val="365F91" w:themeColor="accent1" w:themeShade="BF"/>
    </w:rPr>
  </w:style>
  <w:style w:type="paragraph" w:styleId="aa">
    <w:name w:val="Balloon Text"/>
    <w:basedOn w:val="a"/>
    <w:link w:val="Char0"/>
    <w:uiPriority w:val="99"/>
    <w:semiHidden/>
    <w:unhideWhenUsed/>
    <w:rsid w:val="00FB644A"/>
    <w:pPr>
      <w:spacing w:after="0" w:line="240" w:lineRule="auto"/>
    </w:pPr>
    <w:rPr>
      <w:rFonts w:ascii="Tahoma" w:hAnsi="Tahoma" w:cs="Tahoma"/>
      <w:sz w:val="16"/>
      <w:szCs w:val="16"/>
    </w:rPr>
  </w:style>
  <w:style w:type="character" w:customStyle="1" w:styleId="Char0">
    <w:name w:val="Κείμενο πλαισίου Char"/>
    <w:basedOn w:val="a0"/>
    <w:link w:val="aa"/>
    <w:uiPriority w:val="99"/>
    <w:semiHidden/>
    <w:rsid w:val="00FB644A"/>
    <w:rPr>
      <w:rFonts w:ascii="Tahoma" w:hAnsi="Tahoma" w:cs="Tahoma"/>
      <w:sz w:val="16"/>
      <w:szCs w:val="16"/>
    </w:rPr>
  </w:style>
  <w:style w:type="table" w:styleId="20">
    <w:name w:val="Medium List 2"/>
    <w:basedOn w:val="a1"/>
    <w:uiPriority w:val="66"/>
    <w:rsid w:val="00BC1DCF"/>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ab">
    <w:name w:val="Light Grid"/>
    <w:basedOn w:val="a1"/>
    <w:uiPriority w:val="62"/>
    <w:rsid w:val="00BC1DC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styleId="ac">
    <w:name w:val="caption"/>
    <w:basedOn w:val="a"/>
    <w:next w:val="a"/>
    <w:uiPriority w:val="35"/>
    <w:unhideWhenUsed/>
    <w:qFormat/>
    <w:rsid w:val="007C495F"/>
    <w:pPr>
      <w:spacing w:line="240" w:lineRule="auto"/>
    </w:pPr>
    <w:rPr>
      <w:b/>
      <w:bCs/>
      <w:color w:val="4F81BD" w:themeColor="accent1"/>
      <w:sz w:val="18"/>
      <w:szCs w:val="18"/>
    </w:rPr>
  </w:style>
  <w:style w:type="paragraph" w:styleId="21">
    <w:name w:val="toc 2"/>
    <w:basedOn w:val="a"/>
    <w:next w:val="a"/>
    <w:autoRedefine/>
    <w:uiPriority w:val="39"/>
    <w:unhideWhenUsed/>
    <w:qFormat/>
    <w:rsid w:val="002B03DD"/>
    <w:pPr>
      <w:spacing w:after="100"/>
      <w:ind w:left="220"/>
    </w:pPr>
    <w:rPr>
      <w:rFonts w:eastAsiaTheme="minorEastAsia"/>
      <w:lang w:eastAsia="el-GR"/>
    </w:rPr>
  </w:style>
  <w:style w:type="paragraph" w:styleId="ad">
    <w:name w:val="table of figures"/>
    <w:basedOn w:val="a"/>
    <w:next w:val="a"/>
    <w:uiPriority w:val="99"/>
    <w:unhideWhenUsed/>
    <w:rsid w:val="00DE791A"/>
    <w:pPr>
      <w:spacing w:after="0"/>
    </w:pPr>
  </w:style>
  <w:style w:type="paragraph" w:styleId="30">
    <w:name w:val="toc 3"/>
    <w:basedOn w:val="a"/>
    <w:next w:val="a"/>
    <w:autoRedefine/>
    <w:uiPriority w:val="39"/>
    <w:unhideWhenUsed/>
    <w:qFormat/>
    <w:rsid w:val="002B03DD"/>
    <w:pPr>
      <w:spacing w:after="100"/>
      <w:ind w:left="440"/>
    </w:pPr>
    <w:rPr>
      <w:rFonts w:eastAsiaTheme="minorEastAsia"/>
      <w:lang w:eastAsia="el-GR"/>
    </w:rPr>
  </w:style>
  <w:style w:type="paragraph" w:styleId="ae">
    <w:name w:val="endnote text"/>
    <w:basedOn w:val="a"/>
    <w:link w:val="Char1"/>
    <w:uiPriority w:val="99"/>
    <w:semiHidden/>
    <w:unhideWhenUsed/>
    <w:rsid w:val="00DF709E"/>
    <w:pPr>
      <w:spacing w:after="0" w:line="240" w:lineRule="auto"/>
    </w:pPr>
    <w:rPr>
      <w:sz w:val="20"/>
      <w:szCs w:val="20"/>
    </w:rPr>
  </w:style>
  <w:style w:type="character" w:customStyle="1" w:styleId="Char1">
    <w:name w:val="Κείμενο σημείωσης τέλους Char"/>
    <w:basedOn w:val="a0"/>
    <w:link w:val="ae"/>
    <w:uiPriority w:val="99"/>
    <w:semiHidden/>
    <w:rsid w:val="00DF709E"/>
    <w:rPr>
      <w:sz w:val="20"/>
      <w:szCs w:val="20"/>
    </w:rPr>
  </w:style>
  <w:style w:type="character" w:styleId="af">
    <w:name w:val="endnote reference"/>
    <w:basedOn w:val="a0"/>
    <w:uiPriority w:val="99"/>
    <w:semiHidden/>
    <w:unhideWhenUsed/>
    <w:rsid w:val="00DF709E"/>
    <w:rPr>
      <w:vertAlign w:val="superscript"/>
    </w:rPr>
  </w:style>
  <w:style w:type="character" w:styleId="af0">
    <w:name w:val="Placeholder Text"/>
    <w:basedOn w:val="a0"/>
    <w:uiPriority w:val="99"/>
    <w:semiHidden/>
    <w:rsid w:val="00636906"/>
    <w:rPr>
      <w:color w:val="808080"/>
    </w:rPr>
  </w:style>
  <w:style w:type="paragraph" w:styleId="af1">
    <w:name w:val="header"/>
    <w:basedOn w:val="a"/>
    <w:link w:val="Char2"/>
    <w:uiPriority w:val="99"/>
    <w:unhideWhenUsed/>
    <w:rsid w:val="005D2B42"/>
    <w:pPr>
      <w:tabs>
        <w:tab w:val="center" w:pos="4153"/>
        <w:tab w:val="right" w:pos="8306"/>
      </w:tabs>
      <w:spacing w:after="0" w:line="240" w:lineRule="auto"/>
    </w:pPr>
  </w:style>
  <w:style w:type="character" w:customStyle="1" w:styleId="Char2">
    <w:name w:val="Κεφαλίδα Char"/>
    <w:basedOn w:val="a0"/>
    <w:link w:val="af1"/>
    <w:uiPriority w:val="99"/>
    <w:rsid w:val="005D2B42"/>
  </w:style>
  <w:style w:type="paragraph" w:styleId="af2">
    <w:name w:val="footer"/>
    <w:basedOn w:val="a"/>
    <w:link w:val="Char3"/>
    <w:uiPriority w:val="99"/>
    <w:unhideWhenUsed/>
    <w:rsid w:val="005D2B42"/>
    <w:pPr>
      <w:tabs>
        <w:tab w:val="center" w:pos="4153"/>
        <w:tab w:val="right" w:pos="8306"/>
      </w:tabs>
      <w:spacing w:after="0" w:line="240" w:lineRule="auto"/>
    </w:pPr>
  </w:style>
  <w:style w:type="character" w:customStyle="1" w:styleId="Char3">
    <w:name w:val="Υποσέλιδο Char"/>
    <w:basedOn w:val="a0"/>
    <w:link w:val="af2"/>
    <w:uiPriority w:val="99"/>
    <w:rsid w:val="005D2B42"/>
  </w:style>
  <w:style w:type="paragraph" w:styleId="af3">
    <w:name w:val="No Spacing"/>
    <w:link w:val="Char4"/>
    <w:uiPriority w:val="1"/>
    <w:qFormat/>
    <w:rsid w:val="005D2B42"/>
    <w:pPr>
      <w:spacing w:after="0" w:line="240" w:lineRule="auto"/>
    </w:pPr>
    <w:rPr>
      <w:rFonts w:eastAsiaTheme="minorEastAsia"/>
      <w:lang w:eastAsia="el-GR"/>
    </w:rPr>
  </w:style>
  <w:style w:type="character" w:customStyle="1" w:styleId="Char4">
    <w:name w:val="Χωρίς διάστιχο Char"/>
    <w:basedOn w:val="a0"/>
    <w:link w:val="af3"/>
    <w:uiPriority w:val="1"/>
    <w:rsid w:val="005D2B42"/>
    <w:rPr>
      <w:rFonts w:eastAsiaTheme="minorEastAsia"/>
      <w:lang w:eastAsia="el-GR"/>
    </w:rPr>
  </w:style>
  <w:style w:type="paragraph" w:customStyle="1" w:styleId="D2CC0B6B44A644CB9165D72AE26434DF">
    <w:name w:val="D2CC0B6B44A644CB9165D72AE26434DF"/>
    <w:rsid w:val="005D2B42"/>
    <w:rPr>
      <w:rFonts w:eastAsiaTheme="minorEastAsia"/>
      <w:lang w:eastAsia="el-GR"/>
    </w:rPr>
  </w:style>
  <w:style w:type="character" w:customStyle="1" w:styleId="3Char">
    <w:name w:val="Επικεφαλίδα 3 Char"/>
    <w:basedOn w:val="a0"/>
    <w:link w:val="3"/>
    <w:uiPriority w:val="9"/>
    <w:rsid w:val="00091993"/>
    <w:rPr>
      <w:rFonts w:asciiTheme="majorHAnsi" w:eastAsiaTheme="majorEastAsia" w:hAnsiTheme="majorHAnsi" w:cstheme="majorBidi"/>
      <w:b/>
      <w:bCs/>
      <w:color w:val="4F81BD" w:themeColor="accent1"/>
    </w:rPr>
  </w:style>
  <w:style w:type="paragraph" w:styleId="af4">
    <w:name w:val="Intense Quote"/>
    <w:basedOn w:val="a"/>
    <w:next w:val="a"/>
    <w:link w:val="Char5"/>
    <w:uiPriority w:val="30"/>
    <w:qFormat/>
    <w:rsid w:val="00091993"/>
    <w:pPr>
      <w:pBdr>
        <w:bottom w:val="single" w:sz="4" w:space="4" w:color="4F81BD" w:themeColor="accent1"/>
      </w:pBdr>
      <w:spacing w:before="200" w:after="280"/>
      <w:ind w:left="936" w:right="936"/>
    </w:pPr>
    <w:rPr>
      <w:b/>
      <w:bCs/>
      <w:i/>
      <w:iCs/>
      <w:color w:val="4F81BD" w:themeColor="accent1"/>
    </w:rPr>
  </w:style>
  <w:style w:type="character" w:customStyle="1" w:styleId="Char5">
    <w:name w:val="Έντονο εισαγωγικό Char"/>
    <w:basedOn w:val="a0"/>
    <w:link w:val="af4"/>
    <w:uiPriority w:val="30"/>
    <w:rsid w:val="00091993"/>
    <w:rPr>
      <w:b/>
      <w:bCs/>
      <w:i/>
      <w:iCs/>
      <w:color w:val="4F81BD" w:themeColor="accent1"/>
    </w:rPr>
  </w:style>
  <w:style w:type="paragraph" w:styleId="af5">
    <w:name w:val="Title"/>
    <w:basedOn w:val="a"/>
    <w:next w:val="a"/>
    <w:link w:val="Char6"/>
    <w:uiPriority w:val="10"/>
    <w:qFormat/>
    <w:rsid w:val="00653DF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Char6">
    <w:name w:val="Τίτλος Char"/>
    <w:basedOn w:val="a0"/>
    <w:link w:val="af5"/>
    <w:uiPriority w:val="10"/>
    <w:rsid w:val="00653DF9"/>
    <w:rPr>
      <w:rFonts w:asciiTheme="majorHAnsi" w:eastAsiaTheme="majorEastAsia" w:hAnsiTheme="majorHAnsi" w:cstheme="majorBidi"/>
      <w:color w:val="17365D" w:themeColor="text2" w:themeShade="BF"/>
      <w:spacing w:val="5"/>
      <w:kern w:val="28"/>
      <w:sz w:val="52"/>
      <w:szCs w:val="52"/>
    </w:rPr>
  </w:style>
  <w:style w:type="table" w:styleId="2-1">
    <w:name w:val="Medium List 2 Accent 1"/>
    <w:basedOn w:val="a1"/>
    <w:uiPriority w:val="66"/>
    <w:rsid w:val="00F6119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1">
    <w:name w:val="Light Shading Accent 1"/>
    <w:basedOn w:val="a1"/>
    <w:uiPriority w:val="60"/>
    <w:rsid w:val="004803DC"/>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10">
    <w:name w:val="Light List Accent 1"/>
    <w:basedOn w:val="a1"/>
    <w:uiPriority w:val="61"/>
    <w:rsid w:val="004803DC"/>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11">
    <w:name w:val="Light Grid Accent 1"/>
    <w:basedOn w:val="a1"/>
    <w:uiPriority w:val="62"/>
    <w:rsid w:val="004803DC"/>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5">
    <w:name w:val="Light Shading Accent 5"/>
    <w:basedOn w:val="a1"/>
    <w:uiPriority w:val="60"/>
    <w:rsid w:val="00291FA8"/>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1-1">
    <w:name w:val="Medium Shading 1 Accent 1"/>
    <w:basedOn w:val="a1"/>
    <w:uiPriority w:val="63"/>
    <w:rsid w:val="00291FA8"/>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Default">
    <w:name w:val="Default"/>
    <w:rsid w:val="0042355B"/>
    <w:pPr>
      <w:autoSpaceDE w:val="0"/>
      <w:autoSpaceDN w:val="0"/>
      <w:adjustRightInd w:val="0"/>
      <w:spacing w:after="0" w:line="240" w:lineRule="auto"/>
    </w:pPr>
    <w:rPr>
      <w:rFonts w:ascii="Times New Roman" w:hAnsi="Times New Roman" w:cs="Times New Roman"/>
      <w:color w:val="000000"/>
      <w:sz w:val="24"/>
      <w:szCs w:val="24"/>
    </w:rPr>
  </w:style>
  <w:style w:type="character" w:styleId="af6">
    <w:name w:val="page number"/>
    <w:basedOn w:val="a0"/>
    <w:uiPriority w:val="99"/>
    <w:semiHidden/>
    <w:unhideWhenUsed/>
    <w:rsid w:val="00B17191"/>
  </w:style>
  <w:style w:type="table" w:styleId="-2">
    <w:name w:val="Light Shading Accent 2"/>
    <w:basedOn w:val="a1"/>
    <w:uiPriority w:val="60"/>
    <w:rsid w:val="00F64281"/>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character" w:customStyle="1" w:styleId="kenakathetaeikosh">
    <w:name w:val="kenakathetaeikosh"/>
    <w:basedOn w:val="a0"/>
    <w:rsid w:val="00F32933"/>
  </w:style>
  <w:style w:type="character" w:customStyle="1" w:styleId="epiloghglwssas">
    <w:name w:val="epiloghglwssas"/>
    <w:basedOn w:val="a0"/>
    <w:rsid w:val="00F32933"/>
  </w:style>
  <w:style w:type="character" w:customStyle="1" w:styleId="eortazontes">
    <w:name w:val="eortazontes"/>
    <w:basedOn w:val="a0"/>
    <w:rsid w:val="00F32933"/>
  </w:style>
  <w:style w:type="table" w:styleId="1-10">
    <w:name w:val="Medium List 1 Accent 1"/>
    <w:basedOn w:val="a1"/>
    <w:uiPriority w:val="65"/>
    <w:rsid w:val="008C189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character" w:styleId="-0">
    <w:name w:val="FollowedHyperlink"/>
    <w:basedOn w:val="a0"/>
    <w:uiPriority w:val="99"/>
    <w:semiHidden/>
    <w:unhideWhenUsed/>
    <w:rsid w:val="0070446D"/>
    <w:rPr>
      <w:color w:val="800080" w:themeColor="followedHyperlink"/>
      <w:u w:val="single"/>
    </w:rPr>
  </w:style>
  <w:style w:type="table" w:styleId="2-10">
    <w:name w:val="Medium Grid 2 Accent 1"/>
    <w:basedOn w:val="a1"/>
    <w:uiPriority w:val="68"/>
    <w:rsid w:val="006D06D1"/>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757208">
      <w:bodyDiv w:val="1"/>
      <w:marLeft w:val="0"/>
      <w:marRight w:val="0"/>
      <w:marTop w:val="0"/>
      <w:marBottom w:val="0"/>
      <w:divBdr>
        <w:top w:val="none" w:sz="0" w:space="0" w:color="auto"/>
        <w:left w:val="none" w:sz="0" w:space="0" w:color="auto"/>
        <w:bottom w:val="none" w:sz="0" w:space="0" w:color="auto"/>
        <w:right w:val="none" w:sz="0" w:space="0" w:color="auto"/>
      </w:divBdr>
    </w:div>
    <w:div w:id="39404594">
      <w:bodyDiv w:val="1"/>
      <w:marLeft w:val="0"/>
      <w:marRight w:val="0"/>
      <w:marTop w:val="0"/>
      <w:marBottom w:val="0"/>
      <w:divBdr>
        <w:top w:val="none" w:sz="0" w:space="0" w:color="auto"/>
        <w:left w:val="none" w:sz="0" w:space="0" w:color="auto"/>
        <w:bottom w:val="none" w:sz="0" w:space="0" w:color="auto"/>
        <w:right w:val="none" w:sz="0" w:space="0" w:color="auto"/>
      </w:divBdr>
    </w:div>
    <w:div w:id="57637807">
      <w:bodyDiv w:val="1"/>
      <w:marLeft w:val="0"/>
      <w:marRight w:val="0"/>
      <w:marTop w:val="0"/>
      <w:marBottom w:val="0"/>
      <w:divBdr>
        <w:top w:val="none" w:sz="0" w:space="0" w:color="auto"/>
        <w:left w:val="none" w:sz="0" w:space="0" w:color="auto"/>
        <w:bottom w:val="none" w:sz="0" w:space="0" w:color="auto"/>
        <w:right w:val="none" w:sz="0" w:space="0" w:color="auto"/>
      </w:divBdr>
      <w:divsChild>
        <w:div w:id="585696099">
          <w:marLeft w:val="547"/>
          <w:marRight w:val="0"/>
          <w:marTop w:val="0"/>
          <w:marBottom w:val="240"/>
          <w:divBdr>
            <w:top w:val="none" w:sz="0" w:space="0" w:color="auto"/>
            <w:left w:val="none" w:sz="0" w:space="0" w:color="auto"/>
            <w:bottom w:val="none" w:sz="0" w:space="0" w:color="auto"/>
            <w:right w:val="none" w:sz="0" w:space="0" w:color="auto"/>
          </w:divBdr>
        </w:div>
      </w:divsChild>
    </w:div>
    <w:div w:id="64569541">
      <w:bodyDiv w:val="1"/>
      <w:marLeft w:val="0"/>
      <w:marRight w:val="0"/>
      <w:marTop w:val="0"/>
      <w:marBottom w:val="0"/>
      <w:divBdr>
        <w:top w:val="none" w:sz="0" w:space="0" w:color="auto"/>
        <w:left w:val="none" w:sz="0" w:space="0" w:color="auto"/>
        <w:bottom w:val="none" w:sz="0" w:space="0" w:color="auto"/>
        <w:right w:val="none" w:sz="0" w:space="0" w:color="auto"/>
      </w:divBdr>
    </w:div>
    <w:div w:id="84347242">
      <w:bodyDiv w:val="1"/>
      <w:marLeft w:val="0"/>
      <w:marRight w:val="0"/>
      <w:marTop w:val="0"/>
      <w:marBottom w:val="0"/>
      <w:divBdr>
        <w:top w:val="none" w:sz="0" w:space="0" w:color="auto"/>
        <w:left w:val="none" w:sz="0" w:space="0" w:color="auto"/>
        <w:bottom w:val="none" w:sz="0" w:space="0" w:color="auto"/>
        <w:right w:val="none" w:sz="0" w:space="0" w:color="auto"/>
      </w:divBdr>
    </w:div>
    <w:div w:id="120731866">
      <w:bodyDiv w:val="1"/>
      <w:marLeft w:val="0"/>
      <w:marRight w:val="0"/>
      <w:marTop w:val="0"/>
      <w:marBottom w:val="0"/>
      <w:divBdr>
        <w:top w:val="none" w:sz="0" w:space="0" w:color="auto"/>
        <w:left w:val="none" w:sz="0" w:space="0" w:color="auto"/>
        <w:bottom w:val="none" w:sz="0" w:space="0" w:color="auto"/>
        <w:right w:val="none" w:sz="0" w:space="0" w:color="auto"/>
      </w:divBdr>
    </w:div>
    <w:div w:id="149642352">
      <w:bodyDiv w:val="1"/>
      <w:marLeft w:val="0"/>
      <w:marRight w:val="0"/>
      <w:marTop w:val="0"/>
      <w:marBottom w:val="0"/>
      <w:divBdr>
        <w:top w:val="none" w:sz="0" w:space="0" w:color="auto"/>
        <w:left w:val="none" w:sz="0" w:space="0" w:color="auto"/>
        <w:bottom w:val="none" w:sz="0" w:space="0" w:color="auto"/>
        <w:right w:val="none" w:sz="0" w:space="0" w:color="auto"/>
      </w:divBdr>
    </w:div>
    <w:div w:id="175266141">
      <w:bodyDiv w:val="1"/>
      <w:marLeft w:val="0"/>
      <w:marRight w:val="0"/>
      <w:marTop w:val="0"/>
      <w:marBottom w:val="0"/>
      <w:divBdr>
        <w:top w:val="none" w:sz="0" w:space="0" w:color="auto"/>
        <w:left w:val="none" w:sz="0" w:space="0" w:color="auto"/>
        <w:bottom w:val="none" w:sz="0" w:space="0" w:color="auto"/>
        <w:right w:val="none" w:sz="0" w:space="0" w:color="auto"/>
      </w:divBdr>
    </w:div>
    <w:div w:id="230700762">
      <w:bodyDiv w:val="1"/>
      <w:marLeft w:val="0"/>
      <w:marRight w:val="0"/>
      <w:marTop w:val="0"/>
      <w:marBottom w:val="0"/>
      <w:divBdr>
        <w:top w:val="none" w:sz="0" w:space="0" w:color="auto"/>
        <w:left w:val="none" w:sz="0" w:space="0" w:color="auto"/>
        <w:bottom w:val="none" w:sz="0" w:space="0" w:color="auto"/>
        <w:right w:val="none" w:sz="0" w:space="0" w:color="auto"/>
      </w:divBdr>
    </w:div>
    <w:div w:id="240405908">
      <w:bodyDiv w:val="1"/>
      <w:marLeft w:val="0"/>
      <w:marRight w:val="0"/>
      <w:marTop w:val="0"/>
      <w:marBottom w:val="0"/>
      <w:divBdr>
        <w:top w:val="none" w:sz="0" w:space="0" w:color="auto"/>
        <w:left w:val="none" w:sz="0" w:space="0" w:color="auto"/>
        <w:bottom w:val="none" w:sz="0" w:space="0" w:color="auto"/>
        <w:right w:val="none" w:sz="0" w:space="0" w:color="auto"/>
      </w:divBdr>
    </w:div>
    <w:div w:id="265843637">
      <w:bodyDiv w:val="1"/>
      <w:marLeft w:val="0"/>
      <w:marRight w:val="0"/>
      <w:marTop w:val="0"/>
      <w:marBottom w:val="0"/>
      <w:divBdr>
        <w:top w:val="none" w:sz="0" w:space="0" w:color="auto"/>
        <w:left w:val="none" w:sz="0" w:space="0" w:color="auto"/>
        <w:bottom w:val="none" w:sz="0" w:space="0" w:color="auto"/>
        <w:right w:val="none" w:sz="0" w:space="0" w:color="auto"/>
      </w:divBdr>
    </w:div>
    <w:div w:id="266499868">
      <w:bodyDiv w:val="1"/>
      <w:marLeft w:val="0"/>
      <w:marRight w:val="0"/>
      <w:marTop w:val="0"/>
      <w:marBottom w:val="0"/>
      <w:divBdr>
        <w:top w:val="none" w:sz="0" w:space="0" w:color="auto"/>
        <w:left w:val="none" w:sz="0" w:space="0" w:color="auto"/>
        <w:bottom w:val="none" w:sz="0" w:space="0" w:color="auto"/>
        <w:right w:val="none" w:sz="0" w:space="0" w:color="auto"/>
      </w:divBdr>
    </w:div>
    <w:div w:id="305207757">
      <w:bodyDiv w:val="1"/>
      <w:marLeft w:val="0"/>
      <w:marRight w:val="0"/>
      <w:marTop w:val="0"/>
      <w:marBottom w:val="0"/>
      <w:divBdr>
        <w:top w:val="none" w:sz="0" w:space="0" w:color="auto"/>
        <w:left w:val="none" w:sz="0" w:space="0" w:color="auto"/>
        <w:bottom w:val="none" w:sz="0" w:space="0" w:color="auto"/>
        <w:right w:val="none" w:sz="0" w:space="0" w:color="auto"/>
      </w:divBdr>
    </w:div>
    <w:div w:id="362050597">
      <w:bodyDiv w:val="1"/>
      <w:marLeft w:val="0"/>
      <w:marRight w:val="0"/>
      <w:marTop w:val="0"/>
      <w:marBottom w:val="0"/>
      <w:divBdr>
        <w:top w:val="none" w:sz="0" w:space="0" w:color="auto"/>
        <w:left w:val="none" w:sz="0" w:space="0" w:color="auto"/>
        <w:bottom w:val="none" w:sz="0" w:space="0" w:color="auto"/>
        <w:right w:val="none" w:sz="0" w:space="0" w:color="auto"/>
      </w:divBdr>
    </w:div>
    <w:div w:id="379794149">
      <w:bodyDiv w:val="1"/>
      <w:marLeft w:val="0"/>
      <w:marRight w:val="0"/>
      <w:marTop w:val="0"/>
      <w:marBottom w:val="0"/>
      <w:divBdr>
        <w:top w:val="none" w:sz="0" w:space="0" w:color="auto"/>
        <w:left w:val="none" w:sz="0" w:space="0" w:color="auto"/>
        <w:bottom w:val="none" w:sz="0" w:space="0" w:color="auto"/>
        <w:right w:val="none" w:sz="0" w:space="0" w:color="auto"/>
      </w:divBdr>
    </w:div>
    <w:div w:id="418217562">
      <w:bodyDiv w:val="1"/>
      <w:marLeft w:val="0"/>
      <w:marRight w:val="0"/>
      <w:marTop w:val="0"/>
      <w:marBottom w:val="0"/>
      <w:divBdr>
        <w:top w:val="none" w:sz="0" w:space="0" w:color="auto"/>
        <w:left w:val="none" w:sz="0" w:space="0" w:color="auto"/>
        <w:bottom w:val="none" w:sz="0" w:space="0" w:color="auto"/>
        <w:right w:val="none" w:sz="0" w:space="0" w:color="auto"/>
      </w:divBdr>
    </w:div>
    <w:div w:id="426661296">
      <w:bodyDiv w:val="1"/>
      <w:marLeft w:val="0"/>
      <w:marRight w:val="0"/>
      <w:marTop w:val="0"/>
      <w:marBottom w:val="0"/>
      <w:divBdr>
        <w:top w:val="none" w:sz="0" w:space="0" w:color="auto"/>
        <w:left w:val="none" w:sz="0" w:space="0" w:color="auto"/>
        <w:bottom w:val="none" w:sz="0" w:space="0" w:color="auto"/>
        <w:right w:val="none" w:sz="0" w:space="0" w:color="auto"/>
      </w:divBdr>
    </w:div>
    <w:div w:id="436295946">
      <w:bodyDiv w:val="1"/>
      <w:marLeft w:val="0"/>
      <w:marRight w:val="0"/>
      <w:marTop w:val="0"/>
      <w:marBottom w:val="0"/>
      <w:divBdr>
        <w:top w:val="none" w:sz="0" w:space="0" w:color="auto"/>
        <w:left w:val="none" w:sz="0" w:space="0" w:color="auto"/>
        <w:bottom w:val="none" w:sz="0" w:space="0" w:color="auto"/>
        <w:right w:val="none" w:sz="0" w:space="0" w:color="auto"/>
      </w:divBdr>
    </w:div>
    <w:div w:id="527570164">
      <w:bodyDiv w:val="1"/>
      <w:marLeft w:val="0"/>
      <w:marRight w:val="0"/>
      <w:marTop w:val="0"/>
      <w:marBottom w:val="0"/>
      <w:divBdr>
        <w:top w:val="none" w:sz="0" w:space="0" w:color="auto"/>
        <w:left w:val="none" w:sz="0" w:space="0" w:color="auto"/>
        <w:bottom w:val="none" w:sz="0" w:space="0" w:color="auto"/>
        <w:right w:val="none" w:sz="0" w:space="0" w:color="auto"/>
      </w:divBdr>
    </w:div>
    <w:div w:id="566182537">
      <w:bodyDiv w:val="1"/>
      <w:marLeft w:val="0"/>
      <w:marRight w:val="0"/>
      <w:marTop w:val="0"/>
      <w:marBottom w:val="0"/>
      <w:divBdr>
        <w:top w:val="none" w:sz="0" w:space="0" w:color="auto"/>
        <w:left w:val="none" w:sz="0" w:space="0" w:color="auto"/>
        <w:bottom w:val="none" w:sz="0" w:space="0" w:color="auto"/>
        <w:right w:val="none" w:sz="0" w:space="0" w:color="auto"/>
      </w:divBdr>
    </w:div>
    <w:div w:id="567959726">
      <w:bodyDiv w:val="1"/>
      <w:marLeft w:val="0"/>
      <w:marRight w:val="0"/>
      <w:marTop w:val="0"/>
      <w:marBottom w:val="0"/>
      <w:divBdr>
        <w:top w:val="none" w:sz="0" w:space="0" w:color="auto"/>
        <w:left w:val="none" w:sz="0" w:space="0" w:color="auto"/>
        <w:bottom w:val="none" w:sz="0" w:space="0" w:color="auto"/>
        <w:right w:val="none" w:sz="0" w:space="0" w:color="auto"/>
      </w:divBdr>
    </w:div>
    <w:div w:id="571239812">
      <w:bodyDiv w:val="1"/>
      <w:marLeft w:val="0"/>
      <w:marRight w:val="0"/>
      <w:marTop w:val="0"/>
      <w:marBottom w:val="0"/>
      <w:divBdr>
        <w:top w:val="none" w:sz="0" w:space="0" w:color="auto"/>
        <w:left w:val="none" w:sz="0" w:space="0" w:color="auto"/>
        <w:bottom w:val="none" w:sz="0" w:space="0" w:color="auto"/>
        <w:right w:val="none" w:sz="0" w:space="0" w:color="auto"/>
      </w:divBdr>
    </w:div>
    <w:div w:id="605305200">
      <w:bodyDiv w:val="1"/>
      <w:marLeft w:val="0"/>
      <w:marRight w:val="0"/>
      <w:marTop w:val="0"/>
      <w:marBottom w:val="0"/>
      <w:divBdr>
        <w:top w:val="none" w:sz="0" w:space="0" w:color="auto"/>
        <w:left w:val="none" w:sz="0" w:space="0" w:color="auto"/>
        <w:bottom w:val="none" w:sz="0" w:space="0" w:color="auto"/>
        <w:right w:val="none" w:sz="0" w:space="0" w:color="auto"/>
      </w:divBdr>
    </w:div>
    <w:div w:id="650983820">
      <w:bodyDiv w:val="1"/>
      <w:marLeft w:val="0"/>
      <w:marRight w:val="0"/>
      <w:marTop w:val="0"/>
      <w:marBottom w:val="0"/>
      <w:divBdr>
        <w:top w:val="none" w:sz="0" w:space="0" w:color="auto"/>
        <w:left w:val="none" w:sz="0" w:space="0" w:color="auto"/>
        <w:bottom w:val="none" w:sz="0" w:space="0" w:color="auto"/>
        <w:right w:val="none" w:sz="0" w:space="0" w:color="auto"/>
      </w:divBdr>
    </w:div>
    <w:div w:id="680661958">
      <w:bodyDiv w:val="1"/>
      <w:marLeft w:val="0"/>
      <w:marRight w:val="0"/>
      <w:marTop w:val="0"/>
      <w:marBottom w:val="0"/>
      <w:divBdr>
        <w:top w:val="none" w:sz="0" w:space="0" w:color="auto"/>
        <w:left w:val="none" w:sz="0" w:space="0" w:color="auto"/>
        <w:bottom w:val="none" w:sz="0" w:space="0" w:color="auto"/>
        <w:right w:val="none" w:sz="0" w:space="0" w:color="auto"/>
      </w:divBdr>
    </w:div>
    <w:div w:id="735399349">
      <w:bodyDiv w:val="1"/>
      <w:marLeft w:val="0"/>
      <w:marRight w:val="0"/>
      <w:marTop w:val="0"/>
      <w:marBottom w:val="0"/>
      <w:divBdr>
        <w:top w:val="none" w:sz="0" w:space="0" w:color="auto"/>
        <w:left w:val="none" w:sz="0" w:space="0" w:color="auto"/>
        <w:bottom w:val="none" w:sz="0" w:space="0" w:color="auto"/>
        <w:right w:val="none" w:sz="0" w:space="0" w:color="auto"/>
      </w:divBdr>
    </w:div>
    <w:div w:id="744913973">
      <w:bodyDiv w:val="1"/>
      <w:marLeft w:val="0"/>
      <w:marRight w:val="0"/>
      <w:marTop w:val="0"/>
      <w:marBottom w:val="0"/>
      <w:divBdr>
        <w:top w:val="none" w:sz="0" w:space="0" w:color="auto"/>
        <w:left w:val="none" w:sz="0" w:space="0" w:color="auto"/>
        <w:bottom w:val="none" w:sz="0" w:space="0" w:color="auto"/>
        <w:right w:val="none" w:sz="0" w:space="0" w:color="auto"/>
      </w:divBdr>
    </w:div>
    <w:div w:id="747389406">
      <w:bodyDiv w:val="1"/>
      <w:marLeft w:val="0"/>
      <w:marRight w:val="0"/>
      <w:marTop w:val="0"/>
      <w:marBottom w:val="0"/>
      <w:divBdr>
        <w:top w:val="none" w:sz="0" w:space="0" w:color="auto"/>
        <w:left w:val="none" w:sz="0" w:space="0" w:color="auto"/>
        <w:bottom w:val="none" w:sz="0" w:space="0" w:color="auto"/>
        <w:right w:val="none" w:sz="0" w:space="0" w:color="auto"/>
      </w:divBdr>
    </w:div>
    <w:div w:id="755369267">
      <w:bodyDiv w:val="1"/>
      <w:marLeft w:val="0"/>
      <w:marRight w:val="0"/>
      <w:marTop w:val="0"/>
      <w:marBottom w:val="0"/>
      <w:divBdr>
        <w:top w:val="none" w:sz="0" w:space="0" w:color="auto"/>
        <w:left w:val="none" w:sz="0" w:space="0" w:color="auto"/>
        <w:bottom w:val="none" w:sz="0" w:space="0" w:color="auto"/>
        <w:right w:val="none" w:sz="0" w:space="0" w:color="auto"/>
      </w:divBdr>
    </w:div>
    <w:div w:id="759445943">
      <w:bodyDiv w:val="1"/>
      <w:marLeft w:val="0"/>
      <w:marRight w:val="0"/>
      <w:marTop w:val="0"/>
      <w:marBottom w:val="0"/>
      <w:divBdr>
        <w:top w:val="none" w:sz="0" w:space="0" w:color="auto"/>
        <w:left w:val="none" w:sz="0" w:space="0" w:color="auto"/>
        <w:bottom w:val="none" w:sz="0" w:space="0" w:color="auto"/>
        <w:right w:val="none" w:sz="0" w:space="0" w:color="auto"/>
      </w:divBdr>
    </w:div>
    <w:div w:id="805242251">
      <w:bodyDiv w:val="1"/>
      <w:marLeft w:val="0"/>
      <w:marRight w:val="0"/>
      <w:marTop w:val="0"/>
      <w:marBottom w:val="0"/>
      <w:divBdr>
        <w:top w:val="none" w:sz="0" w:space="0" w:color="auto"/>
        <w:left w:val="none" w:sz="0" w:space="0" w:color="auto"/>
        <w:bottom w:val="none" w:sz="0" w:space="0" w:color="auto"/>
        <w:right w:val="none" w:sz="0" w:space="0" w:color="auto"/>
      </w:divBdr>
    </w:div>
    <w:div w:id="807160836">
      <w:bodyDiv w:val="1"/>
      <w:marLeft w:val="0"/>
      <w:marRight w:val="0"/>
      <w:marTop w:val="0"/>
      <w:marBottom w:val="0"/>
      <w:divBdr>
        <w:top w:val="none" w:sz="0" w:space="0" w:color="auto"/>
        <w:left w:val="none" w:sz="0" w:space="0" w:color="auto"/>
        <w:bottom w:val="none" w:sz="0" w:space="0" w:color="auto"/>
        <w:right w:val="none" w:sz="0" w:space="0" w:color="auto"/>
      </w:divBdr>
    </w:div>
    <w:div w:id="819346526">
      <w:bodyDiv w:val="1"/>
      <w:marLeft w:val="0"/>
      <w:marRight w:val="0"/>
      <w:marTop w:val="0"/>
      <w:marBottom w:val="0"/>
      <w:divBdr>
        <w:top w:val="none" w:sz="0" w:space="0" w:color="auto"/>
        <w:left w:val="none" w:sz="0" w:space="0" w:color="auto"/>
        <w:bottom w:val="none" w:sz="0" w:space="0" w:color="auto"/>
        <w:right w:val="none" w:sz="0" w:space="0" w:color="auto"/>
      </w:divBdr>
    </w:div>
    <w:div w:id="842016207">
      <w:bodyDiv w:val="1"/>
      <w:marLeft w:val="0"/>
      <w:marRight w:val="0"/>
      <w:marTop w:val="0"/>
      <w:marBottom w:val="0"/>
      <w:divBdr>
        <w:top w:val="none" w:sz="0" w:space="0" w:color="auto"/>
        <w:left w:val="none" w:sz="0" w:space="0" w:color="auto"/>
        <w:bottom w:val="none" w:sz="0" w:space="0" w:color="auto"/>
        <w:right w:val="none" w:sz="0" w:space="0" w:color="auto"/>
      </w:divBdr>
    </w:div>
    <w:div w:id="843129907">
      <w:bodyDiv w:val="1"/>
      <w:marLeft w:val="0"/>
      <w:marRight w:val="0"/>
      <w:marTop w:val="0"/>
      <w:marBottom w:val="0"/>
      <w:divBdr>
        <w:top w:val="none" w:sz="0" w:space="0" w:color="auto"/>
        <w:left w:val="none" w:sz="0" w:space="0" w:color="auto"/>
        <w:bottom w:val="none" w:sz="0" w:space="0" w:color="auto"/>
        <w:right w:val="none" w:sz="0" w:space="0" w:color="auto"/>
      </w:divBdr>
    </w:div>
    <w:div w:id="845946534">
      <w:bodyDiv w:val="1"/>
      <w:marLeft w:val="0"/>
      <w:marRight w:val="0"/>
      <w:marTop w:val="0"/>
      <w:marBottom w:val="0"/>
      <w:divBdr>
        <w:top w:val="none" w:sz="0" w:space="0" w:color="auto"/>
        <w:left w:val="none" w:sz="0" w:space="0" w:color="auto"/>
        <w:bottom w:val="none" w:sz="0" w:space="0" w:color="auto"/>
        <w:right w:val="none" w:sz="0" w:space="0" w:color="auto"/>
      </w:divBdr>
    </w:div>
    <w:div w:id="846559170">
      <w:bodyDiv w:val="1"/>
      <w:marLeft w:val="0"/>
      <w:marRight w:val="0"/>
      <w:marTop w:val="0"/>
      <w:marBottom w:val="0"/>
      <w:divBdr>
        <w:top w:val="none" w:sz="0" w:space="0" w:color="auto"/>
        <w:left w:val="none" w:sz="0" w:space="0" w:color="auto"/>
        <w:bottom w:val="none" w:sz="0" w:space="0" w:color="auto"/>
        <w:right w:val="none" w:sz="0" w:space="0" w:color="auto"/>
      </w:divBdr>
    </w:div>
    <w:div w:id="913588431">
      <w:bodyDiv w:val="1"/>
      <w:marLeft w:val="0"/>
      <w:marRight w:val="0"/>
      <w:marTop w:val="0"/>
      <w:marBottom w:val="0"/>
      <w:divBdr>
        <w:top w:val="none" w:sz="0" w:space="0" w:color="auto"/>
        <w:left w:val="none" w:sz="0" w:space="0" w:color="auto"/>
        <w:bottom w:val="none" w:sz="0" w:space="0" w:color="auto"/>
        <w:right w:val="none" w:sz="0" w:space="0" w:color="auto"/>
      </w:divBdr>
    </w:div>
    <w:div w:id="916019599">
      <w:bodyDiv w:val="1"/>
      <w:marLeft w:val="0"/>
      <w:marRight w:val="0"/>
      <w:marTop w:val="0"/>
      <w:marBottom w:val="0"/>
      <w:divBdr>
        <w:top w:val="none" w:sz="0" w:space="0" w:color="auto"/>
        <w:left w:val="none" w:sz="0" w:space="0" w:color="auto"/>
        <w:bottom w:val="none" w:sz="0" w:space="0" w:color="auto"/>
        <w:right w:val="none" w:sz="0" w:space="0" w:color="auto"/>
      </w:divBdr>
      <w:divsChild>
        <w:div w:id="424615549">
          <w:marLeft w:val="0"/>
          <w:marRight w:val="0"/>
          <w:marTop w:val="375"/>
          <w:marBottom w:val="0"/>
          <w:divBdr>
            <w:top w:val="none" w:sz="0" w:space="0" w:color="auto"/>
            <w:left w:val="none" w:sz="0" w:space="0" w:color="auto"/>
            <w:bottom w:val="none" w:sz="0" w:space="0" w:color="auto"/>
            <w:right w:val="none" w:sz="0" w:space="0" w:color="auto"/>
          </w:divBdr>
        </w:div>
        <w:div w:id="2143693615">
          <w:marLeft w:val="0"/>
          <w:marRight w:val="0"/>
          <w:marTop w:val="0"/>
          <w:marBottom w:val="0"/>
          <w:divBdr>
            <w:top w:val="none" w:sz="0" w:space="0" w:color="auto"/>
            <w:left w:val="none" w:sz="0" w:space="0" w:color="auto"/>
            <w:bottom w:val="none" w:sz="0" w:space="0" w:color="auto"/>
            <w:right w:val="none" w:sz="0" w:space="0" w:color="auto"/>
          </w:divBdr>
          <w:divsChild>
            <w:div w:id="1942566830">
              <w:marLeft w:val="0"/>
              <w:marRight w:val="0"/>
              <w:marTop w:val="300"/>
              <w:marBottom w:val="0"/>
              <w:divBdr>
                <w:top w:val="none" w:sz="0" w:space="0" w:color="auto"/>
                <w:left w:val="none" w:sz="0" w:space="0" w:color="auto"/>
                <w:bottom w:val="none" w:sz="0" w:space="0" w:color="auto"/>
                <w:right w:val="none" w:sz="0" w:space="0" w:color="auto"/>
              </w:divBdr>
              <w:divsChild>
                <w:div w:id="863322950">
                  <w:marLeft w:val="0"/>
                  <w:marRight w:val="0"/>
                  <w:marTop w:val="0"/>
                  <w:marBottom w:val="0"/>
                  <w:divBdr>
                    <w:top w:val="none" w:sz="0" w:space="0" w:color="auto"/>
                    <w:left w:val="none" w:sz="0" w:space="0" w:color="auto"/>
                    <w:bottom w:val="none" w:sz="0" w:space="0" w:color="auto"/>
                    <w:right w:val="none" w:sz="0" w:space="0" w:color="auto"/>
                  </w:divBdr>
                </w:div>
                <w:div w:id="1899171148">
                  <w:marLeft w:val="0"/>
                  <w:marRight w:val="0"/>
                  <w:marTop w:val="15"/>
                  <w:marBottom w:val="30"/>
                  <w:divBdr>
                    <w:top w:val="none" w:sz="0" w:space="0" w:color="auto"/>
                    <w:left w:val="none" w:sz="0" w:space="0" w:color="auto"/>
                    <w:bottom w:val="none" w:sz="0" w:space="0" w:color="auto"/>
                    <w:right w:val="none" w:sz="0" w:space="0" w:color="auto"/>
                  </w:divBdr>
                </w:div>
                <w:div w:id="379210770">
                  <w:marLeft w:val="0"/>
                  <w:marRight w:val="0"/>
                  <w:marTop w:val="15"/>
                  <w:marBottom w:val="30"/>
                  <w:divBdr>
                    <w:top w:val="none" w:sz="0" w:space="0" w:color="auto"/>
                    <w:left w:val="none" w:sz="0" w:space="0" w:color="auto"/>
                    <w:bottom w:val="none" w:sz="0" w:space="0" w:color="auto"/>
                    <w:right w:val="none" w:sz="0" w:space="0" w:color="auto"/>
                  </w:divBdr>
                </w:div>
                <w:div w:id="1651179963">
                  <w:marLeft w:val="0"/>
                  <w:marRight w:val="0"/>
                  <w:marTop w:val="15"/>
                  <w:marBottom w:val="30"/>
                  <w:divBdr>
                    <w:top w:val="none" w:sz="0" w:space="0" w:color="auto"/>
                    <w:left w:val="none" w:sz="0" w:space="0" w:color="auto"/>
                    <w:bottom w:val="none" w:sz="0" w:space="0" w:color="auto"/>
                    <w:right w:val="none" w:sz="0" w:space="0" w:color="auto"/>
                  </w:divBdr>
                </w:div>
                <w:div w:id="1945960726">
                  <w:marLeft w:val="0"/>
                  <w:marRight w:val="0"/>
                  <w:marTop w:val="15"/>
                  <w:marBottom w:val="30"/>
                  <w:divBdr>
                    <w:top w:val="none" w:sz="0" w:space="0" w:color="auto"/>
                    <w:left w:val="none" w:sz="0" w:space="0" w:color="auto"/>
                    <w:bottom w:val="none" w:sz="0" w:space="0" w:color="auto"/>
                    <w:right w:val="none" w:sz="0" w:space="0" w:color="auto"/>
                  </w:divBdr>
                </w:div>
                <w:div w:id="526868059">
                  <w:marLeft w:val="0"/>
                  <w:marRight w:val="0"/>
                  <w:marTop w:val="15"/>
                  <w:marBottom w:val="30"/>
                  <w:divBdr>
                    <w:top w:val="none" w:sz="0" w:space="0" w:color="auto"/>
                    <w:left w:val="none" w:sz="0" w:space="0" w:color="auto"/>
                    <w:bottom w:val="none" w:sz="0" w:space="0" w:color="auto"/>
                    <w:right w:val="none" w:sz="0" w:space="0" w:color="auto"/>
                  </w:divBdr>
                </w:div>
                <w:div w:id="1640378491">
                  <w:marLeft w:val="0"/>
                  <w:marRight w:val="0"/>
                  <w:marTop w:val="15"/>
                  <w:marBottom w:val="30"/>
                  <w:divBdr>
                    <w:top w:val="none" w:sz="0" w:space="0" w:color="auto"/>
                    <w:left w:val="none" w:sz="0" w:space="0" w:color="auto"/>
                    <w:bottom w:val="none" w:sz="0" w:space="0" w:color="auto"/>
                    <w:right w:val="none" w:sz="0" w:space="0" w:color="auto"/>
                  </w:divBdr>
                </w:div>
                <w:div w:id="2086486092">
                  <w:marLeft w:val="0"/>
                  <w:marRight w:val="0"/>
                  <w:marTop w:val="15"/>
                  <w:marBottom w:val="30"/>
                  <w:divBdr>
                    <w:top w:val="none" w:sz="0" w:space="0" w:color="auto"/>
                    <w:left w:val="none" w:sz="0" w:space="0" w:color="auto"/>
                    <w:bottom w:val="none" w:sz="0" w:space="0" w:color="auto"/>
                    <w:right w:val="none" w:sz="0" w:space="0" w:color="auto"/>
                  </w:divBdr>
                </w:div>
                <w:div w:id="1310359520">
                  <w:marLeft w:val="0"/>
                  <w:marRight w:val="0"/>
                  <w:marTop w:val="15"/>
                  <w:marBottom w:val="30"/>
                  <w:divBdr>
                    <w:top w:val="none" w:sz="0" w:space="0" w:color="auto"/>
                    <w:left w:val="none" w:sz="0" w:space="0" w:color="auto"/>
                    <w:bottom w:val="none" w:sz="0" w:space="0" w:color="auto"/>
                    <w:right w:val="none" w:sz="0" w:space="0" w:color="auto"/>
                  </w:divBdr>
                </w:div>
                <w:div w:id="1906332003">
                  <w:marLeft w:val="0"/>
                  <w:marRight w:val="0"/>
                  <w:marTop w:val="15"/>
                  <w:marBottom w:val="30"/>
                  <w:divBdr>
                    <w:top w:val="none" w:sz="0" w:space="0" w:color="auto"/>
                    <w:left w:val="none" w:sz="0" w:space="0" w:color="auto"/>
                    <w:bottom w:val="none" w:sz="0" w:space="0" w:color="auto"/>
                    <w:right w:val="none" w:sz="0" w:space="0" w:color="auto"/>
                  </w:divBdr>
                </w:div>
                <w:div w:id="1673873050">
                  <w:marLeft w:val="0"/>
                  <w:marRight w:val="0"/>
                  <w:marTop w:val="15"/>
                  <w:marBottom w:val="30"/>
                  <w:divBdr>
                    <w:top w:val="none" w:sz="0" w:space="0" w:color="auto"/>
                    <w:left w:val="none" w:sz="0" w:space="0" w:color="auto"/>
                    <w:bottom w:val="none" w:sz="0" w:space="0" w:color="auto"/>
                    <w:right w:val="none" w:sz="0" w:space="0" w:color="auto"/>
                  </w:divBdr>
                </w:div>
                <w:div w:id="395013998">
                  <w:marLeft w:val="0"/>
                  <w:marRight w:val="0"/>
                  <w:marTop w:val="15"/>
                  <w:marBottom w:val="30"/>
                  <w:divBdr>
                    <w:top w:val="none" w:sz="0" w:space="0" w:color="auto"/>
                    <w:left w:val="none" w:sz="0" w:space="0" w:color="auto"/>
                    <w:bottom w:val="none" w:sz="0" w:space="0" w:color="auto"/>
                    <w:right w:val="none" w:sz="0" w:space="0" w:color="auto"/>
                  </w:divBdr>
                </w:div>
                <w:div w:id="1741825092">
                  <w:marLeft w:val="0"/>
                  <w:marRight w:val="0"/>
                  <w:marTop w:val="15"/>
                  <w:marBottom w:val="30"/>
                  <w:divBdr>
                    <w:top w:val="none" w:sz="0" w:space="0" w:color="auto"/>
                    <w:left w:val="none" w:sz="0" w:space="0" w:color="auto"/>
                    <w:bottom w:val="none" w:sz="0" w:space="0" w:color="auto"/>
                    <w:right w:val="none" w:sz="0" w:space="0" w:color="auto"/>
                  </w:divBdr>
                </w:div>
                <w:div w:id="1246257093">
                  <w:marLeft w:val="0"/>
                  <w:marRight w:val="0"/>
                  <w:marTop w:val="15"/>
                  <w:marBottom w:val="30"/>
                  <w:divBdr>
                    <w:top w:val="none" w:sz="0" w:space="0" w:color="auto"/>
                    <w:left w:val="none" w:sz="0" w:space="0" w:color="auto"/>
                    <w:bottom w:val="none" w:sz="0" w:space="0" w:color="auto"/>
                    <w:right w:val="none" w:sz="0" w:space="0" w:color="auto"/>
                  </w:divBdr>
                </w:div>
                <w:div w:id="1034500429">
                  <w:marLeft w:val="0"/>
                  <w:marRight w:val="0"/>
                  <w:marTop w:val="15"/>
                  <w:marBottom w:val="30"/>
                  <w:divBdr>
                    <w:top w:val="none" w:sz="0" w:space="0" w:color="auto"/>
                    <w:left w:val="none" w:sz="0" w:space="0" w:color="auto"/>
                    <w:bottom w:val="none" w:sz="0" w:space="0" w:color="auto"/>
                    <w:right w:val="none" w:sz="0" w:space="0" w:color="auto"/>
                  </w:divBdr>
                </w:div>
                <w:div w:id="1512799782">
                  <w:marLeft w:val="0"/>
                  <w:marRight w:val="0"/>
                  <w:marTop w:val="15"/>
                  <w:marBottom w:val="30"/>
                  <w:divBdr>
                    <w:top w:val="none" w:sz="0" w:space="0" w:color="auto"/>
                    <w:left w:val="none" w:sz="0" w:space="0" w:color="auto"/>
                    <w:bottom w:val="none" w:sz="0" w:space="0" w:color="auto"/>
                    <w:right w:val="none" w:sz="0" w:space="0" w:color="auto"/>
                  </w:divBdr>
                </w:div>
                <w:div w:id="811945659">
                  <w:marLeft w:val="0"/>
                  <w:marRight w:val="0"/>
                  <w:marTop w:val="15"/>
                  <w:marBottom w:val="30"/>
                  <w:divBdr>
                    <w:top w:val="none" w:sz="0" w:space="0" w:color="auto"/>
                    <w:left w:val="none" w:sz="0" w:space="0" w:color="auto"/>
                    <w:bottom w:val="none" w:sz="0" w:space="0" w:color="auto"/>
                    <w:right w:val="none" w:sz="0" w:space="0" w:color="auto"/>
                  </w:divBdr>
                </w:div>
                <w:div w:id="1853107055">
                  <w:marLeft w:val="0"/>
                  <w:marRight w:val="0"/>
                  <w:marTop w:val="15"/>
                  <w:marBottom w:val="30"/>
                  <w:divBdr>
                    <w:top w:val="none" w:sz="0" w:space="0" w:color="auto"/>
                    <w:left w:val="none" w:sz="0" w:space="0" w:color="auto"/>
                    <w:bottom w:val="none" w:sz="0" w:space="0" w:color="auto"/>
                    <w:right w:val="none" w:sz="0" w:space="0" w:color="auto"/>
                  </w:divBdr>
                </w:div>
                <w:div w:id="1408963434">
                  <w:marLeft w:val="0"/>
                  <w:marRight w:val="0"/>
                  <w:marTop w:val="15"/>
                  <w:marBottom w:val="30"/>
                  <w:divBdr>
                    <w:top w:val="none" w:sz="0" w:space="0" w:color="auto"/>
                    <w:left w:val="none" w:sz="0" w:space="0" w:color="auto"/>
                    <w:bottom w:val="none" w:sz="0" w:space="0" w:color="auto"/>
                    <w:right w:val="none" w:sz="0" w:space="0" w:color="auto"/>
                  </w:divBdr>
                </w:div>
                <w:div w:id="1158879845">
                  <w:marLeft w:val="0"/>
                  <w:marRight w:val="0"/>
                  <w:marTop w:val="15"/>
                  <w:marBottom w:val="30"/>
                  <w:divBdr>
                    <w:top w:val="none" w:sz="0" w:space="0" w:color="auto"/>
                    <w:left w:val="none" w:sz="0" w:space="0" w:color="auto"/>
                    <w:bottom w:val="none" w:sz="0" w:space="0" w:color="auto"/>
                    <w:right w:val="none" w:sz="0" w:space="0" w:color="auto"/>
                  </w:divBdr>
                </w:div>
                <w:div w:id="588923829">
                  <w:marLeft w:val="0"/>
                  <w:marRight w:val="0"/>
                  <w:marTop w:val="15"/>
                  <w:marBottom w:val="30"/>
                  <w:divBdr>
                    <w:top w:val="none" w:sz="0" w:space="0" w:color="auto"/>
                    <w:left w:val="none" w:sz="0" w:space="0" w:color="auto"/>
                    <w:bottom w:val="none" w:sz="0" w:space="0" w:color="auto"/>
                    <w:right w:val="none" w:sz="0" w:space="0" w:color="auto"/>
                  </w:divBdr>
                </w:div>
                <w:div w:id="63380882">
                  <w:marLeft w:val="0"/>
                  <w:marRight w:val="0"/>
                  <w:marTop w:val="15"/>
                  <w:marBottom w:val="30"/>
                  <w:divBdr>
                    <w:top w:val="none" w:sz="0" w:space="0" w:color="auto"/>
                    <w:left w:val="none" w:sz="0" w:space="0" w:color="auto"/>
                    <w:bottom w:val="none" w:sz="0" w:space="0" w:color="auto"/>
                    <w:right w:val="none" w:sz="0" w:space="0" w:color="auto"/>
                  </w:divBdr>
                </w:div>
                <w:div w:id="1928463727">
                  <w:marLeft w:val="0"/>
                  <w:marRight w:val="0"/>
                  <w:marTop w:val="15"/>
                  <w:marBottom w:val="30"/>
                  <w:divBdr>
                    <w:top w:val="none" w:sz="0" w:space="0" w:color="auto"/>
                    <w:left w:val="none" w:sz="0" w:space="0" w:color="auto"/>
                    <w:bottom w:val="none" w:sz="0" w:space="0" w:color="auto"/>
                    <w:right w:val="none" w:sz="0" w:space="0" w:color="auto"/>
                  </w:divBdr>
                </w:div>
                <w:div w:id="170727657">
                  <w:marLeft w:val="0"/>
                  <w:marRight w:val="0"/>
                  <w:marTop w:val="15"/>
                  <w:marBottom w:val="30"/>
                  <w:divBdr>
                    <w:top w:val="none" w:sz="0" w:space="0" w:color="auto"/>
                    <w:left w:val="none" w:sz="0" w:space="0" w:color="auto"/>
                    <w:bottom w:val="none" w:sz="0" w:space="0" w:color="auto"/>
                    <w:right w:val="none" w:sz="0" w:space="0" w:color="auto"/>
                  </w:divBdr>
                </w:div>
                <w:div w:id="539561191">
                  <w:marLeft w:val="0"/>
                  <w:marRight w:val="0"/>
                  <w:marTop w:val="15"/>
                  <w:marBottom w:val="30"/>
                  <w:divBdr>
                    <w:top w:val="none" w:sz="0" w:space="0" w:color="auto"/>
                    <w:left w:val="none" w:sz="0" w:space="0" w:color="auto"/>
                    <w:bottom w:val="none" w:sz="0" w:space="0" w:color="auto"/>
                    <w:right w:val="none" w:sz="0" w:space="0" w:color="auto"/>
                  </w:divBdr>
                </w:div>
                <w:div w:id="410201978">
                  <w:marLeft w:val="0"/>
                  <w:marRight w:val="0"/>
                  <w:marTop w:val="15"/>
                  <w:marBottom w:val="30"/>
                  <w:divBdr>
                    <w:top w:val="none" w:sz="0" w:space="0" w:color="auto"/>
                    <w:left w:val="none" w:sz="0" w:space="0" w:color="auto"/>
                    <w:bottom w:val="none" w:sz="0" w:space="0" w:color="auto"/>
                    <w:right w:val="none" w:sz="0" w:space="0" w:color="auto"/>
                  </w:divBdr>
                </w:div>
                <w:div w:id="20017584">
                  <w:marLeft w:val="0"/>
                  <w:marRight w:val="0"/>
                  <w:marTop w:val="15"/>
                  <w:marBottom w:val="30"/>
                  <w:divBdr>
                    <w:top w:val="none" w:sz="0" w:space="0" w:color="auto"/>
                    <w:left w:val="none" w:sz="0" w:space="0" w:color="auto"/>
                    <w:bottom w:val="none" w:sz="0" w:space="0" w:color="auto"/>
                    <w:right w:val="none" w:sz="0" w:space="0" w:color="auto"/>
                  </w:divBdr>
                </w:div>
                <w:div w:id="670376595">
                  <w:marLeft w:val="0"/>
                  <w:marRight w:val="0"/>
                  <w:marTop w:val="15"/>
                  <w:marBottom w:val="30"/>
                  <w:divBdr>
                    <w:top w:val="none" w:sz="0" w:space="0" w:color="auto"/>
                    <w:left w:val="none" w:sz="0" w:space="0" w:color="auto"/>
                    <w:bottom w:val="none" w:sz="0" w:space="0" w:color="auto"/>
                    <w:right w:val="none" w:sz="0" w:space="0" w:color="auto"/>
                  </w:divBdr>
                </w:div>
                <w:div w:id="2039351762">
                  <w:marLeft w:val="0"/>
                  <w:marRight w:val="0"/>
                  <w:marTop w:val="15"/>
                  <w:marBottom w:val="30"/>
                  <w:divBdr>
                    <w:top w:val="none" w:sz="0" w:space="0" w:color="auto"/>
                    <w:left w:val="none" w:sz="0" w:space="0" w:color="auto"/>
                    <w:bottom w:val="none" w:sz="0" w:space="0" w:color="auto"/>
                    <w:right w:val="none" w:sz="0" w:space="0" w:color="auto"/>
                  </w:divBdr>
                </w:div>
                <w:div w:id="1107893876">
                  <w:marLeft w:val="0"/>
                  <w:marRight w:val="0"/>
                  <w:marTop w:val="15"/>
                  <w:marBottom w:val="30"/>
                  <w:divBdr>
                    <w:top w:val="none" w:sz="0" w:space="0" w:color="auto"/>
                    <w:left w:val="none" w:sz="0" w:space="0" w:color="auto"/>
                    <w:bottom w:val="none" w:sz="0" w:space="0" w:color="auto"/>
                    <w:right w:val="none" w:sz="0" w:space="0" w:color="auto"/>
                  </w:divBdr>
                </w:div>
                <w:div w:id="1587232183">
                  <w:marLeft w:val="0"/>
                  <w:marRight w:val="0"/>
                  <w:marTop w:val="15"/>
                  <w:marBottom w:val="30"/>
                  <w:divBdr>
                    <w:top w:val="none" w:sz="0" w:space="0" w:color="auto"/>
                    <w:left w:val="none" w:sz="0" w:space="0" w:color="auto"/>
                    <w:bottom w:val="none" w:sz="0" w:space="0" w:color="auto"/>
                    <w:right w:val="none" w:sz="0" w:space="0" w:color="auto"/>
                  </w:divBdr>
                </w:div>
                <w:div w:id="618535735">
                  <w:marLeft w:val="0"/>
                  <w:marRight w:val="0"/>
                  <w:marTop w:val="15"/>
                  <w:marBottom w:val="30"/>
                  <w:divBdr>
                    <w:top w:val="none" w:sz="0" w:space="0" w:color="auto"/>
                    <w:left w:val="none" w:sz="0" w:space="0" w:color="auto"/>
                    <w:bottom w:val="none" w:sz="0" w:space="0" w:color="auto"/>
                    <w:right w:val="none" w:sz="0" w:space="0" w:color="auto"/>
                  </w:divBdr>
                </w:div>
                <w:div w:id="772634003">
                  <w:marLeft w:val="0"/>
                  <w:marRight w:val="0"/>
                  <w:marTop w:val="15"/>
                  <w:marBottom w:val="30"/>
                  <w:divBdr>
                    <w:top w:val="none" w:sz="0" w:space="0" w:color="auto"/>
                    <w:left w:val="none" w:sz="0" w:space="0" w:color="auto"/>
                    <w:bottom w:val="none" w:sz="0" w:space="0" w:color="auto"/>
                    <w:right w:val="none" w:sz="0" w:space="0" w:color="auto"/>
                  </w:divBdr>
                </w:div>
                <w:div w:id="1150443859">
                  <w:marLeft w:val="0"/>
                  <w:marRight w:val="0"/>
                  <w:marTop w:val="15"/>
                  <w:marBottom w:val="30"/>
                  <w:divBdr>
                    <w:top w:val="none" w:sz="0" w:space="0" w:color="auto"/>
                    <w:left w:val="none" w:sz="0" w:space="0" w:color="auto"/>
                    <w:bottom w:val="none" w:sz="0" w:space="0" w:color="auto"/>
                    <w:right w:val="none" w:sz="0" w:space="0" w:color="auto"/>
                  </w:divBdr>
                </w:div>
                <w:div w:id="1475023432">
                  <w:marLeft w:val="0"/>
                  <w:marRight w:val="0"/>
                  <w:marTop w:val="15"/>
                  <w:marBottom w:val="30"/>
                  <w:divBdr>
                    <w:top w:val="none" w:sz="0" w:space="0" w:color="auto"/>
                    <w:left w:val="none" w:sz="0" w:space="0" w:color="auto"/>
                    <w:bottom w:val="none" w:sz="0" w:space="0" w:color="auto"/>
                    <w:right w:val="none" w:sz="0" w:space="0" w:color="auto"/>
                  </w:divBdr>
                </w:div>
                <w:div w:id="1479807968">
                  <w:marLeft w:val="0"/>
                  <w:marRight w:val="0"/>
                  <w:marTop w:val="15"/>
                  <w:marBottom w:val="30"/>
                  <w:divBdr>
                    <w:top w:val="none" w:sz="0" w:space="0" w:color="auto"/>
                    <w:left w:val="none" w:sz="0" w:space="0" w:color="auto"/>
                    <w:bottom w:val="none" w:sz="0" w:space="0" w:color="auto"/>
                    <w:right w:val="none" w:sz="0" w:space="0" w:color="auto"/>
                  </w:divBdr>
                </w:div>
                <w:div w:id="2117945418">
                  <w:marLeft w:val="0"/>
                  <w:marRight w:val="0"/>
                  <w:marTop w:val="15"/>
                  <w:marBottom w:val="30"/>
                  <w:divBdr>
                    <w:top w:val="none" w:sz="0" w:space="0" w:color="auto"/>
                    <w:left w:val="none" w:sz="0" w:space="0" w:color="auto"/>
                    <w:bottom w:val="none" w:sz="0" w:space="0" w:color="auto"/>
                    <w:right w:val="none" w:sz="0" w:space="0" w:color="auto"/>
                  </w:divBdr>
                </w:div>
                <w:div w:id="1520704433">
                  <w:marLeft w:val="0"/>
                  <w:marRight w:val="0"/>
                  <w:marTop w:val="15"/>
                  <w:marBottom w:val="30"/>
                  <w:divBdr>
                    <w:top w:val="none" w:sz="0" w:space="0" w:color="auto"/>
                    <w:left w:val="none" w:sz="0" w:space="0" w:color="auto"/>
                    <w:bottom w:val="none" w:sz="0" w:space="0" w:color="auto"/>
                    <w:right w:val="none" w:sz="0" w:space="0" w:color="auto"/>
                  </w:divBdr>
                </w:div>
                <w:div w:id="1756442049">
                  <w:marLeft w:val="0"/>
                  <w:marRight w:val="0"/>
                  <w:marTop w:val="15"/>
                  <w:marBottom w:val="30"/>
                  <w:divBdr>
                    <w:top w:val="none" w:sz="0" w:space="0" w:color="auto"/>
                    <w:left w:val="none" w:sz="0" w:space="0" w:color="auto"/>
                    <w:bottom w:val="none" w:sz="0" w:space="0" w:color="auto"/>
                    <w:right w:val="none" w:sz="0" w:space="0" w:color="auto"/>
                  </w:divBdr>
                </w:div>
                <w:div w:id="1749881382">
                  <w:marLeft w:val="0"/>
                  <w:marRight w:val="0"/>
                  <w:marTop w:val="15"/>
                  <w:marBottom w:val="30"/>
                  <w:divBdr>
                    <w:top w:val="none" w:sz="0" w:space="0" w:color="auto"/>
                    <w:left w:val="none" w:sz="0" w:space="0" w:color="auto"/>
                    <w:bottom w:val="none" w:sz="0" w:space="0" w:color="auto"/>
                    <w:right w:val="none" w:sz="0" w:space="0" w:color="auto"/>
                  </w:divBdr>
                </w:div>
                <w:div w:id="1099567077">
                  <w:marLeft w:val="0"/>
                  <w:marRight w:val="0"/>
                  <w:marTop w:val="15"/>
                  <w:marBottom w:val="30"/>
                  <w:divBdr>
                    <w:top w:val="none" w:sz="0" w:space="0" w:color="auto"/>
                    <w:left w:val="none" w:sz="0" w:space="0" w:color="auto"/>
                    <w:bottom w:val="none" w:sz="0" w:space="0" w:color="auto"/>
                    <w:right w:val="none" w:sz="0" w:space="0" w:color="auto"/>
                  </w:divBdr>
                </w:div>
                <w:div w:id="1593128033">
                  <w:marLeft w:val="0"/>
                  <w:marRight w:val="0"/>
                  <w:marTop w:val="15"/>
                  <w:marBottom w:val="30"/>
                  <w:divBdr>
                    <w:top w:val="none" w:sz="0" w:space="0" w:color="auto"/>
                    <w:left w:val="none" w:sz="0" w:space="0" w:color="auto"/>
                    <w:bottom w:val="none" w:sz="0" w:space="0" w:color="auto"/>
                    <w:right w:val="none" w:sz="0" w:space="0" w:color="auto"/>
                  </w:divBdr>
                </w:div>
                <w:div w:id="233321160">
                  <w:marLeft w:val="0"/>
                  <w:marRight w:val="0"/>
                  <w:marTop w:val="15"/>
                  <w:marBottom w:val="30"/>
                  <w:divBdr>
                    <w:top w:val="none" w:sz="0" w:space="0" w:color="auto"/>
                    <w:left w:val="none" w:sz="0" w:space="0" w:color="auto"/>
                    <w:bottom w:val="none" w:sz="0" w:space="0" w:color="auto"/>
                    <w:right w:val="none" w:sz="0" w:space="0" w:color="auto"/>
                  </w:divBdr>
                </w:div>
                <w:div w:id="675957919">
                  <w:marLeft w:val="0"/>
                  <w:marRight w:val="0"/>
                  <w:marTop w:val="15"/>
                  <w:marBottom w:val="30"/>
                  <w:divBdr>
                    <w:top w:val="none" w:sz="0" w:space="0" w:color="auto"/>
                    <w:left w:val="none" w:sz="0" w:space="0" w:color="auto"/>
                    <w:bottom w:val="none" w:sz="0" w:space="0" w:color="auto"/>
                    <w:right w:val="none" w:sz="0" w:space="0" w:color="auto"/>
                  </w:divBdr>
                </w:div>
                <w:div w:id="280767699">
                  <w:marLeft w:val="0"/>
                  <w:marRight w:val="0"/>
                  <w:marTop w:val="15"/>
                  <w:marBottom w:val="30"/>
                  <w:divBdr>
                    <w:top w:val="none" w:sz="0" w:space="0" w:color="auto"/>
                    <w:left w:val="none" w:sz="0" w:space="0" w:color="auto"/>
                    <w:bottom w:val="none" w:sz="0" w:space="0" w:color="auto"/>
                    <w:right w:val="none" w:sz="0" w:space="0" w:color="auto"/>
                  </w:divBdr>
                </w:div>
                <w:div w:id="603464453">
                  <w:marLeft w:val="0"/>
                  <w:marRight w:val="0"/>
                  <w:marTop w:val="15"/>
                  <w:marBottom w:val="30"/>
                  <w:divBdr>
                    <w:top w:val="none" w:sz="0" w:space="0" w:color="auto"/>
                    <w:left w:val="none" w:sz="0" w:space="0" w:color="auto"/>
                    <w:bottom w:val="none" w:sz="0" w:space="0" w:color="auto"/>
                    <w:right w:val="none" w:sz="0" w:space="0" w:color="auto"/>
                  </w:divBdr>
                </w:div>
                <w:div w:id="385036182">
                  <w:marLeft w:val="0"/>
                  <w:marRight w:val="0"/>
                  <w:marTop w:val="15"/>
                  <w:marBottom w:val="30"/>
                  <w:divBdr>
                    <w:top w:val="none" w:sz="0" w:space="0" w:color="auto"/>
                    <w:left w:val="none" w:sz="0" w:space="0" w:color="auto"/>
                    <w:bottom w:val="none" w:sz="0" w:space="0" w:color="auto"/>
                    <w:right w:val="none" w:sz="0" w:space="0" w:color="auto"/>
                  </w:divBdr>
                </w:div>
                <w:div w:id="745685248">
                  <w:marLeft w:val="0"/>
                  <w:marRight w:val="0"/>
                  <w:marTop w:val="15"/>
                  <w:marBottom w:val="30"/>
                  <w:divBdr>
                    <w:top w:val="none" w:sz="0" w:space="0" w:color="auto"/>
                    <w:left w:val="none" w:sz="0" w:space="0" w:color="auto"/>
                    <w:bottom w:val="none" w:sz="0" w:space="0" w:color="auto"/>
                    <w:right w:val="none" w:sz="0" w:space="0" w:color="auto"/>
                  </w:divBdr>
                </w:div>
                <w:div w:id="1049498697">
                  <w:marLeft w:val="0"/>
                  <w:marRight w:val="0"/>
                  <w:marTop w:val="15"/>
                  <w:marBottom w:val="30"/>
                  <w:divBdr>
                    <w:top w:val="none" w:sz="0" w:space="0" w:color="auto"/>
                    <w:left w:val="none" w:sz="0" w:space="0" w:color="auto"/>
                    <w:bottom w:val="none" w:sz="0" w:space="0" w:color="auto"/>
                    <w:right w:val="none" w:sz="0" w:space="0" w:color="auto"/>
                  </w:divBdr>
                </w:div>
                <w:div w:id="927538178">
                  <w:marLeft w:val="0"/>
                  <w:marRight w:val="0"/>
                  <w:marTop w:val="15"/>
                  <w:marBottom w:val="30"/>
                  <w:divBdr>
                    <w:top w:val="none" w:sz="0" w:space="0" w:color="auto"/>
                    <w:left w:val="none" w:sz="0" w:space="0" w:color="auto"/>
                    <w:bottom w:val="none" w:sz="0" w:space="0" w:color="auto"/>
                    <w:right w:val="none" w:sz="0" w:space="0" w:color="auto"/>
                  </w:divBdr>
                </w:div>
                <w:div w:id="2100366204">
                  <w:marLeft w:val="0"/>
                  <w:marRight w:val="0"/>
                  <w:marTop w:val="15"/>
                  <w:marBottom w:val="30"/>
                  <w:divBdr>
                    <w:top w:val="none" w:sz="0" w:space="0" w:color="auto"/>
                    <w:left w:val="none" w:sz="0" w:space="0" w:color="auto"/>
                    <w:bottom w:val="none" w:sz="0" w:space="0" w:color="auto"/>
                    <w:right w:val="none" w:sz="0" w:space="0" w:color="auto"/>
                  </w:divBdr>
                </w:div>
                <w:div w:id="259071666">
                  <w:marLeft w:val="0"/>
                  <w:marRight w:val="0"/>
                  <w:marTop w:val="15"/>
                  <w:marBottom w:val="30"/>
                  <w:divBdr>
                    <w:top w:val="none" w:sz="0" w:space="0" w:color="auto"/>
                    <w:left w:val="none" w:sz="0" w:space="0" w:color="auto"/>
                    <w:bottom w:val="none" w:sz="0" w:space="0" w:color="auto"/>
                    <w:right w:val="none" w:sz="0" w:space="0" w:color="auto"/>
                  </w:divBdr>
                </w:div>
                <w:div w:id="810368448">
                  <w:marLeft w:val="0"/>
                  <w:marRight w:val="0"/>
                  <w:marTop w:val="15"/>
                  <w:marBottom w:val="30"/>
                  <w:divBdr>
                    <w:top w:val="none" w:sz="0" w:space="0" w:color="auto"/>
                    <w:left w:val="none" w:sz="0" w:space="0" w:color="auto"/>
                    <w:bottom w:val="none" w:sz="0" w:space="0" w:color="auto"/>
                    <w:right w:val="none" w:sz="0" w:space="0" w:color="auto"/>
                  </w:divBdr>
                </w:div>
                <w:div w:id="435754229">
                  <w:marLeft w:val="0"/>
                  <w:marRight w:val="0"/>
                  <w:marTop w:val="15"/>
                  <w:marBottom w:val="30"/>
                  <w:divBdr>
                    <w:top w:val="none" w:sz="0" w:space="0" w:color="auto"/>
                    <w:left w:val="none" w:sz="0" w:space="0" w:color="auto"/>
                    <w:bottom w:val="none" w:sz="0" w:space="0" w:color="auto"/>
                    <w:right w:val="none" w:sz="0" w:space="0" w:color="auto"/>
                  </w:divBdr>
                </w:div>
                <w:div w:id="416482803">
                  <w:marLeft w:val="0"/>
                  <w:marRight w:val="0"/>
                  <w:marTop w:val="15"/>
                  <w:marBottom w:val="30"/>
                  <w:divBdr>
                    <w:top w:val="none" w:sz="0" w:space="0" w:color="auto"/>
                    <w:left w:val="none" w:sz="0" w:space="0" w:color="auto"/>
                    <w:bottom w:val="none" w:sz="0" w:space="0" w:color="auto"/>
                    <w:right w:val="none" w:sz="0" w:space="0" w:color="auto"/>
                  </w:divBdr>
                </w:div>
                <w:div w:id="1268998049">
                  <w:marLeft w:val="0"/>
                  <w:marRight w:val="0"/>
                  <w:marTop w:val="15"/>
                  <w:marBottom w:val="30"/>
                  <w:divBdr>
                    <w:top w:val="none" w:sz="0" w:space="0" w:color="auto"/>
                    <w:left w:val="none" w:sz="0" w:space="0" w:color="auto"/>
                    <w:bottom w:val="none" w:sz="0" w:space="0" w:color="auto"/>
                    <w:right w:val="none" w:sz="0" w:space="0" w:color="auto"/>
                  </w:divBdr>
                </w:div>
                <w:div w:id="1091656425">
                  <w:marLeft w:val="0"/>
                  <w:marRight w:val="0"/>
                  <w:marTop w:val="15"/>
                  <w:marBottom w:val="30"/>
                  <w:divBdr>
                    <w:top w:val="none" w:sz="0" w:space="0" w:color="auto"/>
                    <w:left w:val="none" w:sz="0" w:space="0" w:color="auto"/>
                    <w:bottom w:val="none" w:sz="0" w:space="0" w:color="auto"/>
                    <w:right w:val="none" w:sz="0" w:space="0" w:color="auto"/>
                  </w:divBdr>
                </w:div>
                <w:div w:id="1013730501">
                  <w:marLeft w:val="0"/>
                  <w:marRight w:val="0"/>
                  <w:marTop w:val="15"/>
                  <w:marBottom w:val="30"/>
                  <w:divBdr>
                    <w:top w:val="none" w:sz="0" w:space="0" w:color="auto"/>
                    <w:left w:val="none" w:sz="0" w:space="0" w:color="auto"/>
                    <w:bottom w:val="none" w:sz="0" w:space="0" w:color="auto"/>
                    <w:right w:val="none" w:sz="0" w:space="0" w:color="auto"/>
                  </w:divBdr>
                </w:div>
                <w:div w:id="828593027">
                  <w:marLeft w:val="0"/>
                  <w:marRight w:val="0"/>
                  <w:marTop w:val="15"/>
                  <w:marBottom w:val="30"/>
                  <w:divBdr>
                    <w:top w:val="none" w:sz="0" w:space="0" w:color="auto"/>
                    <w:left w:val="none" w:sz="0" w:space="0" w:color="auto"/>
                    <w:bottom w:val="none" w:sz="0" w:space="0" w:color="auto"/>
                    <w:right w:val="none" w:sz="0" w:space="0" w:color="auto"/>
                  </w:divBdr>
                </w:div>
                <w:div w:id="2078478705">
                  <w:marLeft w:val="0"/>
                  <w:marRight w:val="0"/>
                  <w:marTop w:val="15"/>
                  <w:marBottom w:val="30"/>
                  <w:divBdr>
                    <w:top w:val="none" w:sz="0" w:space="0" w:color="auto"/>
                    <w:left w:val="none" w:sz="0" w:space="0" w:color="auto"/>
                    <w:bottom w:val="none" w:sz="0" w:space="0" w:color="auto"/>
                    <w:right w:val="none" w:sz="0" w:space="0" w:color="auto"/>
                  </w:divBdr>
                </w:div>
                <w:div w:id="827206756">
                  <w:marLeft w:val="0"/>
                  <w:marRight w:val="0"/>
                  <w:marTop w:val="15"/>
                  <w:marBottom w:val="30"/>
                  <w:divBdr>
                    <w:top w:val="none" w:sz="0" w:space="0" w:color="auto"/>
                    <w:left w:val="none" w:sz="0" w:space="0" w:color="auto"/>
                    <w:bottom w:val="none" w:sz="0" w:space="0" w:color="auto"/>
                    <w:right w:val="none" w:sz="0" w:space="0" w:color="auto"/>
                  </w:divBdr>
                </w:div>
                <w:div w:id="383019025">
                  <w:marLeft w:val="0"/>
                  <w:marRight w:val="0"/>
                  <w:marTop w:val="15"/>
                  <w:marBottom w:val="30"/>
                  <w:divBdr>
                    <w:top w:val="none" w:sz="0" w:space="0" w:color="auto"/>
                    <w:left w:val="none" w:sz="0" w:space="0" w:color="auto"/>
                    <w:bottom w:val="none" w:sz="0" w:space="0" w:color="auto"/>
                    <w:right w:val="none" w:sz="0" w:space="0" w:color="auto"/>
                  </w:divBdr>
                </w:div>
                <w:div w:id="1775325835">
                  <w:marLeft w:val="0"/>
                  <w:marRight w:val="0"/>
                  <w:marTop w:val="15"/>
                  <w:marBottom w:val="30"/>
                  <w:divBdr>
                    <w:top w:val="none" w:sz="0" w:space="0" w:color="auto"/>
                    <w:left w:val="none" w:sz="0" w:space="0" w:color="auto"/>
                    <w:bottom w:val="none" w:sz="0" w:space="0" w:color="auto"/>
                    <w:right w:val="none" w:sz="0" w:space="0" w:color="auto"/>
                  </w:divBdr>
                </w:div>
                <w:div w:id="779766189">
                  <w:marLeft w:val="0"/>
                  <w:marRight w:val="0"/>
                  <w:marTop w:val="15"/>
                  <w:marBottom w:val="30"/>
                  <w:divBdr>
                    <w:top w:val="none" w:sz="0" w:space="0" w:color="auto"/>
                    <w:left w:val="none" w:sz="0" w:space="0" w:color="auto"/>
                    <w:bottom w:val="none" w:sz="0" w:space="0" w:color="auto"/>
                    <w:right w:val="none" w:sz="0" w:space="0" w:color="auto"/>
                  </w:divBdr>
                </w:div>
                <w:div w:id="319579041">
                  <w:marLeft w:val="0"/>
                  <w:marRight w:val="0"/>
                  <w:marTop w:val="15"/>
                  <w:marBottom w:val="30"/>
                  <w:divBdr>
                    <w:top w:val="none" w:sz="0" w:space="0" w:color="auto"/>
                    <w:left w:val="none" w:sz="0" w:space="0" w:color="auto"/>
                    <w:bottom w:val="none" w:sz="0" w:space="0" w:color="auto"/>
                    <w:right w:val="none" w:sz="0" w:space="0" w:color="auto"/>
                  </w:divBdr>
                </w:div>
                <w:div w:id="810289855">
                  <w:marLeft w:val="0"/>
                  <w:marRight w:val="0"/>
                  <w:marTop w:val="15"/>
                  <w:marBottom w:val="30"/>
                  <w:divBdr>
                    <w:top w:val="none" w:sz="0" w:space="0" w:color="auto"/>
                    <w:left w:val="none" w:sz="0" w:space="0" w:color="auto"/>
                    <w:bottom w:val="none" w:sz="0" w:space="0" w:color="auto"/>
                    <w:right w:val="none" w:sz="0" w:space="0" w:color="auto"/>
                  </w:divBdr>
                </w:div>
                <w:div w:id="1435325092">
                  <w:marLeft w:val="0"/>
                  <w:marRight w:val="0"/>
                  <w:marTop w:val="15"/>
                  <w:marBottom w:val="30"/>
                  <w:divBdr>
                    <w:top w:val="none" w:sz="0" w:space="0" w:color="auto"/>
                    <w:left w:val="none" w:sz="0" w:space="0" w:color="auto"/>
                    <w:bottom w:val="none" w:sz="0" w:space="0" w:color="auto"/>
                    <w:right w:val="none" w:sz="0" w:space="0" w:color="auto"/>
                  </w:divBdr>
                </w:div>
                <w:div w:id="289173346">
                  <w:marLeft w:val="0"/>
                  <w:marRight w:val="0"/>
                  <w:marTop w:val="15"/>
                  <w:marBottom w:val="30"/>
                  <w:divBdr>
                    <w:top w:val="none" w:sz="0" w:space="0" w:color="auto"/>
                    <w:left w:val="none" w:sz="0" w:space="0" w:color="auto"/>
                    <w:bottom w:val="none" w:sz="0" w:space="0" w:color="auto"/>
                    <w:right w:val="none" w:sz="0" w:space="0" w:color="auto"/>
                  </w:divBdr>
                </w:div>
                <w:div w:id="465053135">
                  <w:marLeft w:val="0"/>
                  <w:marRight w:val="0"/>
                  <w:marTop w:val="15"/>
                  <w:marBottom w:val="30"/>
                  <w:divBdr>
                    <w:top w:val="none" w:sz="0" w:space="0" w:color="auto"/>
                    <w:left w:val="none" w:sz="0" w:space="0" w:color="auto"/>
                    <w:bottom w:val="none" w:sz="0" w:space="0" w:color="auto"/>
                    <w:right w:val="none" w:sz="0" w:space="0" w:color="auto"/>
                  </w:divBdr>
                </w:div>
                <w:div w:id="379521884">
                  <w:marLeft w:val="0"/>
                  <w:marRight w:val="0"/>
                  <w:marTop w:val="15"/>
                  <w:marBottom w:val="30"/>
                  <w:divBdr>
                    <w:top w:val="none" w:sz="0" w:space="0" w:color="auto"/>
                    <w:left w:val="none" w:sz="0" w:space="0" w:color="auto"/>
                    <w:bottom w:val="none" w:sz="0" w:space="0" w:color="auto"/>
                    <w:right w:val="none" w:sz="0" w:space="0" w:color="auto"/>
                  </w:divBdr>
                </w:div>
                <w:div w:id="1102532265">
                  <w:marLeft w:val="0"/>
                  <w:marRight w:val="0"/>
                  <w:marTop w:val="15"/>
                  <w:marBottom w:val="30"/>
                  <w:divBdr>
                    <w:top w:val="none" w:sz="0" w:space="0" w:color="auto"/>
                    <w:left w:val="none" w:sz="0" w:space="0" w:color="auto"/>
                    <w:bottom w:val="none" w:sz="0" w:space="0" w:color="auto"/>
                    <w:right w:val="none" w:sz="0" w:space="0" w:color="auto"/>
                  </w:divBdr>
                </w:div>
                <w:div w:id="919145611">
                  <w:marLeft w:val="0"/>
                  <w:marRight w:val="0"/>
                  <w:marTop w:val="15"/>
                  <w:marBottom w:val="30"/>
                  <w:divBdr>
                    <w:top w:val="none" w:sz="0" w:space="0" w:color="auto"/>
                    <w:left w:val="none" w:sz="0" w:space="0" w:color="auto"/>
                    <w:bottom w:val="none" w:sz="0" w:space="0" w:color="auto"/>
                    <w:right w:val="none" w:sz="0" w:space="0" w:color="auto"/>
                  </w:divBdr>
                </w:div>
                <w:div w:id="1063286920">
                  <w:marLeft w:val="0"/>
                  <w:marRight w:val="0"/>
                  <w:marTop w:val="15"/>
                  <w:marBottom w:val="30"/>
                  <w:divBdr>
                    <w:top w:val="none" w:sz="0" w:space="0" w:color="auto"/>
                    <w:left w:val="none" w:sz="0" w:space="0" w:color="auto"/>
                    <w:bottom w:val="none" w:sz="0" w:space="0" w:color="auto"/>
                    <w:right w:val="none" w:sz="0" w:space="0" w:color="auto"/>
                  </w:divBdr>
                </w:div>
                <w:div w:id="425078345">
                  <w:marLeft w:val="0"/>
                  <w:marRight w:val="0"/>
                  <w:marTop w:val="15"/>
                  <w:marBottom w:val="30"/>
                  <w:divBdr>
                    <w:top w:val="none" w:sz="0" w:space="0" w:color="auto"/>
                    <w:left w:val="none" w:sz="0" w:space="0" w:color="auto"/>
                    <w:bottom w:val="none" w:sz="0" w:space="0" w:color="auto"/>
                    <w:right w:val="none" w:sz="0" w:space="0" w:color="auto"/>
                  </w:divBdr>
                </w:div>
                <w:div w:id="942961637">
                  <w:marLeft w:val="0"/>
                  <w:marRight w:val="0"/>
                  <w:marTop w:val="15"/>
                  <w:marBottom w:val="30"/>
                  <w:divBdr>
                    <w:top w:val="none" w:sz="0" w:space="0" w:color="auto"/>
                    <w:left w:val="none" w:sz="0" w:space="0" w:color="auto"/>
                    <w:bottom w:val="none" w:sz="0" w:space="0" w:color="auto"/>
                    <w:right w:val="none" w:sz="0" w:space="0" w:color="auto"/>
                  </w:divBdr>
                </w:div>
                <w:div w:id="1340539901">
                  <w:marLeft w:val="0"/>
                  <w:marRight w:val="0"/>
                  <w:marTop w:val="15"/>
                  <w:marBottom w:val="30"/>
                  <w:divBdr>
                    <w:top w:val="none" w:sz="0" w:space="0" w:color="auto"/>
                    <w:left w:val="none" w:sz="0" w:space="0" w:color="auto"/>
                    <w:bottom w:val="none" w:sz="0" w:space="0" w:color="auto"/>
                    <w:right w:val="none" w:sz="0" w:space="0" w:color="auto"/>
                  </w:divBdr>
                </w:div>
                <w:div w:id="5519784">
                  <w:marLeft w:val="0"/>
                  <w:marRight w:val="0"/>
                  <w:marTop w:val="15"/>
                  <w:marBottom w:val="30"/>
                  <w:divBdr>
                    <w:top w:val="none" w:sz="0" w:space="0" w:color="auto"/>
                    <w:left w:val="none" w:sz="0" w:space="0" w:color="auto"/>
                    <w:bottom w:val="none" w:sz="0" w:space="0" w:color="auto"/>
                    <w:right w:val="none" w:sz="0" w:space="0" w:color="auto"/>
                  </w:divBdr>
                </w:div>
                <w:div w:id="2140143864">
                  <w:marLeft w:val="0"/>
                  <w:marRight w:val="0"/>
                  <w:marTop w:val="15"/>
                  <w:marBottom w:val="30"/>
                  <w:divBdr>
                    <w:top w:val="none" w:sz="0" w:space="0" w:color="auto"/>
                    <w:left w:val="none" w:sz="0" w:space="0" w:color="auto"/>
                    <w:bottom w:val="none" w:sz="0" w:space="0" w:color="auto"/>
                    <w:right w:val="none" w:sz="0" w:space="0" w:color="auto"/>
                  </w:divBdr>
                </w:div>
                <w:div w:id="799805569">
                  <w:marLeft w:val="0"/>
                  <w:marRight w:val="0"/>
                  <w:marTop w:val="15"/>
                  <w:marBottom w:val="30"/>
                  <w:divBdr>
                    <w:top w:val="none" w:sz="0" w:space="0" w:color="auto"/>
                    <w:left w:val="none" w:sz="0" w:space="0" w:color="auto"/>
                    <w:bottom w:val="none" w:sz="0" w:space="0" w:color="auto"/>
                    <w:right w:val="none" w:sz="0" w:space="0" w:color="auto"/>
                  </w:divBdr>
                </w:div>
                <w:div w:id="847527245">
                  <w:marLeft w:val="0"/>
                  <w:marRight w:val="0"/>
                  <w:marTop w:val="15"/>
                  <w:marBottom w:val="30"/>
                  <w:divBdr>
                    <w:top w:val="none" w:sz="0" w:space="0" w:color="auto"/>
                    <w:left w:val="none" w:sz="0" w:space="0" w:color="auto"/>
                    <w:bottom w:val="none" w:sz="0" w:space="0" w:color="auto"/>
                    <w:right w:val="none" w:sz="0" w:space="0" w:color="auto"/>
                  </w:divBdr>
                </w:div>
                <w:div w:id="1416050438">
                  <w:marLeft w:val="0"/>
                  <w:marRight w:val="0"/>
                  <w:marTop w:val="15"/>
                  <w:marBottom w:val="30"/>
                  <w:divBdr>
                    <w:top w:val="none" w:sz="0" w:space="0" w:color="auto"/>
                    <w:left w:val="none" w:sz="0" w:space="0" w:color="auto"/>
                    <w:bottom w:val="none" w:sz="0" w:space="0" w:color="auto"/>
                    <w:right w:val="none" w:sz="0" w:space="0" w:color="auto"/>
                  </w:divBdr>
                </w:div>
                <w:div w:id="2116711408">
                  <w:marLeft w:val="0"/>
                  <w:marRight w:val="0"/>
                  <w:marTop w:val="15"/>
                  <w:marBottom w:val="30"/>
                  <w:divBdr>
                    <w:top w:val="none" w:sz="0" w:space="0" w:color="auto"/>
                    <w:left w:val="none" w:sz="0" w:space="0" w:color="auto"/>
                    <w:bottom w:val="none" w:sz="0" w:space="0" w:color="auto"/>
                    <w:right w:val="none" w:sz="0" w:space="0" w:color="auto"/>
                  </w:divBdr>
                </w:div>
                <w:div w:id="1994286867">
                  <w:marLeft w:val="0"/>
                  <w:marRight w:val="0"/>
                  <w:marTop w:val="15"/>
                  <w:marBottom w:val="30"/>
                  <w:divBdr>
                    <w:top w:val="none" w:sz="0" w:space="0" w:color="auto"/>
                    <w:left w:val="none" w:sz="0" w:space="0" w:color="auto"/>
                    <w:bottom w:val="none" w:sz="0" w:space="0" w:color="auto"/>
                    <w:right w:val="none" w:sz="0" w:space="0" w:color="auto"/>
                  </w:divBdr>
                </w:div>
                <w:div w:id="1964388343">
                  <w:marLeft w:val="0"/>
                  <w:marRight w:val="0"/>
                  <w:marTop w:val="15"/>
                  <w:marBottom w:val="30"/>
                  <w:divBdr>
                    <w:top w:val="none" w:sz="0" w:space="0" w:color="auto"/>
                    <w:left w:val="none" w:sz="0" w:space="0" w:color="auto"/>
                    <w:bottom w:val="none" w:sz="0" w:space="0" w:color="auto"/>
                    <w:right w:val="none" w:sz="0" w:space="0" w:color="auto"/>
                  </w:divBdr>
                </w:div>
                <w:div w:id="441074036">
                  <w:marLeft w:val="0"/>
                  <w:marRight w:val="0"/>
                  <w:marTop w:val="15"/>
                  <w:marBottom w:val="30"/>
                  <w:divBdr>
                    <w:top w:val="none" w:sz="0" w:space="0" w:color="auto"/>
                    <w:left w:val="none" w:sz="0" w:space="0" w:color="auto"/>
                    <w:bottom w:val="none" w:sz="0" w:space="0" w:color="auto"/>
                    <w:right w:val="none" w:sz="0" w:space="0" w:color="auto"/>
                  </w:divBdr>
                </w:div>
                <w:div w:id="710038413">
                  <w:marLeft w:val="0"/>
                  <w:marRight w:val="0"/>
                  <w:marTop w:val="15"/>
                  <w:marBottom w:val="30"/>
                  <w:divBdr>
                    <w:top w:val="none" w:sz="0" w:space="0" w:color="auto"/>
                    <w:left w:val="none" w:sz="0" w:space="0" w:color="auto"/>
                    <w:bottom w:val="none" w:sz="0" w:space="0" w:color="auto"/>
                    <w:right w:val="none" w:sz="0" w:space="0" w:color="auto"/>
                  </w:divBdr>
                </w:div>
                <w:div w:id="1483153062">
                  <w:marLeft w:val="0"/>
                  <w:marRight w:val="0"/>
                  <w:marTop w:val="15"/>
                  <w:marBottom w:val="30"/>
                  <w:divBdr>
                    <w:top w:val="none" w:sz="0" w:space="0" w:color="auto"/>
                    <w:left w:val="none" w:sz="0" w:space="0" w:color="auto"/>
                    <w:bottom w:val="none" w:sz="0" w:space="0" w:color="auto"/>
                    <w:right w:val="none" w:sz="0" w:space="0" w:color="auto"/>
                  </w:divBdr>
                </w:div>
                <w:div w:id="1176454807">
                  <w:marLeft w:val="0"/>
                  <w:marRight w:val="0"/>
                  <w:marTop w:val="15"/>
                  <w:marBottom w:val="30"/>
                  <w:divBdr>
                    <w:top w:val="none" w:sz="0" w:space="0" w:color="auto"/>
                    <w:left w:val="none" w:sz="0" w:space="0" w:color="auto"/>
                    <w:bottom w:val="none" w:sz="0" w:space="0" w:color="auto"/>
                    <w:right w:val="none" w:sz="0" w:space="0" w:color="auto"/>
                  </w:divBdr>
                </w:div>
                <w:div w:id="966855717">
                  <w:marLeft w:val="0"/>
                  <w:marRight w:val="0"/>
                  <w:marTop w:val="15"/>
                  <w:marBottom w:val="30"/>
                  <w:divBdr>
                    <w:top w:val="none" w:sz="0" w:space="0" w:color="auto"/>
                    <w:left w:val="none" w:sz="0" w:space="0" w:color="auto"/>
                    <w:bottom w:val="none" w:sz="0" w:space="0" w:color="auto"/>
                    <w:right w:val="none" w:sz="0" w:space="0" w:color="auto"/>
                  </w:divBdr>
                </w:div>
                <w:div w:id="1700005546">
                  <w:marLeft w:val="0"/>
                  <w:marRight w:val="0"/>
                  <w:marTop w:val="15"/>
                  <w:marBottom w:val="30"/>
                  <w:divBdr>
                    <w:top w:val="none" w:sz="0" w:space="0" w:color="auto"/>
                    <w:left w:val="none" w:sz="0" w:space="0" w:color="auto"/>
                    <w:bottom w:val="none" w:sz="0" w:space="0" w:color="auto"/>
                    <w:right w:val="none" w:sz="0" w:space="0" w:color="auto"/>
                  </w:divBdr>
                </w:div>
                <w:div w:id="1133597766">
                  <w:marLeft w:val="0"/>
                  <w:marRight w:val="0"/>
                  <w:marTop w:val="15"/>
                  <w:marBottom w:val="30"/>
                  <w:divBdr>
                    <w:top w:val="none" w:sz="0" w:space="0" w:color="auto"/>
                    <w:left w:val="none" w:sz="0" w:space="0" w:color="auto"/>
                    <w:bottom w:val="none" w:sz="0" w:space="0" w:color="auto"/>
                    <w:right w:val="none" w:sz="0" w:space="0" w:color="auto"/>
                  </w:divBdr>
                </w:div>
                <w:div w:id="793448036">
                  <w:marLeft w:val="0"/>
                  <w:marRight w:val="0"/>
                  <w:marTop w:val="15"/>
                  <w:marBottom w:val="30"/>
                  <w:divBdr>
                    <w:top w:val="none" w:sz="0" w:space="0" w:color="auto"/>
                    <w:left w:val="none" w:sz="0" w:space="0" w:color="auto"/>
                    <w:bottom w:val="none" w:sz="0" w:space="0" w:color="auto"/>
                    <w:right w:val="none" w:sz="0" w:space="0" w:color="auto"/>
                  </w:divBdr>
                </w:div>
                <w:div w:id="690909595">
                  <w:marLeft w:val="0"/>
                  <w:marRight w:val="0"/>
                  <w:marTop w:val="15"/>
                  <w:marBottom w:val="30"/>
                  <w:divBdr>
                    <w:top w:val="none" w:sz="0" w:space="0" w:color="auto"/>
                    <w:left w:val="none" w:sz="0" w:space="0" w:color="auto"/>
                    <w:bottom w:val="none" w:sz="0" w:space="0" w:color="auto"/>
                    <w:right w:val="none" w:sz="0" w:space="0" w:color="auto"/>
                  </w:divBdr>
                </w:div>
                <w:div w:id="1959022987">
                  <w:marLeft w:val="0"/>
                  <w:marRight w:val="0"/>
                  <w:marTop w:val="15"/>
                  <w:marBottom w:val="30"/>
                  <w:divBdr>
                    <w:top w:val="none" w:sz="0" w:space="0" w:color="auto"/>
                    <w:left w:val="none" w:sz="0" w:space="0" w:color="auto"/>
                    <w:bottom w:val="none" w:sz="0" w:space="0" w:color="auto"/>
                    <w:right w:val="none" w:sz="0" w:space="0" w:color="auto"/>
                  </w:divBdr>
                </w:div>
                <w:div w:id="1659264228">
                  <w:marLeft w:val="0"/>
                  <w:marRight w:val="0"/>
                  <w:marTop w:val="15"/>
                  <w:marBottom w:val="30"/>
                  <w:divBdr>
                    <w:top w:val="none" w:sz="0" w:space="0" w:color="auto"/>
                    <w:left w:val="none" w:sz="0" w:space="0" w:color="auto"/>
                    <w:bottom w:val="none" w:sz="0" w:space="0" w:color="auto"/>
                    <w:right w:val="none" w:sz="0" w:space="0" w:color="auto"/>
                  </w:divBdr>
                </w:div>
                <w:div w:id="1301493461">
                  <w:marLeft w:val="0"/>
                  <w:marRight w:val="0"/>
                  <w:marTop w:val="15"/>
                  <w:marBottom w:val="30"/>
                  <w:divBdr>
                    <w:top w:val="none" w:sz="0" w:space="0" w:color="auto"/>
                    <w:left w:val="none" w:sz="0" w:space="0" w:color="auto"/>
                    <w:bottom w:val="none" w:sz="0" w:space="0" w:color="auto"/>
                    <w:right w:val="none" w:sz="0" w:space="0" w:color="auto"/>
                  </w:divBdr>
                </w:div>
                <w:div w:id="337199974">
                  <w:marLeft w:val="0"/>
                  <w:marRight w:val="0"/>
                  <w:marTop w:val="15"/>
                  <w:marBottom w:val="30"/>
                  <w:divBdr>
                    <w:top w:val="none" w:sz="0" w:space="0" w:color="auto"/>
                    <w:left w:val="none" w:sz="0" w:space="0" w:color="auto"/>
                    <w:bottom w:val="none" w:sz="0" w:space="0" w:color="auto"/>
                    <w:right w:val="none" w:sz="0" w:space="0" w:color="auto"/>
                  </w:divBdr>
                </w:div>
                <w:div w:id="716591706">
                  <w:marLeft w:val="0"/>
                  <w:marRight w:val="0"/>
                  <w:marTop w:val="15"/>
                  <w:marBottom w:val="30"/>
                  <w:divBdr>
                    <w:top w:val="none" w:sz="0" w:space="0" w:color="auto"/>
                    <w:left w:val="none" w:sz="0" w:space="0" w:color="auto"/>
                    <w:bottom w:val="none" w:sz="0" w:space="0" w:color="auto"/>
                    <w:right w:val="none" w:sz="0" w:space="0" w:color="auto"/>
                  </w:divBdr>
                </w:div>
                <w:div w:id="1956710754">
                  <w:marLeft w:val="0"/>
                  <w:marRight w:val="0"/>
                  <w:marTop w:val="15"/>
                  <w:marBottom w:val="30"/>
                  <w:divBdr>
                    <w:top w:val="none" w:sz="0" w:space="0" w:color="auto"/>
                    <w:left w:val="none" w:sz="0" w:space="0" w:color="auto"/>
                    <w:bottom w:val="none" w:sz="0" w:space="0" w:color="auto"/>
                    <w:right w:val="none" w:sz="0" w:space="0" w:color="auto"/>
                  </w:divBdr>
                </w:div>
                <w:div w:id="274757598">
                  <w:marLeft w:val="0"/>
                  <w:marRight w:val="0"/>
                  <w:marTop w:val="15"/>
                  <w:marBottom w:val="30"/>
                  <w:divBdr>
                    <w:top w:val="none" w:sz="0" w:space="0" w:color="auto"/>
                    <w:left w:val="none" w:sz="0" w:space="0" w:color="auto"/>
                    <w:bottom w:val="none" w:sz="0" w:space="0" w:color="auto"/>
                    <w:right w:val="none" w:sz="0" w:space="0" w:color="auto"/>
                  </w:divBdr>
                </w:div>
                <w:div w:id="1037854685">
                  <w:marLeft w:val="0"/>
                  <w:marRight w:val="0"/>
                  <w:marTop w:val="15"/>
                  <w:marBottom w:val="30"/>
                  <w:divBdr>
                    <w:top w:val="none" w:sz="0" w:space="0" w:color="auto"/>
                    <w:left w:val="none" w:sz="0" w:space="0" w:color="auto"/>
                    <w:bottom w:val="none" w:sz="0" w:space="0" w:color="auto"/>
                    <w:right w:val="none" w:sz="0" w:space="0" w:color="auto"/>
                  </w:divBdr>
                </w:div>
                <w:div w:id="741293565">
                  <w:marLeft w:val="0"/>
                  <w:marRight w:val="0"/>
                  <w:marTop w:val="15"/>
                  <w:marBottom w:val="30"/>
                  <w:divBdr>
                    <w:top w:val="none" w:sz="0" w:space="0" w:color="auto"/>
                    <w:left w:val="none" w:sz="0" w:space="0" w:color="auto"/>
                    <w:bottom w:val="none" w:sz="0" w:space="0" w:color="auto"/>
                    <w:right w:val="none" w:sz="0" w:space="0" w:color="auto"/>
                  </w:divBdr>
                </w:div>
                <w:div w:id="905996313">
                  <w:marLeft w:val="0"/>
                  <w:marRight w:val="0"/>
                  <w:marTop w:val="15"/>
                  <w:marBottom w:val="30"/>
                  <w:divBdr>
                    <w:top w:val="none" w:sz="0" w:space="0" w:color="auto"/>
                    <w:left w:val="none" w:sz="0" w:space="0" w:color="auto"/>
                    <w:bottom w:val="none" w:sz="0" w:space="0" w:color="auto"/>
                    <w:right w:val="none" w:sz="0" w:space="0" w:color="auto"/>
                  </w:divBdr>
                </w:div>
                <w:div w:id="909077834">
                  <w:marLeft w:val="0"/>
                  <w:marRight w:val="0"/>
                  <w:marTop w:val="15"/>
                  <w:marBottom w:val="30"/>
                  <w:divBdr>
                    <w:top w:val="none" w:sz="0" w:space="0" w:color="auto"/>
                    <w:left w:val="none" w:sz="0" w:space="0" w:color="auto"/>
                    <w:bottom w:val="none" w:sz="0" w:space="0" w:color="auto"/>
                    <w:right w:val="none" w:sz="0" w:space="0" w:color="auto"/>
                  </w:divBdr>
                </w:div>
                <w:div w:id="1322732447">
                  <w:marLeft w:val="0"/>
                  <w:marRight w:val="0"/>
                  <w:marTop w:val="15"/>
                  <w:marBottom w:val="30"/>
                  <w:divBdr>
                    <w:top w:val="none" w:sz="0" w:space="0" w:color="auto"/>
                    <w:left w:val="none" w:sz="0" w:space="0" w:color="auto"/>
                    <w:bottom w:val="none" w:sz="0" w:space="0" w:color="auto"/>
                    <w:right w:val="none" w:sz="0" w:space="0" w:color="auto"/>
                  </w:divBdr>
                </w:div>
                <w:div w:id="570702856">
                  <w:marLeft w:val="0"/>
                  <w:marRight w:val="0"/>
                  <w:marTop w:val="15"/>
                  <w:marBottom w:val="30"/>
                  <w:divBdr>
                    <w:top w:val="none" w:sz="0" w:space="0" w:color="auto"/>
                    <w:left w:val="none" w:sz="0" w:space="0" w:color="auto"/>
                    <w:bottom w:val="none" w:sz="0" w:space="0" w:color="auto"/>
                    <w:right w:val="none" w:sz="0" w:space="0" w:color="auto"/>
                  </w:divBdr>
                </w:div>
                <w:div w:id="561216542">
                  <w:marLeft w:val="0"/>
                  <w:marRight w:val="0"/>
                  <w:marTop w:val="15"/>
                  <w:marBottom w:val="30"/>
                  <w:divBdr>
                    <w:top w:val="none" w:sz="0" w:space="0" w:color="auto"/>
                    <w:left w:val="none" w:sz="0" w:space="0" w:color="auto"/>
                    <w:bottom w:val="none" w:sz="0" w:space="0" w:color="auto"/>
                    <w:right w:val="none" w:sz="0" w:space="0" w:color="auto"/>
                  </w:divBdr>
                </w:div>
                <w:div w:id="775759874">
                  <w:marLeft w:val="0"/>
                  <w:marRight w:val="0"/>
                  <w:marTop w:val="15"/>
                  <w:marBottom w:val="30"/>
                  <w:divBdr>
                    <w:top w:val="none" w:sz="0" w:space="0" w:color="auto"/>
                    <w:left w:val="none" w:sz="0" w:space="0" w:color="auto"/>
                    <w:bottom w:val="none" w:sz="0" w:space="0" w:color="auto"/>
                    <w:right w:val="none" w:sz="0" w:space="0" w:color="auto"/>
                  </w:divBdr>
                </w:div>
                <w:div w:id="1483352122">
                  <w:marLeft w:val="0"/>
                  <w:marRight w:val="0"/>
                  <w:marTop w:val="15"/>
                  <w:marBottom w:val="30"/>
                  <w:divBdr>
                    <w:top w:val="none" w:sz="0" w:space="0" w:color="auto"/>
                    <w:left w:val="none" w:sz="0" w:space="0" w:color="auto"/>
                    <w:bottom w:val="none" w:sz="0" w:space="0" w:color="auto"/>
                    <w:right w:val="none" w:sz="0" w:space="0" w:color="auto"/>
                  </w:divBdr>
                </w:div>
                <w:div w:id="1177227749">
                  <w:marLeft w:val="0"/>
                  <w:marRight w:val="0"/>
                  <w:marTop w:val="15"/>
                  <w:marBottom w:val="30"/>
                  <w:divBdr>
                    <w:top w:val="none" w:sz="0" w:space="0" w:color="auto"/>
                    <w:left w:val="none" w:sz="0" w:space="0" w:color="auto"/>
                    <w:bottom w:val="none" w:sz="0" w:space="0" w:color="auto"/>
                    <w:right w:val="none" w:sz="0" w:space="0" w:color="auto"/>
                  </w:divBdr>
                </w:div>
                <w:div w:id="229318154">
                  <w:marLeft w:val="0"/>
                  <w:marRight w:val="0"/>
                  <w:marTop w:val="15"/>
                  <w:marBottom w:val="30"/>
                  <w:divBdr>
                    <w:top w:val="none" w:sz="0" w:space="0" w:color="auto"/>
                    <w:left w:val="none" w:sz="0" w:space="0" w:color="auto"/>
                    <w:bottom w:val="none" w:sz="0" w:space="0" w:color="auto"/>
                    <w:right w:val="none" w:sz="0" w:space="0" w:color="auto"/>
                  </w:divBdr>
                </w:div>
                <w:div w:id="1823229346">
                  <w:marLeft w:val="0"/>
                  <w:marRight w:val="0"/>
                  <w:marTop w:val="15"/>
                  <w:marBottom w:val="30"/>
                  <w:divBdr>
                    <w:top w:val="none" w:sz="0" w:space="0" w:color="auto"/>
                    <w:left w:val="none" w:sz="0" w:space="0" w:color="auto"/>
                    <w:bottom w:val="none" w:sz="0" w:space="0" w:color="auto"/>
                    <w:right w:val="none" w:sz="0" w:space="0" w:color="auto"/>
                  </w:divBdr>
                </w:div>
                <w:div w:id="74867598">
                  <w:marLeft w:val="0"/>
                  <w:marRight w:val="0"/>
                  <w:marTop w:val="15"/>
                  <w:marBottom w:val="30"/>
                  <w:divBdr>
                    <w:top w:val="none" w:sz="0" w:space="0" w:color="auto"/>
                    <w:left w:val="none" w:sz="0" w:space="0" w:color="auto"/>
                    <w:bottom w:val="none" w:sz="0" w:space="0" w:color="auto"/>
                    <w:right w:val="none" w:sz="0" w:space="0" w:color="auto"/>
                  </w:divBdr>
                </w:div>
                <w:div w:id="1870990795">
                  <w:marLeft w:val="0"/>
                  <w:marRight w:val="0"/>
                  <w:marTop w:val="15"/>
                  <w:marBottom w:val="30"/>
                  <w:divBdr>
                    <w:top w:val="none" w:sz="0" w:space="0" w:color="auto"/>
                    <w:left w:val="none" w:sz="0" w:space="0" w:color="auto"/>
                    <w:bottom w:val="none" w:sz="0" w:space="0" w:color="auto"/>
                    <w:right w:val="none" w:sz="0" w:space="0" w:color="auto"/>
                  </w:divBdr>
                </w:div>
                <w:div w:id="499809428">
                  <w:marLeft w:val="0"/>
                  <w:marRight w:val="0"/>
                  <w:marTop w:val="15"/>
                  <w:marBottom w:val="30"/>
                  <w:divBdr>
                    <w:top w:val="none" w:sz="0" w:space="0" w:color="auto"/>
                    <w:left w:val="none" w:sz="0" w:space="0" w:color="auto"/>
                    <w:bottom w:val="none" w:sz="0" w:space="0" w:color="auto"/>
                    <w:right w:val="none" w:sz="0" w:space="0" w:color="auto"/>
                  </w:divBdr>
                </w:div>
                <w:div w:id="1916355091">
                  <w:marLeft w:val="0"/>
                  <w:marRight w:val="0"/>
                  <w:marTop w:val="15"/>
                  <w:marBottom w:val="30"/>
                  <w:divBdr>
                    <w:top w:val="none" w:sz="0" w:space="0" w:color="auto"/>
                    <w:left w:val="none" w:sz="0" w:space="0" w:color="auto"/>
                    <w:bottom w:val="none" w:sz="0" w:space="0" w:color="auto"/>
                    <w:right w:val="none" w:sz="0" w:space="0" w:color="auto"/>
                  </w:divBdr>
                </w:div>
                <w:div w:id="2041972632">
                  <w:marLeft w:val="0"/>
                  <w:marRight w:val="0"/>
                  <w:marTop w:val="15"/>
                  <w:marBottom w:val="30"/>
                  <w:divBdr>
                    <w:top w:val="none" w:sz="0" w:space="0" w:color="auto"/>
                    <w:left w:val="none" w:sz="0" w:space="0" w:color="auto"/>
                    <w:bottom w:val="none" w:sz="0" w:space="0" w:color="auto"/>
                    <w:right w:val="none" w:sz="0" w:space="0" w:color="auto"/>
                  </w:divBdr>
                </w:div>
                <w:div w:id="1442727549">
                  <w:marLeft w:val="0"/>
                  <w:marRight w:val="0"/>
                  <w:marTop w:val="15"/>
                  <w:marBottom w:val="30"/>
                  <w:divBdr>
                    <w:top w:val="none" w:sz="0" w:space="0" w:color="auto"/>
                    <w:left w:val="none" w:sz="0" w:space="0" w:color="auto"/>
                    <w:bottom w:val="none" w:sz="0" w:space="0" w:color="auto"/>
                    <w:right w:val="none" w:sz="0" w:space="0" w:color="auto"/>
                  </w:divBdr>
                </w:div>
                <w:div w:id="1278635540">
                  <w:marLeft w:val="0"/>
                  <w:marRight w:val="0"/>
                  <w:marTop w:val="15"/>
                  <w:marBottom w:val="30"/>
                  <w:divBdr>
                    <w:top w:val="none" w:sz="0" w:space="0" w:color="auto"/>
                    <w:left w:val="none" w:sz="0" w:space="0" w:color="auto"/>
                    <w:bottom w:val="none" w:sz="0" w:space="0" w:color="auto"/>
                    <w:right w:val="none" w:sz="0" w:space="0" w:color="auto"/>
                  </w:divBdr>
                </w:div>
                <w:div w:id="643706833">
                  <w:marLeft w:val="0"/>
                  <w:marRight w:val="0"/>
                  <w:marTop w:val="15"/>
                  <w:marBottom w:val="30"/>
                  <w:divBdr>
                    <w:top w:val="none" w:sz="0" w:space="0" w:color="auto"/>
                    <w:left w:val="none" w:sz="0" w:space="0" w:color="auto"/>
                    <w:bottom w:val="none" w:sz="0" w:space="0" w:color="auto"/>
                    <w:right w:val="none" w:sz="0" w:space="0" w:color="auto"/>
                  </w:divBdr>
                </w:div>
              </w:divsChild>
            </w:div>
            <w:div w:id="1676804977">
              <w:marLeft w:val="0"/>
              <w:marRight w:val="0"/>
              <w:marTop w:val="120"/>
              <w:marBottom w:val="0"/>
              <w:divBdr>
                <w:top w:val="none" w:sz="0" w:space="0" w:color="auto"/>
                <w:left w:val="none" w:sz="0" w:space="0" w:color="auto"/>
                <w:bottom w:val="none" w:sz="0" w:space="0" w:color="auto"/>
                <w:right w:val="none" w:sz="0" w:space="0" w:color="auto"/>
              </w:divBdr>
              <w:divsChild>
                <w:div w:id="442769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0331765">
      <w:bodyDiv w:val="1"/>
      <w:marLeft w:val="0"/>
      <w:marRight w:val="0"/>
      <w:marTop w:val="0"/>
      <w:marBottom w:val="0"/>
      <w:divBdr>
        <w:top w:val="none" w:sz="0" w:space="0" w:color="auto"/>
        <w:left w:val="none" w:sz="0" w:space="0" w:color="auto"/>
        <w:bottom w:val="none" w:sz="0" w:space="0" w:color="auto"/>
        <w:right w:val="none" w:sz="0" w:space="0" w:color="auto"/>
      </w:divBdr>
    </w:div>
    <w:div w:id="941492322">
      <w:bodyDiv w:val="1"/>
      <w:marLeft w:val="0"/>
      <w:marRight w:val="0"/>
      <w:marTop w:val="0"/>
      <w:marBottom w:val="0"/>
      <w:divBdr>
        <w:top w:val="none" w:sz="0" w:space="0" w:color="auto"/>
        <w:left w:val="none" w:sz="0" w:space="0" w:color="auto"/>
        <w:bottom w:val="none" w:sz="0" w:space="0" w:color="auto"/>
        <w:right w:val="none" w:sz="0" w:space="0" w:color="auto"/>
      </w:divBdr>
    </w:div>
    <w:div w:id="969169052">
      <w:bodyDiv w:val="1"/>
      <w:marLeft w:val="0"/>
      <w:marRight w:val="0"/>
      <w:marTop w:val="0"/>
      <w:marBottom w:val="0"/>
      <w:divBdr>
        <w:top w:val="none" w:sz="0" w:space="0" w:color="auto"/>
        <w:left w:val="none" w:sz="0" w:space="0" w:color="auto"/>
        <w:bottom w:val="none" w:sz="0" w:space="0" w:color="auto"/>
        <w:right w:val="none" w:sz="0" w:space="0" w:color="auto"/>
      </w:divBdr>
    </w:div>
    <w:div w:id="972172663">
      <w:bodyDiv w:val="1"/>
      <w:marLeft w:val="0"/>
      <w:marRight w:val="0"/>
      <w:marTop w:val="0"/>
      <w:marBottom w:val="0"/>
      <w:divBdr>
        <w:top w:val="none" w:sz="0" w:space="0" w:color="auto"/>
        <w:left w:val="none" w:sz="0" w:space="0" w:color="auto"/>
        <w:bottom w:val="none" w:sz="0" w:space="0" w:color="auto"/>
        <w:right w:val="none" w:sz="0" w:space="0" w:color="auto"/>
      </w:divBdr>
    </w:div>
    <w:div w:id="983583320">
      <w:bodyDiv w:val="1"/>
      <w:marLeft w:val="0"/>
      <w:marRight w:val="0"/>
      <w:marTop w:val="0"/>
      <w:marBottom w:val="0"/>
      <w:divBdr>
        <w:top w:val="none" w:sz="0" w:space="0" w:color="auto"/>
        <w:left w:val="none" w:sz="0" w:space="0" w:color="auto"/>
        <w:bottom w:val="none" w:sz="0" w:space="0" w:color="auto"/>
        <w:right w:val="none" w:sz="0" w:space="0" w:color="auto"/>
      </w:divBdr>
    </w:div>
    <w:div w:id="1004632044">
      <w:bodyDiv w:val="1"/>
      <w:marLeft w:val="0"/>
      <w:marRight w:val="0"/>
      <w:marTop w:val="0"/>
      <w:marBottom w:val="0"/>
      <w:divBdr>
        <w:top w:val="none" w:sz="0" w:space="0" w:color="auto"/>
        <w:left w:val="none" w:sz="0" w:space="0" w:color="auto"/>
        <w:bottom w:val="none" w:sz="0" w:space="0" w:color="auto"/>
        <w:right w:val="none" w:sz="0" w:space="0" w:color="auto"/>
      </w:divBdr>
    </w:div>
    <w:div w:id="1004823564">
      <w:bodyDiv w:val="1"/>
      <w:marLeft w:val="0"/>
      <w:marRight w:val="0"/>
      <w:marTop w:val="0"/>
      <w:marBottom w:val="0"/>
      <w:divBdr>
        <w:top w:val="none" w:sz="0" w:space="0" w:color="auto"/>
        <w:left w:val="none" w:sz="0" w:space="0" w:color="auto"/>
        <w:bottom w:val="none" w:sz="0" w:space="0" w:color="auto"/>
        <w:right w:val="none" w:sz="0" w:space="0" w:color="auto"/>
      </w:divBdr>
      <w:divsChild>
        <w:div w:id="1100487560">
          <w:marLeft w:val="547"/>
          <w:marRight w:val="0"/>
          <w:marTop w:val="0"/>
          <w:marBottom w:val="0"/>
          <w:divBdr>
            <w:top w:val="none" w:sz="0" w:space="0" w:color="auto"/>
            <w:left w:val="none" w:sz="0" w:space="0" w:color="auto"/>
            <w:bottom w:val="none" w:sz="0" w:space="0" w:color="auto"/>
            <w:right w:val="none" w:sz="0" w:space="0" w:color="auto"/>
          </w:divBdr>
        </w:div>
        <w:div w:id="867066269">
          <w:marLeft w:val="547"/>
          <w:marRight w:val="0"/>
          <w:marTop w:val="0"/>
          <w:marBottom w:val="0"/>
          <w:divBdr>
            <w:top w:val="none" w:sz="0" w:space="0" w:color="auto"/>
            <w:left w:val="none" w:sz="0" w:space="0" w:color="auto"/>
            <w:bottom w:val="none" w:sz="0" w:space="0" w:color="auto"/>
            <w:right w:val="none" w:sz="0" w:space="0" w:color="auto"/>
          </w:divBdr>
        </w:div>
        <w:div w:id="536746704">
          <w:marLeft w:val="547"/>
          <w:marRight w:val="0"/>
          <w:marTop w:val="0"/>
          <w:marBottom w:val="0"/>
          <w:divBdr>
            <w:top w:val="none" w:sz="0" w:space="0" w:color="auto"/>
            <w:left w:val="none" w:sz="0" w:space="0" w:color="auto"/>
            <w:bottom w:val="none" w:sz="0" w:space="0" w:color="auto"/>
            <w:right w:val="none" w:sz="0" w:space="0" w:color="auto"/>
          </w:divBdr>
        </w:div>
      </w:divsChild>
    </w:div>
    <w:div w:id="1038511230">
      <w:bodyDiv w:val="1"/>
      <w:marLeft w:val="0"/>
      <w:marRight w:val="0"/>
      <w:marTop w:val="0"/>
      <w:marBottom w:val="0"/>
      <w:divBdr>
        <w:top w:val="none" w:sz="0" w:space="0" w:color="auto"/>
        <w:left w:val="none" w:sz="0" w:space="0" w:color="auto"/>
        <w:bottom w:val="none" w:sz="0" w:space="0" w:color="auto"/>
        <w:right w:val="none" w:sz="0" w:space="0" w:color="auto"/>
      </w:divBdr>
    </w:div>
    <w:div w:id="1048185696">
      <w:bodyDiv w:val="1"/>
      <w:marLeft w:val="0"/>
      <w:marRight w:val="0"/>
      <w:marTop w:val="0"/>
      <w:marBottom w:val="0"/>
      <w:divBdr>
        <w:top w:val="none" w:sz="0" w:space="0" w:color="auto"/>
        <w:left w:val="none" w:sz="0" w:space="0" w:color="auto"/>
        <w:bottom w:val="none" w:sz="0" w:space="0" w:color="auto"/>
        <w:right w:val="none" w:sz="0" w:space="0" w:color="auto"/>
      </w:divBdr>
    </w:div>
    <w:div w:id="1056465086">
      <w:bodyDiv w:val="1"/>
      <w:marLeft w:val="0"/>
      <w:marRight w:val="0"/>
      <w:marTop w:val="0"/>
      <w:marBottom w:val="0"/>
      <w:divBdr>
        <w:top w:val="none" w:sz="0" w:space="0" w:color="auto"/>
        <w:left w:val="none" w:sz="0" w:space="0" w:color="auto"/>
        <w:bottom w:val="none" w:sz="0" w:space="0" w:color="auto"/>
        <w:right w:val="none" w:sz="0" w:space="0" w:color="auto"/>
      </w:divBdr>
    </w:div>
    <w:div w:id="1107852352">
      <w:bodyDiv w:val="1"/>
      <w:marLeft w:val="0"/>
      <w:marRight w:val="0"/>
      <w:marTop w:val="0"/>
      <w:marBottom w:val="0"/>
      <w:divBdr>
        <w:top w:val="none" w:sz="0" w:space="0" w:color="auto"/>
        <w:left w:val="none" w:sz="0" w:space="0" w:color="auto"/>
        <w:bottom w:val="none" w:sz="0" w:space="0" w:color="auto"/>
        <w:right w:val="none" w:sz="0" w:space="0" w:color="auto"/>
      </w:divBdr>
    </w:div>
    <w:div w:id="1144128385">
      <w:bodyDiv w:val="1"/>
      <w:marLeft w:val="0"/>
      <w:marRight w:val="0"/>
      <w:marTop w:val="0"/>
      <w:marBottom w:val="0"/>
      <w:divBdr>
        <w:top w:val="none" w:sz="0" w:space="0" w:color="auto"/>
        <w:left w:val="none" w:sz="0" w:space="0" w:color="auto"/>
        <w:bottom w:val="none" w:sz="0" w:space="0" w:color="auto"/>
        <w:right w:val="none" w:sz="0" w:space="0" w:color="auto"/>
      </w:divBdr>
    </w:div>
    <w:div w:id="1155613056">
      <w:bodyDiv w:val="1"/>
      <w:marLeft w:val="0"/>
      <w:marRight w:val="0"/>
      <w:marTop w:val="0"/>
      <w:marBottom w:val="0"/>
      <w:divBdr>
        <w:top w:val="none" w:sz="0" w:space="0" w:color="auto"/>
        <w:left w:val="none" w:sz="0" w:space="0" w:color="auto"/>
        <w:bottom w:val="none" w:sz="0" w:space="0" w:color="auto"/>
        <w:right w:val="none" w:sz="0" w:space="0" w:color="auto"/>
      </w:divBdr>
    </w:div>
    <w:div w:id="1221751136">
      <w:bodyDiv w:val="1"/>
      <w:marLeft w:val="0"/>
      <w:marRight w:val="0"/>
      <w:marTop w:val="0"/>
      <w:marBottom w:val="0"/>
      <w:divBdr>
        <w:top w:val="none" w:sz="0" w:space="0" w:color="auto"/>
        <w:left w:val="none" w:sz="0" w:space="0" w:color="auto"/>
        <w:bottom w:val="none" w:sz="0" w:space="0" w:color="auto"/>
        <w:right w:val="none" w:sz="0" w:space="0" w:color="auto"/>
      </w:divBdr>
    </w:div>
    <w:div w:id="1224373235">
      <w:bodyDiv w:val="1"/>
      <w:marLeft w:val="0"/>
      <w:marRight w:val="0"/>
      <w:marTop w:val="0"/>
      <w:marBottom w:val="0"/>
      <w:divBdr>
        <w:top w:val="none" w:sz="0" w:space="0" w:color="auto"/>
        <w:left w:val="none" w:sz="0" w:space="0" w:color="auto"/>
        <w:bottom w:val="none" w:sz="0" w:space="0" w:color="auto"/>
        <w:right w:val="none" w:sz="0" w:space="0" w:color="auto"/>
      </w:divBdr>
      <w:divsChild>
        <w:div w:id="749618910">
          <w:marLeft w:val="0"/>
          <w:marRight w:val="0"/>
          <w:marTop w:val="0"/>
          <w:marBottom w:val="0"/>
          <w:divBdr>
            <w:top w:val="none" w:sz="0" w:space="0" w:color="auto"/>
            <w:left w:val="none" w:sz="0" w:space="0" w:color="auto"/>
            <w:bottom w:val="none" w:sz="0" w:space="0" w:color="auto"/>
            <w:right w:val="none" w:sz="0" w:space="0" w:color="auto"/>
          </w:divBdr>
        </w:div>
        <w:div w:id="1265501698">
          <w:marLeft w:val="0"/>
          <w:marRight w:val="0"/>
          <w:marTop w:val="0"/>
          <w:marBottom w:val="0"/>
          <w:divBdr>
            <w:top w:val="none" w:sz="0" w:space="0" w:color="auto"/>
            <w:left w:val="none" w:sz="0" w:space="0" w:color="auto"/>
            <w:bottom w:val="none" w:sz="0" w:space="0" w:color="auto"/>
            <w:right w:val="none" w:sz="0" w:space="0" w:color="auto"/>
          </w:divBdr>
        </w:div>
        <w:div w:id="289283237">
          <w:marLeft w:val="0"/>
          <w:marRight w:val="0"/>
          <w:marTop w:val="0"/>
          <w:marBottom w:val="0"/>
          <w:divBdr>
            <w:top w:val="none" w:sz="0" w:space="0" w:color="auto"/>
            <w:left w:val="none" w:sz="0" w:space="0" w:color="auto"/>
            <w:bottom w:val="none" w:sz="0" w:space="0" w:color="auto"/>
            <w:right w:val="none" w:sz="0" w:space="0" w:color="auto"/>
          </w:divBdr>
        </w:div>
        <w:div w:id="1787849505">
          <w:marLeft w:val="0"/>
          <w:marRight w:val="0"/>
          <w:marTop w:val="0"/>
          <w:marBottom w:val="0"/>
          <w:divBdr>
            <w:top w:val="none" w:sz="0" w:space="0" w:color="auto"/>
            <w:left w:val="none" w:sz="0" w:space="0" w:color="auto"/>
            <w:bottom w:val="none" w:sz="0" w:space="0" w:color="auto"/>
            <w:right w:val="none" w:sz="0" w:space="0" w:color="auto"/>
          </w:divBdr>
        </w:div>
        <w:div w:id="182519374">
          <w:marLeft w:val="0"/>
          <w:marRight w:val="0"/>
          <w:marTop w:val="0"/>
          <w:marBottom w:val="0"/>
          <w:divBdr>
            <w:top w:val="none" w:sz="0" w:space="0" w:color="auto"/>
            <w:left w:val="none" w:sz="0" w:space="0" w:color="auto"/>
            <w:bottom w:val="none" w:sz="0" w:space="0" w:color="auto"/>
            <w:right w:val="none" w:sz="0" w:space="0" w:color="auto"/>
          </w:divBdr>
        </w:div>
        <w:div w:id="2015106911">
          <w:marLeft w:val="0"/>
          <w:marRight w:val="0"/>
          <w:marTop w:val="0"/>
          <w:marBottom w:val="0"/>
          <w:divBdr>
            <w:top w:val="none" w:sz="0" w:space="0" w:color="auto"/>
            <w:left w:val="none" w:sz="0" w:space="0" w:color="auto"/>
            <w:bottom w:val="none" w:sz="0" w:space="0" w:color="auto"/>
            <w:right w:val="none" w:sz="0" w:space="0" w:color="auto"/>
          </w:divBdr>
        </w:div>
        <w:div w:id="450637627">
          <w:marLeft w:val="0"/>
          <w:marRight w:val="0"/>
          <w:marTop w:val="0"/>
          <w:marBottom w:val="0"/>
          <w:divBdr>
            <w:top w:val="none" w:sz="0" w:space="0" w:color="auto"/>
            <w:left w:val="none" w:sz="0" w:space="0" w:color="auto"/>
            <w:bottom w:val="none" w:sz="0" w:space="0" w:color="auto"/>
            <w:right w:val="none" w:sz="0" w:space="0" w:color="auto"/>
          </w:divBdr>
        </w:div>
        <w:div w:id="285887863">
          <w:marLeft w:val="0"/>
          <w:marRight w:val="0"/>
          <w:marTop w:val="0"/>
          <w:marBottom w:val="0"/>
          <w:divBdr>
            <w:top w:val="none" w:sz="0" w:space="0" w:color="auto"/>
            <w:left w:val="none" w:sz="0" w:space="0" w:color="auto"/>
            <w:bottom w:val="none" w:sz="0" w:space="0" w:color="auto"/>
            <w:right w:val="none" w:sz="0" w:space="0" w:color="auto"/>
          </w:divBdr>
        </w:div>
        <w:div w:id="1675299407">
          <w:marLeft w:val="0"/>
          <w:marRight w:val="0"/>
          <w:marTop w:val="0"/>
          <w:marBottom w:val="0"/>
          <w:divBdr>
            <w:top w:val="none" w:sz="0" w:space="0" w:color="auto"/>
            <w:left w:val="none" w:sz="0" w:space="0" w:color="auto"/>
            <w:bottom w:val="none" w:sz="0" w:space="0" w:color="auto"/>
            <w:right w:val="none" w:sz="0" w:space="0" w:color="auto"/>
          </w:divBdr>
        </w:div>
        <w:div w:id="350182736">
          <w:marLeft w:val="0"/>
          <w:marRight w:val="0"/>
          <w:marTop w:val="0"/>
          <w:marBottom w:val="0"/>
          <w:divBdr>
            <w:top w:val="none" w:sz="0" w:space="0" w:color="auto"/>
            <w:left w:val="none" w:sz="0" w:space="0" w:color="auto"/>
            <w:bottom w:val="none" w:sz="0" w:space="0" w:color="auto"/>
            <w:right w:val="none" w:sz="0" w:space="0" w:color="auto"/>
          </w:divBdr>
        </w:div>
        <w:div w:id="1555967805">
          <w:marLeft w:val="0"/>
          <w:marRight w:val="0"/>
          <w:marTop w:val="0"/>
          <w:marBottom w:val="0"/>
          <w:divBdr>
            <w:top w:val="none" w:sz="0" w:space="0" w:color="auto"/>
            <w:left w:val="none" w:sz="0" w:space="0" w:color="auto"/>
            <w:bottom w:val="none" w:sz="0" w:space="0" w:color="auto"/>
            <w:right w:val="none" w:sz="0" w:space="0" w:color="auto"/>
          </w:divBdr>
        </w:div>
        <w:div w:id="1462654979">
          <w:marLeft w:val="0"/>
          <w:marRight w:val="0"/>
          <w:marTop w:val="0"/>
          <w:marBottom w:val="0"/>
          <w:divBdr>
            <w:top w:val="none" w:sz="0" w:space="0" w:color="auto"/>
            <w:left w:val="none" w:sz="0" w:space="0" w:color="auto"/>
            <w:bottom w:val="none" w:sz="0" w:space="0" w:color="auto"/>
            <w:right w:val="none" w:sz="0" w:space="0" w:color="auto"/>
          </w:divBdr>
        </w:div>
        <w:div w:id="354698705">
          <w:marLeft w:val="0"/>
          <w:marRight w:val="0"/>
          <w:marTop w:val="0"/>
          <w:marBottom w:val="0"/>
          <w:divBdr>
            <w:top w:val="none" w:sz="0" w:space="0" w:color="auto"/>
            <w:left w:val="none" w:sz="0" w:space="0" w:color="auto"/>
            <w:bottom w:val="none" w:sz="0" w:space="0" w:color="auto"/>
            <w:right w:val="none" w:sz="0" w:space="0" w:color="auto"/>
          </w:divBdr>
        </w:div>
        <w:div w:id="2042824549">
          <w:marLeft w:val="0"/>
          <w:marRight w:val="0"/>
          <w:marTop w:val="0"/>
          <w:marBottom w:val="0"/>
          <w:divBdr>
            <w:top w:val="none" w:sz="0" w:space="0" w:color="auto"/>
            <w:left w:val="none" w:sz="0" w:space="0" w:color="auto"/>
            <w:bottom w:val="none" w:sz="0" w:space="0" w:color="auto"/>
            <w:right w:val="none" w:sz="0" w:space="0" w:color="auto"/>
          </w:divBdr>
        </w:div>
        <w:div w:id="994989294">
          <w:marLeft w:val="0"/>
          <w:marRight w:val="0"/>
          <w:marTop w:val="0"/>
          <w:marBottom w:val="0"/>
          <w:divBdr>
            <w:top w:val="none" w:sz="0" w:space="0" w:color="auto"/>
            <w:left w:val="none" w:sz="0" w:space="0" w:color="auto"/>
            <w:bottom w:val="none" w:sz="0" w:space="0" w:color="auto"/>
            <w:right w:val="none" w:sz="0" w:space="0" w:color="auto"/>
          </w:divBdr>
        </w:div>
        <w:div w:id="1131946561">
          <w:marLeft w:val="0"/>
          <w:marRight w:val="0"/>
          <w:marTop w:val="0"/>
          <w:marBottom w:val="0"/>
          <w:divBdr>
            <w:top w:val="none" w:sz="0" w:space="0" w:color="auto"/>
            <w:left w:val="none" w:sz="0" w:space="0" w:color="auto"/>
            <w:bottom w:val="none" w:sz="0" w:space="0" w:color="auto"/>
            <w:right w:val="none" w:sz="0" w:space="0" w:color="auto"/>
          </w:divBdr>
        </w:div>
        <w:div w:id="921184057">
          <w:marLeft w:val="0"/>
          <w:marRight w:val="0"/>
          <w:marTop w:val="0"/>
          <w:marBottom w:val="0"/>
          <w:divBdr>
            <w:top w:val="none" w:sz="0" w:space="0" w:color="auto"/>
            <w:left w:val="none" w:sz="0" w:space="0" w:color="auto"/>
            <w:bottom w:val="none" w:sz="0" w:space="0" w:color="auto"/>
            <w:right w:val="none" w:sz="0" w:space="0" w:color="auto"/>
          </w:divBdr>
        </w:div>
      </w:divsChild>
    </w:div>
    <w:div w:id="1248227481">
      <w:bodyDiv w:val="1"/>
      <w:marLeft w:val="0"/>
      <w:marRight w:val="0"/>
      <w:marTop w:val="0"/>
      <w:marBottom w:val="0"/>
      <w:divBdr>
        <w:top w:val="none" w:sz="0" w:space="0" w:color="auto"/>
        <w:left w:val="none" w:sz="0" w:space="0" w:color="auto"/>
        <w:bottom w:val="none" w:sz="0" w:space="0" w:color="auto"/>
        <w:right w:val="none" w:sz="0" w:space="0" w:color="auto"/>
      </w:divBdr>
    </w:div>
    <w:div w:id="1248922258">
      <w:bodyDiv w:val="1"/>
      <w:marLeft w:val="0"/>
      <w:marRight w:val="0"/>
      <w:marTop w:val="0"/>
      <w:marBottom w:val="0"/>
      <w:divBdr>
        <w:top w:val="none" w:sz="0" w:space="0" w:color="auto"/>
        <w:left w:val="none" w:sz="0" w:space="0" w:color="auto"/>
        <w:bottom w:val="none" w:sz="0" w:space="0" w:color="auto"/>
        <w:right w:val="none" w:sz="0" w:space="0" w:color="auto"/>
      </w:divBdr>
    </w:div>
    <w:div w:id="1252079208">
      <w:bodyDiv w:val="1"/>
      <w:marLeft w:val="0"/>
      <w:marRight w:val="0"/>
      <w:marTop w:val="0"/>
      <w:marBottom w:val="0"/>
      <w:divBdr>
        <w:top w:val="none" w:sz="0" w:space="0" w:color="auto"/>
        <w:left w:val="none" w:sz="0" w:space="0" w:color="auto"/>
        <w:bottom w:val="none" w:sz="0" w:space="0" w:color="auto"/>
        <w:right w:val="none" w:sz="0" w:space="0" w:color="auto"/>
      </w:divBdr>
    </w:div>
    <w:div w:id="1263222983">
      <w:bodyDiv w:val="1"/>
      <w:marLeft w:val="0"/>
      <w:marRight w:val="0"/>
      <w:marTop w:val="0"/>
      <w:marBottom w:val="0"/>
      <w:divBdr>
        <w:top w:val="none" w:sz="0" w:space="0" w:color="auto"/>
        <w:left w:val="none" w:sz="0" w:space="0" w:color="auto"/>
        <w:bottom w:val="none" w:sz="0" w:space="0" w:color="auto"/>
        <w:right w:val="none" w:sz="0" w:space="0" w:color="auto"/>
      </w:divBdr>
      <w:divsChild>
        <w:div w:id="159974996">
          <w:marLeft w:val="0"/>
          <w:marRight w:val="0"/>
          <w:marTop w:val="0"/>
          <w:marBottom w:val="0"/>
          <w:divBdr>
            <w:top w:val="none" w:sz="0" w:space="0" w:color="auto"/>
            <w:left w:val="none" w:sz="0" w:space="0" w:color="auto"/>
            <w:bottom w:val="none" w:sz="0" w:space="0" w:color="auto"/>
            <w:right w:val="none" w:sz="0" w:space="0" w:color="auto"/>
          </w:divBdr>
        </w:div>
        <w:div w:id="1231580643">
          <w:marLeft w:val="0"/>
          <w:marRight w:val="0"/>
          <w:marTop w:val="0"/>
          <w:marBottom w:val="0"/>
          <w:divBdr>
            <w:top w:val="none" w:sz="0" w:space="0" w:color="auto"/>
            <w:left w:val="none" w:sz="0" w:space="0" w:color="auto"/>
            <w:bottom w:val="none" w:sz="0" w:space="0" w:color="auto"/>
            <w:right w:val="none" w:sz="0" w:space="0" w:color="auto"/>
          </w:divBdr>
        </w:div>
        <w:div w:id="1374382122">
          <w:marLeft w:val="0"/>
          <w:marRight w:val="0"/>
          <w:marTop w:val="0"/>
          <w:marBottom w:val="0"/>
          <w:divBdr>
            <w:top w:val="none" w:sz="0" w:space="0" w:color="auto"/>
            <w:left w:val="none" w:sz="0" w:space="0" w:color="auto"/>
            <w:bottom w:val="none" w:sz="0" w:space="0" w:color="auto"/>
            <w:right w:val="none" w:sz="0" w:space="0" w:color="auto"/>
          </w:divBdr>
        </w:div>
        <w:div w:id="1023094103">
          <w:marLeft w:val="0"/>
          <w:marRight w:val="0"/>
          <w:marTop w:val="0"/>
          <w:marBottom w:val="0"/>
          <w:divBdr>
            <w:top w:val="none" w:sz="0" w:space="0" w:color="auto"/>
            <w:left w:val="none" w:sz="0" w:space="0" w:color="auto"/>
            <w:bottom w:val="none" w:sz="0" w:space="0" w:color="auto"/>
            <w:right w:val="none" w:sz="0" w:space="0" w:color="auto"/>
          </w:divBdr>
        </w:div>
        <w:div w:id="1979453906">
          <w:marLeft w:val="0"/>
          <w:marRight w:val="0"/>
          <w:marTop w:val="0"/>
          <w:marBottom w:val="0"/>
          <w:divBdr>
            <w:top w:val="none" w:sz="0" w:space="0" w:color="auto"/>
            <w:left w:val="none" w:sz="0" w:space="0" w:color="auto"/>
            <w:bottom w:val="none" w:sz="0" w:space="0" w:color="auto"/>
            <w:right w:val="none" w:sz="0" w:space="0" w:color="auto"/>
          </w:divBdr>
        </w:div>
        <w:div w:id="972053388">
          <w:marLeft w:val="0"/>
          <w:marRight w:val="0"/>
          <w:marTop w:val="0"/>
          <w:marBottom w:val="0"/>
          <w:divBdr>
            <w:top w:val="none" w:sz="0" w:space="0" w:color="auto"/>
            <w:left w:val="none" w:sz="0" w:space="0" w:color="auto"/>
            <w:bottom w:val="none" w:sz="0" w:space="0" w:color="auto"/>
            <w:right w:val="none" w:sz="0" w:space="0" w:color="auto"/>
          </w:divBdr>
        </w:div>
        <w:div w:id="526286651">
          <w:marLeft w:val="0"/>
          <w:marRight w:val="0"/>
          <w:marTop w:val="0"/>
          <w:marBottom w:val="0"/>
          <w:divBdr>
            <w:top w:val="none" w:sz="0" w:space="0" w:color="auto"/>
            <w:left w:val="none" w:sz="0" w:space="0" w:color="auto"/>
            <w:bottom w:val="none" w:sz="0" w:space="0" w:color="auto"/>
            <w:right w:val="none" w:sz="0" w:space="0" w:color="auto"/>
          </w:divBdr>
        </w:div>
        <w:div w:id="556011625">
          <w:marLeft w:val="0"/>
          <w:marRight w:val="0"/>
          <w:marTop w:val="0"/>
          <w:marBottom w:val="0"/>
          <w:divBdr>
            <w:top w:val="none" w:sz="0" w:space="0" w:color="auto"/>
            <w:left w:val="none" w:sz="0" w:space="0" w:color="auto"/>
            <w:bottom w:val="none" w:sz="0" w:space="0" w:color="auto"/>
            <w:right w:val="none" w:sz="0" w:space="0" w:color="auto"/>
          </w:divBdr>
        </w:div>
        <w:div w:id="738407836">
          <w:marLeft w:val="0"/>
          <w:marRight w:val="0"/>
          <w:marTop w:val="0"/>
          <w:marBottom w:val="0"/>
          <w:divBdr>
            <w:top w:val="none" w:sz="0" w:space="0" w:color="auto"/>
            <w:left w:val="none" w:sz="0" w:space="0" w:color="auto"/>
            <w:bottom w:val="none" w:sz="0" w:space="0" w:color="auto"/>
            <w:right w:val="none" w:sz="0" w:space="0" w:color="auto"/>
          </w:divBdr>
        </w:div>
      </w:divsChild>
    </w:div>
    <w:div w:id="1273365695">
      <w:bodyDiv w:val="1"/>
      <w:marLeft w:val="0"/>
      <w:marRight w:val="0"/>
      <w:marTop w:val="0"/>
      <w:marBottom w:val="0"/>
      <w:divBdr>
        <w:top w:val="none" w:sz="0" w:space="0" w:color="auto"/>
        <w:left w:val="none" w:sz="0" w:space="0" w:color="auto"/>
        <w:bottom w:val="none" w:sz="0" w:space="0" w:color="auto"/>
        <w:right w:val="none" w:sz="0" w:space="0" w:color="auto"/>
      </w:divBdr>
      <w:divsChild>
        <w:div w:id="12846245">
          <w:marLeft w:val="0"/>
          <w:marRight w:val="0"/>
          <w:marTop w:val="0"/>
          <w:marBottom w:val="0"/>
          <w:divBdr>
            <w:top w:val="none" w:sz="0" w:space="0" w:color="auto"/>
            <w:left w:val="none" w:sz="0" w:space="0" w:color="auto"/>
            <w:bottom w:val="none" w:sz="0" w:space="0" w:color="auto"/>
            <w:right w:val="none" w:sz="0" w:space="0" w:color="auto"/>
          </w:divBdr>
        </w:div>
        <w:div w:id="812331881">
          <w:marLeft w:val="0"/>
          <w:marRight w:val="0"/>
          <w:marTop w:val="0"/>
          <w:marBottom w:val="0"/>
          <w:divBdr>
            <w:top w:val="none" w:sz="0" w:space="0" w:color="auto"/>
            <w:left w:val="none" w:sz="0" w:space="0" w:color="auto"/>
            <w:bottom w:val="none" w:sz="0" w:space="0" w:color="auto"/>
            <w:right w:val="none" w:sz="0" w:space="0" w:color="auto"/>
          </w:divBdr>
        </w:div>
        <w:div w:id="1807232766">
          <w:marLeft w:val="0"/>
          <w:marRight w:val="0"/>
          <w:marTop w:val="0"/>
          <w:marBottom w:val="0"/>
          <w:divBdr>
            <w:top w:val="none" w:sz="0" w:space="0" w:color="auto"/>
            <w:left w:val="none" w:sz="0" w:space="0" w:color="auto"/>
            <w:bottom w:val="none" w:sz="0" w:space="0" w:color="auto"/>
            <w:right w:val="none" w:sz="0" w:space="0" w:color="auto"/>
          </w:divBdr>
        </w:div>
        <w:div w:id="1710302036">
          <w:marLeft w:val="0"/>
          <w:marRight w:val="0"/>
          <w:marTop w:val="0"/>
          <w:marBottom w:val="0"/>
          <w:divBdr>
            <w:top w:val="none" w:sz="0" w:space="0" w:color="auto"/>
            <w:left w:val="none" w:sz="0" w:space="0" w:color="auto"/>
            <w:bottom w:val="none" w:sz="0" w:space="0" w:color="auto"/>
            <w:right w:val="none" w:sz="0" w:space="0" w:color="auto"/>
          </w:divBdr>
        </w:div>
        <w:div w:id="1682975792">
          <w:marLeft w:val="0"/>
          <w:marRight w:val="0"/>
          <w:marTop w:val="0"/>
          <w:marBottom w:val="0"/>
          <w:divBdr>
            <w:top w:val="none" w:sz="0" w:space="0" w:color="auto"/>
            <w:left w:val="none" w:sz="0" w:space="0" w:color="auto"/>
            <w:bottom w:val="none" w:sz="0" w:space="0" w:color="auto"/>
            <w:right w:val="none" w:sz="0" w:space="0" w:color="auto"/>
          </w:divBdr>
        </w:div>
      </w:divsChild>
    </w:div>
    <w:div w:id="1277442806">
      <w:bodyDiv w:val="1"/>
      <w:marLeft w:val="0"/>
      <w:marRight w:val="0"/>
      <w:marTop w:val="0"/>
      <w:marBottom w:val="0"/>
      <w:divBdr>
        <w:top w:val="none" w:sz="0" w:space="0" w:color="auto"/>
        <w:left w:val="none" w:sz="0" w:space="0" w:color="auto"/>
        <w:bottom w:val="none" w:sz="0" w:space="0" w:color="auto"/>
        <w:right w:val="none" w:sz="0" w:space="0" w:color="auto"/>
      </w:divBdr>
    </w:div>
    <w:div w:id="1294672552">
      <w:bodyDiv w:val="1"/>
      <w:marLeft w:val="0"/>
      <w:marRight w:val="0"/>
      <w:marTop w:val="0"/>
      <w:marBottom w:val="0"/>
      <w:divBdr>
        <w:top w:val="none" w:sz="0" w:space="0" w:color="auto"/>
        <w:left w:val="none" w:sz="0" w:space="0" w:color="auto"/>
        <w:bottom w:val="none" w:sz="0" w:space="0" w:color="auto"/>
        <w:right w:val="none" w:sz="0" w:space="0" w:color="auto"/>
      </w:divBdr>
      <w:divsChild>
        <w:div w:id="1418138448">
          <w:marLeft w:val="0"/>
          <w:marRight w:val="0"/>
          <w:marTop w:val="0"/>
          <w:marBottom w:val="0"/>
          <w:divBdr>
            <w:top w:val="none" w:sz="0" w:space="0" w:color="auto"/>
            <w:left w:val="none" w:sz="0" w:space="0" w:color="auto"/>
            <w:bottom w:val="none" w:sz="0" w:space="0" w:color="auto"/>
            <w:right w:val="none" w:sz="0" w:space="0" w:color="auto"/>
          </w:divBdr>
        </w:div>
        <w:div w:id="2083871492">
          <w:marLeft w:val="0"/>
          <w:marRight w:val="0"/>
          <w:marTop w:val="0"/>
          <w:marBottom w:val="0"/>
          <w:divBdr>
            <w:top w:val="none" w:sz="0" w:space="0" w:color="auto"/>
            <w:left w:val="none" w:sz="0" w:space="0" w:color="auto"/>
            <w:bottom w:val="none" w:sz="0" w:space="0" w:color="auto"/>
            <w:right w:val="none" w:sz="0" w:space="0" w:color="auto"/>
          </w:divBdr>
        </w:div>
      </w:divsChild>
    </w:div>
    <w:div w:id="1304694623">
      <w:bodyDiv w:val="1"/>
      <w:marLeft w:val="0"/>
      <w:marRight w:val="0"/>
      <w:marTop w:val="0"/>
      <w:marBottom w:val="0"/>
      <w:divBdr>
        <w:top w:val="none" w:sz="0" w:space="0" w:color="auto"/>
        <w:left w:val="none" w:sz="0" w:space="0" w:color="auto"/>
        <w:bottom w:val="none" w:sz="0" w:space="0" w:color="auto"/>
        <w:right w:val="none" w:sz="0" w:space="0" w:color="auto"/>
      </w:divBdr>
    </w:div>
    <w:div w:id="1323655555">
      <w:bodyDiv w:val="1"/>
      <w:marLeft w:val="0"/>
      <w:marRight w:val="0"/>
      <w:marTop w:val="0"/>
      <w:marBottom w:val="0"/>
      <w:divBdr>
        <w:top w:val="none" w:sz="0" w:space="0" w:color="auto"/>
        <w:left w:val="none" w:sz="0" w:space="0" w:color="auto"/>
        <w:bottom w:val="none" w:sz="0" w:space="0" w:color="auto"/>
        <w:right w:val="none" w:sz="0" w:space="0" w:color="auto"/>
      </w:divBdr>
      <w:divsChild>
        <w:div w:id="1955794746">
          <w:marLeft w:val="0"/>
          <w:marRight w:val="0"/>
          <w:marTop w:val="0"/>
          <w:marBottom w:val="0"/>
          <w:divBdr>
            <w:top w:val="none" w:sz="0" w:space="0" w:color="auto"/>
            <w:left w:val="none" w:sz="0" w:space="0" w:color="auto"/>
            <w:bottom w:val="none" w:sz="0" w:space="0" w:color="auto"/>
            <w:right w:val="none" w:sz="0" w:space="0" w:color="auto"/>
          </w:divBdr>
        </w:div>
        <w:div w:id="767771638">
          <w:marLeft w:val="0"/>
          <w:marRight w:val="0"/>
          <w:marTop w:val="0"/>
          <w:marBottom w:val="0"/>
          <w:divBdr>
            <w:top w:val="none" w:sz="0" w:space="0" w:color="auto"/>
            <w:left w:val="none" w:sz="0" w:space="0" w:color="auto"/>
            <w:bottom w:val="none" w:sz="0" w:space="0" w:color="auto"/>
            <w:right w:val="none" w:sz="0" w:space="0" w:color="auto"/>
          </w:divBdr>
        </w:div>
        <w:div w:id="1266839442">
          <w:marLeft w:val="0"/>
          <w:marRight w:val="0"/>
          <w:marTop w:val="0"/>
          <w:marBottom w:val="0"/>
          <w:divBdr>
            <w:top w:val="none" w:sz="0" w:space="0" w:color="auto"/>
            <w:left w:val="none" w:sz="0" w:space="0" w:color="auto"/>
            <w:bottom w:val="none" w:sz="0" w:space="0" w:color="auto"/>
            <w:right w:val="none" w:sz="0" w:space="0" w:color="auto"/>
          </w:divBdr>
        </w:div>
        <w:div w:id="1263302293">
          <w:marLeft w:val="0"/>
          <w:marRight w:val="0"/>
          <w:marTop w:val="0"/>
          <w:marBottom w:val="0"/>
          <w:divBdr>
            <w:top w:val="none" w:sz="0" w:space="0" w:color="auto"/>
            <w:left w:val="none" w:sz="0" w:space="0" w:color="auto"/>
            <w:bottom w:val="none" w:sz="0" w:space="0" w:color="auto"/>
            <w:right w:val="none" w:sz="0" w:space="0" w:color="auto"/>
          </w:divBdr>
        </w:div>
        <w:div w:id="1612474614">
          <w:marLeft w:val="0"/>
          <w:marRight w:val="0"/>
          <w:marTop w:val="0"/>
          <w:marBottom w:val="0"/>
          <w:divBdr>
            <w:top w:val="none" w:sz="0" w:space="0" w:color="auto"/>
            <w:left w:val="none" w:sz="0" w:space="0" w:color="auto"/>
            <w:bottom w:val="none" w:sz="0" w:space="0" w:color="auto"/>
            <w:right w:val="none" w:sz="0" w:space="0" w:color="auto"/>
          </w:divBdr>
        </w:div>
      </w:divsChild>
    </w:div>
    <w:div w:id="1324046423">
      <w:bodyDiv w:val="1"/>
      <w:marLeft w:val="0"/>
      <w:marRight w:val="0"/>
      <w:marTop w:val="0"/>
      <w:marBottom w:val="0"/>
      <w:divBdr>
        <w:top w:val="none" w:sz="0" w:space="0" w:color="auto"/>
        <w:left w:val="none" w:sz="0" w:space="0" w:color="auto"/>
        <w:bottom w:val="none" w:sz="0" w:space="0" w:color="auto"/>
        <w:right w:val="none" w:sz="0" w:space="0" w:color="auto"/>
      </w:divBdr>
    </w:div>
    <w:div w:id="1336692424">
      <w:bodyDiv w:val="1"/>
      <w:marLeft w:val="0"/>
      <w:marRight w:val="0"/>
      <w:marTop w:val="0"/>
      <w:marBottom w:val="0"/>
      <w:divBdr>
        <w:top w:val="none" w:sz="0" w:space="0" w:color="auto"/>
        <w:left w:val="none" w:sz="0" w:space="0" w:color="auto"/>
        <w:bottom w:val="none" w:sz="0" w:space="0" w:color="auto"/>
        <w:right w:val="none" w:sz="0" w:space="0" w:color="auto"/>
      </w:divBdr>
    </w:div>
    <w:div w:id="1346908510">
      <w:bodyDiv w:val="1"/>
      <w:marLeft w:val="0"/>
      <w:marRight w:val="0"/>
      <w:marTop w:val="0"/>
      <w:marBottom w:val="0"/>
      <w:divBdr>
        <w:top w:val="none" w:sz="0" w:space="0" w:color="auto"/>
        <w:left w:val="none" w:sz="0" w:space="0" w:color="auto"/>
        <w:bottom w:val="none" w:sz="0" w:space="0" w:color="auto"/>
        <w:right w:val="none" w:sz="0" w:space="0" w:color="auto"/>
      </w:divBdr>
      <w:divsChild>
        <w:div w:id="518934849">
          <w:marLeft w:val="547"/>
          <w:marRight w:val="0"/>
          <w:marTop w:val="0"/>
          <w:marBottom w:val="240"/>
          <w:divBdr>
            <w:top w:val="none" w:sz="0" w:space="0" w:color="auto"/>
            <w:left w:val="none" w:sz="0" w:space="0" w:color="auto"/>
            <w:bottom w:val="none" w:sz="0" w:space="0" w:color="auto"/>
            <w:right w:val="none" w:sz="0" w:space="0" w:color="auto"/>
          </w:divBdr>
        </w:div>
      </w:divsChild>
    </w:div>
    <w:div w:id="1352146069">
      <w:bodyDiv w:val="1"/>
      <w:marLeft w:val="0"/>
      <w:marRight w:val="0"/>
      <w:marTop w:val="0"/>
      <w:marBottom w:val="0"/>
      <w:divBdr>
        <w:top w:val="none" w:sz="0" w:space="0" w:color="auto"/>
        <w:left w:val="none" w:sz="0" w:space="0" w:color="auto"/>
        <w:bottom w:val="none" w:sz="0" w:space="0" w:color="auto"/>
        <w:right w:val="none" w:sz="0" w:space="0" w:color="auto"/>
      </w:divBdr>
    </w:div>
    <w:div w:id="1364478416">
      <w:bodyDiv w:val="1"/>
      <w:marLeft w:val="0"/>
      <w:marRight w:val="0"/>
      <w:marTop w:val="0"/>
      <w:marBottom w:val="0"/>
      <w:divBdr>
        <w:top w:val="none" w:sz="0" w:space="0" w:color="auto"/>
        <w:left w:val="none" w:sz="0" w:space="0" w:color="auto"/>
        <w:bottom w:val="none" w:sz="0" w:space="0" w:color="auto"/>
        <w:right w:val="none" w:sz="0" w:space="0" w:color="auto"/>
      </w:divBdr>
    </w:div>
    <w:div w:id="1369260900">
      <w:bodyDiv w:val="1"/>
      <w:marLeft w:val="0"/>
      <w:marRight w:val="0"/>
      <w:marTop w:val="0"/>
      <w:marBottom w:val="0"/>
      <w:divBdr>
        <w:top w:val="none" w:sz="0" w:space="0" w:color="auto"/>
        <w:left w:val="none" w:sz="0" w:space="0" w:color="auto"/>
        <w:bottom w:val="none" w:sz="0" w:space="0" w:color="auto"/>
        <w:right w:val="none" w:sz="0" w:space="0" w:color="auto"/>
      </w:divBdr>
    </w:div>
    <w:div w:id="1401174089">
      <w:bodyDiv w:val="1"/>
      <w:marLeft w:val="0"/>
      <w:marRight w:val="0"/>
      <w:marTop w:val="0"/>
      <w:marBottom w:val="0"/>
      <w:divBdr>
        <w:top w:val="none" w:sz="0" w:space="0" w:color="auto"/>
        <w:left w:val="none" w:sz="0" w:space="0" w:color="auto"/>
        <w:bottom w:val="none" w:sz="0" w:space="0" w:color="auto"/>
        <w:right w:val="none" w:sz="0" w:space="0" w:color="auto"/>
      </w:divBdr>
    </w:div>
    <w:div w:id="1403869675">
      <w:bodyDiv w:val="1"/>
      <w:marLeft w:val="0"/>
      <w:marRight w:val="0"/>
      <w:marTop w:val="0"/>
      <w:marBottom w:val="0"/>
      <w:divBdr>
        <w:top w:val="none" w:sz="0" w:space="0" w:color="auto"/>
        <w:left w:val="none" w:sz="0" w:space="0" w:color="auto"/>
        <w:bottom w:val="none" w:sz="0" w:space="0" w:color="auto"/>
        <w:right w:val="none" w:sz="0" w:space="0" w:color="auto"/>
      </w:divBdr>
    </w:div>
    <w:div w:id="1407219993">
      <w:bodyDiv w:val="1"/>
      <w:marLeft w:val="0"/>
      <w:marRight w:val="0"/>
      <w:marTop w:val="0"/>
      <w:marBottom w:val="0"/>
      <w:divBdr>
        <w:top w:val="none" w:sz="0" w:space="0" w:color="auto"/>
        <w:left w:val="none" w:sz="0" w:space="0" w:color="auto"/>
        <w:bottom w:val="none" w:sz="0" w:space="0" w:color="auto"/>
        <w:right w:val="none" w:sz="0" w:space="0" w:color="auto"/>
      </w:divBdr>
    </w:div>
    <w:div w:id="1420902445">
      <w:bodyDiv w:val="1"/>
      <w:marLeft w:val="0"/>
      <w:marRight w:val="0"/>
      <w:marTop w:val="0"/>
      <w:marBottom w:val="0"/>
      <w:divBdr>
        <w:top w:val="none" w:sz="0" w:space="0" w:color="auto"/>
        <w:left w:val="none" w:sz="0" w:space="0" w:color="auto"/>
        <w:bottom w:val="none" w:sz="0" w:space="0" w:color="auto"/>
        <w:right w:val="none" w:sz="0" w:space="0" w:color="auto"/>
      </w:divBdr>
    </w:div>
    <w:div w:id="1441797132">
      <w:bodyDiv w:val="1"/>
      <w:marLeft w:val="0"/>
      <w:marRight w:val="0"/>
      <w:marTop w:val="0"/>
      <w:marBottom w:val="0"/>
      <w:divBdr>
        <w:top w:val="none" w:sz="0" w:space="0" w:color="auto"/>
        <w:left w:val="none" w:sz="0" w:space="0" w:color="auto"/>
        <w:bottom w:val="none" w:sz="0" w:space="0" w:color="auto"/>
        <w:right w:val="none" w:sz="0" w:space="0" w:color="auto"/>
      </w:divBdr>
    </w:div>
    <w:div w:id="1443109851">
      <w:bodyDiv w:val="1"/>
      <w:marLeft w:val="0"/>
      <w:marRight w:val="0"/>
      <w:marTop w:val="0"/>
      <w:marBottom w:val="0"/>
      <w:divBdr>
        <w:top w:val="none" w:sz="0" w:space="0" w:color="auto"/>
        <w:left w:val="none" w:sz="0" w:space="0" w:color="auto"/>
        <w:bottom w:val="none" w:sz="0" w:space="0" w:color="auto"/>
        <w:right w:val="none" w:sz="0" w:space="0" w:color="auto"/>
      </w:divBdr>
    </w:div>
    <w:div w:id="1489398302">
      <w:bodyDiv w:val="1"/>
      <w:marLeft w:val="0"/>
      <w:marRight w:val="0"/>
      <w:marTop w:val="0"/>
      <w:marBottom w:val="0"/>
      <w:divBdr>
        <w:top w:val="none" w:sz="0" w:space="0" w:color="auto"/>
        <w:left w:val="none" w:sz="0" w:space="0" w:color="auto"/>
        <w:bottom w:val="none" w:sz="0" w:space="0" w:color="auto"/>
        <w:right w:val="none" w:sz="0" w:space="0" w:color="auto"/>
      </w:divBdr>
    </w:div>
    <w:div w:id="1497113812">
      <w:bodyDiv w:val="1"/>
      <w:marLeft w:val="0"/>
      <w:marRight w:val="0"/>
      <w:marTop w:val="0"/>
      <w:marBottom w:val="0"/>
      <w:divBdr>
        <w:top w:val="none" w:sz="0" w:space="0" w:color="auto"/>
        <w:left w:val="none" w:sz="0" w:space="0" w:color="auto"/>
        <w:bottom w:val="none" w:sz="0" w:space="0" w:color="auto"/>
        <w:right w:val="none" w:sz="0" w:space="0" w:color="auto"/>
      </w:divBdr>
      <w:divsChild>
        <w:div w:id="2144301925">
          <w:marLeft w:val="547"/>
          <w:marRight w:val="0"/>
          <w:marTop w:val="0"/>
          <w:marBottom w:val="240"/>
          <w:divBdr>
            <w:top w:val="none" w:sz="0" w:space="0" w:color="auto"/>
            <w:left w:val="none" w:sz="0" w:space="0" w:color="auto"/>
            <w:bottom w:val="none" w:sz="0" w:space="0" w:color="auto"/>
            <w:right w:val="none" w:sz="0" w:space="0" w:color="auto"/>
          </w:divBdr>
        </w:div>
        <w:div w:id="1004553932">
          <w:marLeft w:val="547"/>
          <w:marRight w:val="0"/>
          <w:marTop w:val="0"/>
          <w:marBottom w:val="240"/>
          <w:divBdr>
            <w:top w:val="none" w:sz="0" w:space="0" w:color="auto"/>
            <w:left w:val="none" w:sz="0" w:space="0" w:color="auto"/>
            <w:bottom w:val="none" w:sz="0" w:space="0" w:color="auto"/>
            <w:right w:val="none" w:sz="0" w:space="0" w:color="auto"/>
          </w:divBdr>
        </w:div>
        <w:div w:id="184830807">
          <w:marLeft w:val="547"/>
          <w:marRight w:val="0"/>
          <w:marTop w:val="0"/>
          <w:marBottom w:val="240"/>
          <w:divBdr>
            <w:top w:val="none" w:sz="0" w:space="0" w:color="auto"/>
            <w:left w:val="none" w:sz="0" w:space="0" w:color="auto"/>
            <w:bottom w:val="none" w:sz="0" w:space="0" w:color="auto"/>
            <w:right w:val="none" w:sz="0" w:space="0" w:color="auto"/>
          </w:divBdr>
        </w:div>
      </w:divsChild>
    </w:div>
    <w:div w:id="1505896190">
      <w:bodyDiv w:val="1"/>
      <w:marLeft w:val="0"/>
      <w:marRight w:val="0"/>
      <w:marTop w:val="0"/>
      <w:marBottom w:val="0"/>
      <w:divBdr>
        <w:top w:val="none" w:sz="0" w:space="0" w:color="auto"/>
        <w:left w:val="none" w:sz="0" w:space="0" w:color="auto"/>
        <w:bottom w:val="none" w:sz="0" w:space="0" w:color="auto"/>
        <w:right w:val="none" w:sz="0" w:space="0" w:color="auto"/>
      </w:divBdr>
    </w:div>
    <w:div w:id="1530485773">
      <w:bodyDiv w:val="1"/>
      <w:marLeft w:val="0"/>
      <w:marRight w:val="0"/>
      <w:marTop w:val="0"/>
      <w:marBottom w:val="0"/>
      <w:divBdr>
        <w:top w:val="none" w:sz="0" w:space="0" w:color="auto"/>
        <w:left w:val="none" w:sz="0" w:space="0" w:color="auto"/>
        <w:bottom w:val="none" w:sz="0" w:space="0" w:color="auto"/>
        <w:right w:val="none" w:sz="0" w:space="0" w:color="auto"/>
      </w:divBdr>
    </w:div>
    <w:div w:id="1533808959">
      <w:bodyDiv w:val="1"/>
      <w:marLeft w:val="0"/>
      <w:marRight w:val="0"/>
      <w:marTop w:val="0"/>
      <w:marBottom w:val="0"/>
      <w:divBdr>
        <w:top w:val="none" w:sz="0" w:space="0" w:color="auto"/>
        <w:left w:val="none" w:sz="0" w:space="0" w:color="auto"/>
        <w:bottom w:val="none" w:sz="0" w:space="0" w:color="auto"/>
        <w:right w:val="none" w:sz="0" w:space="0" w:color="auto"/>
      </w:divBdr>
    </w:div>
    <w:div w:id="1586382338">
      <w:bodyDiv w:val="1"/>
      <w:marLeft w:val="0"/>
      <w:marRight w:val="0"/>
      <w:marTop w:val="0"/>
      <w:marBottom w:val="0"/>
      <w:divBdr>
        <w:top w:val="none" w:sz="0" w:space="0" w:color="auto"/>
        <w:left w:val="none" w:sz="0" w:space="0" w:color="auto"/>
        <w:bottom w:val="none" w:sz="0" w:space="0" w:color="auto"/>
        <w:right w:val="none" w:sz="0" w:space="0" w:color="auto"/>
      </w:divBdr>
      <w:divsChild>
        <w:div w:id="2146384379">
          <w:marLeft w:val="547"/>
          <w:marRight w:val="0"/>
          <w:marTop w:val="0"/>
          <w:marBottom w:val="240"/>
          <w:divBdr>
            <w:top w:val="none" w:sz="0" w:space="0" w:color="auto"/>
            <w:left w:val="none" w:sz="0" w:space="0" w:color="auto"/>
            <w:bottom w:val="none" w:sz="0" w:space="0" w:color="auto"/>
            <w:right w:val="none" w:sz="0" w:space="0" w:color="auto"/>
          </w:divBdr>
        </w:div>
        <w:div w:id="954992316">
          <w:marLeft w:val="547"/>
          <w:marRight w:val="0"/>
          <w:marTop w:val="0"/>
          <w:marBottom w:val="240"/>
          <w:divBdr>
            <w:top w:val="none" w:sz="0" w:space="0" w:color="auto"/>
            <w:left w:val="none" w:sz="0" w:space="0" w:color="auto"/>
            <w:bottom w:val="none" w:sz="0" w:space="0" w:color="auto"/>
            <w:right w:val="none" w:sz="0" w:space="0" w:color="auto"/>
          </w:divBdr>
        </w:div>
        <w:div w:id="1846430941">
          <w:marLeft w:val="547"/>
          <w:marRight w:val="0"/>
          <w:marTop w:val="0"/>
          <w:marBottom w:val="240"/>
          <w:divBdr>
            <w:top w:val="none" w:sz="0" w:space="0" w:color="auto"/>
            <w:left w:val="none" w:sz="0" w:space="0" w:color="auto"/>
            <w:bottom w:val="none" w:sz="0" w:space="0" w:color="auto"/>
            <w:right w:val="none" w:sz="0" w:space="0" w:color="auto"/>
          </w:divBdr>
        </w:div>
      </w:divsChild>
    </w:div>
    <w:div w:id="1620262479">
      <w:bodyDiv w:val="1"/>
      <w:marLeft w:val="0"/>
      <w:marRight w:val="0"/>
      <w:marTop w:val="0"/>
      <w:marBottom w:val="0"/>
      <w:divBdr>
        <w:top w:val="none" w:sz="0" w:space="0" w:color="auto"/>
        <w:left w:val="none" w:sz="0" w:space="0" w:color="auto"/>
        <w:bottom w:val="none" w:sz="0" w:space="0" w:color="auto"/>
        <w:right w:val="none" w:sz="0" w:space="0" w:color="auto"/>
      </w:divBdr>
    </w:div>
    <w:div w:id="1652369830">
      <w:bodyDiv w:val="1"/>
      <w:marLeft w:val="0"/>
      <w:marRight w:val="0"/>
      <w:marTop w:val="0"/>
      <w:marBottom w:val="0"/>
      <w:divBdr>
        <w:top w:val="none" w:sz="0" w:space="0" w:color="auto"/>
        <w:left w:val="none" w:sz="0" w:space="0" w:color="auto"/>
        <w:bottom w:val="none" w:sz="0" w:space="0" w:color="auto"/>
        <w:right w:val="none" w:sz="0" w:space="0" w:color="auto"/>
      </w:divBdr>
    </w:div>
    <w:div w:id="1653095260">
      <w:bodyDiv w:val="1"/>
      <w:marLeft w:val="0"/>
      <w:marRight w:val="0"/>
      <w:marTop w:val="0"/>
      <w:marBottom w:val="0"/>
      <w:divBdr>
        <w:top w:val="none" w:sz="0" w:space="0" w:color="auto"/>
        <w:left w:val="none" w:sz="0" w:space="0" w:color="auto"/>
        <w:bottom w:val="none" w:sz="0" w:space="0" w:color="auto"/>
        <w:right w:val="none" w:sz="0" w:space="0" w:color="auto"/>
      </w:divBdr>
    </w:div>
    <w:div w:id="1689139344">
      <w:bodyDiv w:val="1"/>
      <w:marLeft w:val="0"/>
      <w:marRight w:val="0"/>
      <w:marTop w:val="0"/>
      <w:marBottom w:val="0"/>
      <w:divBdr>
        <w:top w:val="none" w:sz="0" w:space="0" w:color="auto"/>
        <w:left w:val="none" w:sz="0" w:space="0" w:color="auto"/>
        <w:bottom w:val="none" w:sz="0" w:space="0" w:color="auto"/>
        <w:right w:val="none" w:sz="0" w:space="0" w:color="auto"/>
      </w:divBdr>
    </w:div>
    <w:div w:id="1696156987">
      <w:bodyDiv w:val="1"/>
      <w:marLeft w:val="0"/>
      <w:marRight w:val="0"/>
      <w:marTop w:val="0"/>
      <w:marBottom w:val="0"/>
      <w:divBdr>
        <w:top w:val="none" w:sz="0" w:space="0" w:color="auto"/>
        <w:left w:val="none" w:sz="0" w:space="0" w:color="auto"/>
        <w:bottom w:val="none" w:sz="0" w:space="0" w:color="auto"/>
        <w:right w:val="none" w:sz="0" w:space="0" w:color="auto"/>
      </w:divBdr>
    </w:div>
    <w:div w:id="1698962299">
      <w:bodyDiv w:val="1"/>
      <w:marLeft w:val="0"/>
      <w:marRight w:val="0"/>
      <w:marTop w:val="0"/>
      <w:marBottom w:val="0"/>
      <w:divBdr>
        <w:top w:val="none" w:sz="0" w:space="0" w:color="auto"/>
        <w:left w:val="none" w:sz="0" w:space="0" w:color="auto"/>
        <w:bottom w:val="none" w:sz="0" w:space="0" w:color="auto"/>
        <w:right w:val="none" w:sz="0" w:space="0" w:color="auto"/>
      </w:divBdr>
    </w:div>
    <w:div w:id="1740247243">
      <w:bodyDiv w:val="1"/>
      <w:marLeft w:val="0"/>
      <w:marRight w:val="0"/>
      <w:marTop w:val="0"/>
      <w:marBottom w:val="0"/>
      <w:divBdr>
        <w:top w:val="none" w:sz="0" w:space="0" w:color="auto"/>
        <w:left w:val="none" w:sz="0" w:space="0" w:color="auto"/>
        <w:bottom w:val="none" w:sz="0" w:space="0" w:color="auto"/>
        <w:right w:val="none" w:sz="0" w:space="0" w:color="auto"/>
      </w:divBdr>
    </w:div>
    <w:div w:id="1745223884">
      <w:bodyDiv w:val="1"/>
      <w:marLeft w:val="0"/>
      <w:marRight w:val="0"/>
      <w:marTop w:val="0"/>
      <w:marBottom w:val="0"/>
      <w:divBdr>
        <w:top w:val="none" w:sz="0" w:space="0" w:color="auto"/>
        <w:left w:val="none" w:sz="0" w:space="0" w:color="auto"/>
        <w:bottom w:val="none" w:sz="0" w:space="0" w:color="auto"/>
        <w:right w:val="none" w:sz="0" w:space="0" w:color="auto"/>
      </w:divBdr>
    </w:div>
    <w:div w:id="1745638201">
      <w:bodyDiv w:val="1"/>
      <w:marLeft w:val="0"/>
      <w:marRight w:val="0"/>
      <w:marTop w:val="0"/>
      <w:marBottom w:val="0"/>
      <w:divBdr>
        <w:top w:val="none" w:sz="0" w:space="0" w:color="auto"/>
        <w:left w:val="none" w:sz="0" w:space="0" w:color="auto"/>
        <w:bottom w:val="none" w:sz="0" w:space="0" w:color="auto"/>
        <w:right w:val="none" w:sz="0" w:space="0" w:color="auto"/>
      </w:divBdr>
    </w:div>
    <w:div w:id="1807159412">
      <w:bodyDiv w:val="1"/>
      <w:marLeft w:val="0"/>
      <w:marRight w:val="0"/>
      <w:marTop w:val="0"/>
      <w:marBottom w:val="0"/>
      <w:divBdr>
        <w:top w:val="none" w:sz="0" w:space="0" w:color="auto"/>
        <w:left w:val="none" w:sz="0" w:space="0" w:color="auto"/>
        <w:bottom w:val="none" w:sz="0" w:space="0" w:color="auto"/>
        <w:right w:val="none" w:sz="0" w:space="0" w:color="auto"/>
      </w:divBdr>
    </w:div>
    <w:div w:id="1807773905">
      <w:bodyDiv w:val="1"/>
      <w:marLeft w:val="0"/>
      <w:marRight w:val="0"/>
      <w:marTop w:val="0"/>
      <w:marBottom w:val="0"/>
      <w:divBdr>
        <w:top w:val="none" w:sz="0" w:space="0" w:color="auto"/>
        <w:left w:val="none" w:sz="0" w:space="0" w:color="auto"/>
        <w:bottom w:val="none" w:sz="0" w:space="0" w:color="auto"/>
        <w:right w:val="none" w:sz="0" w:space="0" w:color="auto"/>
      </w:divBdr>
    </w:div>
    <w:div w:id="1808549881">
      <w:bodyDiv w:val="1"/>
      <w:marLeft w:val="0"/>
      <w:marRight w:val="0"/>
      <w:marTop w:val="0"/>
      <w:marBottom w:val="0"/>
      <w:divBdr>
        <w:top w:val="none" w:sz="0" w:space="0" w:color="auto"/>
        <w:left w:val="none" w:sz="0" w:space="0" w:color="auto"/>
        <w:bottom w:val="none" w:sz="0" w:space="0" w:color="auto"/>
        <w:right w:val="none" w:sz="0" w:space="0" w:color="auto"/>
      </w:divBdr>
    </w:div>
    <w:div w:id="1815097202">
      <w:bodyDiv w:val="1"/>
      <w:marLeft w:val="0"/>
      <w:marRight w:val="0"/>
      <w:marTop w:val="0"/>
      <w:marBottom w:val="0"/>
      <w:divBdr>
        <w:top w:val="none" w:sz="0" w:space="0" w:color="auto"/>
        <w:left w:val="none" w:sz="0" w:space="0" w:color="auto"/>
        <w:bottom w:val="none" w:sz="0" w:space="0" w:color="auto"/>
        <w:right w:val="none" w:sz="0" w:space="0" w:color="auto"/>
      </w:divBdr>
    </w:div>
    <w:div w:id="1826042961">
      <w:bodyDiv w:val="1"/>
      <w:marLeft w:val="0"/>
      <w:marRight w:val="0"/>
      <w:marTop w:val="0"/>
      <w:marBottom w:val="0"/>
      <w:divBdr>
        <w:top w:val="none" w:sz="0" w:space="0" w:color="auto"/>
        <w:left w:val="none" w:sz="0" w:space="0" w:color="auto"/>
        <w:bottom w:val="none" w:sz="0" w:space="0" w:color="auto"/>
        <w:right w:val="none" w:sz="0" w:space="0" w:color="auto"/>
      </w:divBdr>
    </w:div>
    <w:div w:id="1882596981">
      <w:bodyDiv w:val="1"/>
      <w:marLeft w:val="0"/>
      <w:marRight w:val="0"/>
      <w:marTop w:val="0"/>
      <w:marBottom w:val="0"/>
      <w:divBdr>
        <w:top w:val="none" w:sz="0" w:space="0" w:color="auto"/>
        <w:left w:val="none" w:sz="0" w:space="0" w:color="auto"/>
        <w:bottom w:val="none" w:sz="0" w:space="0" w:color="auto"/>
        <w:right w:val="none" w:sz="0" w:space="0" w:color="auto"/>
      </w:divBdr>
    </w:div>
    <w:div w:id="1899977449">
      <w:bodyDiv w:val="1"/>
      <w:marLeft w:val="0"/>
      <w:marRight w:val="0"/>
      <w:marTop w:val="0"/>
      <w:marBottom w:val="0"/>
      <w:divBdr>
        <w:top w:val="none" w:sz="0" w:space="0" w:color="auto"/>
        <w:left w:val="none" w:sz="0" w:space="0" w:color="auto"/>
        <w:bottom w:val="none" w:sz="0" w:space="0" w:color="auto"/>
        <w:right w:val="none" w:sz="0" w:space="0" w:color="auto"/>
      </w:divBdr>
    </w:div>
    <w:div w:id="1928806350">
      <w:bodyDiv w:val="1"/>
      <w:marLeft w:val="0"/>
      <w:marRight w:val="0"/>
      <w:marTop w:val="0"/>
      <w:marBottom w:val="0"/>
      <w:divBdr>
        <w:top w:val="none" w:sz="0" w:space="0" w:color="auto"/>
        <w:left w:val="none" w:sz="0" w:space="0" w:color="auto"/>
        <w:bottom w:val="none" w:sz="0" w:space="0" w:color="auto"/>
        <w:right w:val="none" w:sz="0" w:space="0" w:color="auto"/>
      </w:divBdr>
    </w:div>
    <w:div w:id="1963608458">
      <w:bodyDiv w:val="1"/>
      <w:marLeft w:val="0"/>
      <w:marRight w:val="0"/>
      <w:marTop w:val="0"/>
      <w:marBottom w:val="0"/>
      <w:divBdr>
        <w:top w:val="none" w:sz="0" w:space="0" w:color="auto"/>
        <w:left w:val="none" w:sz="0" w:space="0" w:color="auto"/>
        <w:bottom w:val="none" w:sz="0" w:space="0" w:color="auto"/>
        <w:right w:val="none" w:sz="0" w:space="0" w:color="auto"/>
      </w:divBdr>
    </w:div>
    <w:div w:id="1976791605">
      <w:bodyDiv w:val="1"/>
      <w:marLeft w:val="0"/>
      <w:marRight w:val="0"/>
      <w:marTop w:val="0"/>
      <w:marBottom w:val="0"/>
      <w:divBdr>
        <w:top w:val="none" w:sz="0" w:space="0" w:color="auto"/>
        <w:left w:val="none" w:sz="0" w:space="0" w:color="auto"/>
        <w:bottom w:val="none" w:sz="0" w:space="0" w:color="auto"/>
        <w:right w:val="none" w:sz="0" w:space="0" w:color="auto"/>
      </w:divBdr>
    </w:div>
    <w:div w:id="2034912432">
      <w:bodyDiv w:val="1"/>
      <w:marLeft w:val="0"/>
      <w:marRight w:val="0"/>
      <w:marTop w:val="0"/>
      <w:marBottom w:val="0"/>
      <w:divBdr>
        <w:top w:val="none" w:sz="0" w:space="0" w:color="auto"/>
        <w:left w:val="none" w:sz="0" w:space="0" w:color="auto"/>
        <w:bottom w:val="none" w:sz="0" w:space="0" w:color="auto"/>
        <w:right w:val="none" w:sz="0" w:space="0" w:color="auto"/>
      </w:divBdr>
      <w:divsChild>
        <w:div w:id="1789814203">
          <w:marLeft w:val="0"/>
          <w:marRight w:val="0"/>
          <w:marTop w:val="375"/>
          <w:marBottom w:val="0"/>
          <w:divBdr>
            <w:top w:val="none" w:sz="0" w:space="0" w:color="auto"/>
            <w:left w:val="none" w:sz="0" w:space="0" w:color="auto"/>
            <w:bottom w:val="none" w:sz="0" w:space="0" w:color="auto"/>
            <w:right w:val="none" w:sz="0" w:space="0" w:color="auto"/>
          </w:divBdr>
        </w:div>
        <w:div w:id="1130321609">
          <w:marLeft w:val="0"/>
          <w:marRight w:val="0"/>
          <w:marTop w:val="0"/>
          <w:marBottom w:val="0"/>
          <w:divBdr>
            <w:top w:val="none" w:sz="0" w:space="0" w:color="auto"/>
            <w:left w:val="none" w:sz="0" w:space="0" w:color="auto"/>
            <w:bottom w:val="none" w:sz="0" w:space="0" w:color="auto"/>
            <w:right w:val="none" w:sz="0" w:space="0" w:color="auto"/>
          </w:divBdr>
          <w:divsChild>
            <w:div w:id="2120710508">
              <w:marLeft w:val="0"/>
              <w:marRight w:val="0"/>
              <w:marTop w:val="300"/>
              <w:marBottom w:val="0"/>
              <w:divBdr>
                <w:top w:val="none" w:sz="0" w:space="0" w:color="auto"/>
                <w:left w:val="none" w:sz="0" w:space="0" w:color="auto"/>
                <w:bottom w:val="none" w:sz="0" w:space="0" w:color="auto"/>
                <w:right w:val="none" w:sz="0" w:space="0" w:color="auto"/>
              </w:divBdr>
              <w:divsChild>
                <w:div w:id="1594319681">
                  <w:marLeft w:val="0"/>
                  <w:marRight w:val="0"/>
                  <w:marTop w:val="0"/>
                  <w:marBottom w:val="0"/>
                  <w:divBdr>
                    <w:top w:val="none" w:sz="0" w:space="0" w:color="auto"/>
                    <w:left w:val="none" w:sz="0" w:space="0" w:color="auto"/>
                    <w:bottom w:val="none" w:sz="0" w:space="0" w:color="auto"/>
                    <w:right w:val="none" w:sz="0" w:space="0" w:color="auto"/>
                  </w:divBdr>
                </w:div>
                <w:div w:id="1314212391">
                  <w:marLeft w:val="0"/>
                  <w:marRight w:val="0"/>
                  <w:marTop w:val="15"/>
                  <w:marBottom w:val="30"/>
                  <w:divBdr>
                    <w:top w:val="none" w:sz="0" w:space="0" w:color="auto"/>
                    <w:left w:val="none" w:sz="0" w:space="0" w:color="auto"/>
                    <w:bottom w:val="none" w:sz="0" w:space="0" w:color="auto"/>
                    <w:right w:val="none" w:sz="0" w:space="0" w:color="auto"/>
                  </w:divBdr>
                </w:div>
                <w:div w:id="1209299650">
                  <w:marLeft w:val="0"/>
                  <w:marRight w:val="0"/>
                  <w:marTop w:val="15"/>
                  <w:marBottom w:val="30"/>
                  <w:divBdr>
                    <w:top w:val="none" w:sz="0" w:space="0" w:color="auto"/>
                    <w:left w:val="none" w:sz="0" w:space="0" w:color="auto"/>
                    <w:bottom w:val="none" w:sz="0" w:space="0" w:color="auto"/>
                    <w:right w:val="none" w:sz="0" w:space="0" w:color="auto"/>
                  </w:divBdr>
                </w:div>
                <w:div w:id="511645404">
                  <w:marLeft w:val="0"/>
                  <w:marRight w:val="0"/>
                  <w:marTop w:val="15"/>
                  <w:marBottom w:val="30"/>
                  <w:divBdr>
                    <w:top w:val="none" w:sz="0" w:space="0" w:color="auto"/>
                    <w:left w:val="none" w:sz="0" w:space="0" w:color="auto"/>
                    <w:bottom w:val="none" w:sz="0" w:space="0" w:color="auto"/>
                    <w:right w:val="none" w:sz="0" w:space="0" w:color="auto"/>
                  </w:divBdr>
                </w:div>
                <w:div w:id="331370894">
                  <w:marLeft w:val="0"/>
                  <w:marRight w:val="0"/>
                  <w:marTop w:val="15"/>
                  <w:marBottom w:val="30"/>
                  <w:divBdr>
                    <w:top w:val="none" w:sz="0" w:space="0" w:color="auto"/>
                    <w:left w:val="none" w:sz="0" w:space="0" w:color="auto"/>
                    <w:bottom w:val="none" w:sz="0" w:space="0" w:color="auto"/>
                    <w:right w:val="none" w:sz="0" w:space="0" w:color="auto"/>
                  </w:divBdr>
                </w:div>
                <w:div w:id="1571773876">
                  <w:marLeft w:val="0"/>
                  <w:marRight w:val="0"/>
                  <w:marTop w:val="15"/>
                  <w:marBottom w:val="30"/>
                  <w:divBdr>
                    <w:top w:val="none" w:sz="0" w:space="0" w:color="auto"/>
                    <w:left w:val="none" w:sz="0" w:space="0" w:color="auto"/>
                    <w:bottom w:val="none" w:sz="0" w:space="0" w:color="auto"/>
                    <w:right w:val="none" w:sz="0" w:space="0" w:color="auto"/>
                  </w:divBdr>
                </w:div>
                <w:div w:id="1680738016">
                  <w:marLeft w:val="0"/>
                  <w:marRight w:val="0"/>
                  <w:marTop w:val="15"/>
                  <w:marBottom w:val="30"/>
                  <w:divBdr>
                    <w:top w:val="none" w:sz="0" w:space="0" w:color="auto"/>
                    <w:left w:val="none" w:sz="0" w:space="0" w:color="auto"/>
                    <w:bottom w:val="none" w:sz="0" w:space="0" w:color="auto"/>
                    <w:right w:val="none" w:sz="0" w:space="0" w:color="auto"/>
                  </w:divBdr>
                </w:div>
                <w:div w:id="1418135874">
                  <w:marLeft w:val="0"/>
                  <w:marRight w:val="0"/>
                  <w:marTop w:val="15"/>
                  <w:marBottom w:val="30"/>
                  <w:divBdr>
                    <w:top w:val="none" w:sz="0" w:space="0" w:color="auto"/>
                    <w:left w:val="none" w:sz="0" w:space="0" w:color="auto"/>
                    <w:bottom w:val="none" w:sz="0" w:space="0" w:color="auto"/>
                    <w:right w:val="none" w:sz="0" w:space="0" w:color="auto"/>
                  </w:divBdr>
                </w:div>
                <w:div w:id="735128084">
                  <w:marLeft w:val="0"/>
                  <w:marRight w:val="0"/>
                  <w:marTop w:val="15"/>
                  <w:marBottom w:val="30"/>
                  <w:divBdr>
                    <w:top w:val="none" w:sz="0" w:space="0" w:color="auto"/>
                    <w:left w:val="none" w:sz="0" w:space="0" w:color="auto"/>
                    <w:bottom w:val="none" w:sz="0" w:space="0" w:color="auto"/>
                    <w:right w:val="none" w:sz="0" w:space="0" w:color="auto"/>
                  </w:divBdr>
                </w:div>
                <w:div w:id="1132166139">
                  <w:marLeft w:val="0"/>
                  <w:marRight w:val="0"/>
                  <w:marTop w:val="15"/>
                  <w:marBottom w:val="30"/>
                  <w:divBdr>
                    <w:top w:val="none" w:sz="0" w:space="0" w:color="auto"/>
                    <w:left w:val="none" w:sz="0" w:space="0" w:color="auto"/>
                    <w:bottom w:val="none" w:sz="0" w:space="0" w:color="auto"/>
                    <w:right w:val="none" w:sz="0" w:space="0" w:color="auto"/>
                  </w:divBdr>
                </w:div>
                <w:div w:id="1983074871">
                  <w:marLeft w:val="0"/>
                  <w:marRight w:val="0"/>
                  <w:marTop w:val="15"/>
                  <w:marBottom w:val="30"/>
                  <w:divBdr>
                    <w:top w:val="none" w:sz="0" w:space="0" w:color="auto"/>
                    <w:left w:val="none" w:sz="0" w:space="0" w:color="auto"/>
                    <w:bottom w:val="none" w:sz="0" w:space="0" w:color="auto"/>
                    <w:right w:val="none" w:sz="0" w:space="0" w:color="auto"/>
                  </w:divBdr>
                </w:div>
                <w:div w:id="479351535">
                  <w:marLeft w:val="0"/>
                  <w:marRight w:val="0"/>
                  <w:marTop w:val="15"/>
                  <w:marBottom w:val="30"/>
                  <w:divBdr>
                    <w:top w:val="none" w:sz="0" w:space="0" w:color="auto"/>
                    <w:left w:val="none" w:sz="0" w:space="0" w:color="auto"/>
                    <w:bottom w:val="none" w:sz="0" w:space="0" w:color="auto"/>
                    <w:right w:val="none" w:sz="0" w:space="0" w:color="auto"/>
                  </w:divBdr>
                </w:div>
                <w:div w:id="891965365">
                  <w:marLeft w:val="0"/>
                  <w:marRight w:val="0"/>
                  <w:marTop w:val="15"/>
                  <w:marBottom w:val="30"/>
                  <w:divBdr>
                    <w:top w:val="none" w:sz="0" w:space="0" w:color="auto"/>
                    <w:left w:val="none" w:sz="0" w:space="0" w:color="auto"/>
                    <w:bottom w:val="none" w:sz="0" w:space="0" w:color="auto"/>
                    <w:right w:val="none" w:sz="0" w:space="0" w:color="auto"/>
                  </w:divBdr>
                </w:div>
                <w:div w:id="1955742757">
                  <w:marLeft w:val="0"/>
                  <w:marRight w:val="0"/>
                  <w:marTop w:val="15"/>
                  <w:marBottom w:val="30"/>
                  <w:divBdr>
                    <w:top w:val="none" w:sz="0" w:space="0" w:color="auto"/>
                    <w:left w:val="none" w:sz="0" w:space="0" w:color="auto"/>
                    <w:bottom w:val="none" w:sz="0" w:space="0" w:color="auto"/>
                    <w:right w:val="none" w:sz="0" w:space="0" w:color="auto"/>
                  </w:divBdr>
                </w:div>
                <w:div w:id="1239439788">
                  <w:marLeft w:val="0"/>
                  <w:marRight w:val="0"/>
                  <w:marTop w:val="15"/>
                  <w:marBottom w:val="30"/>
                  <w:divBdr>
                    <w:top w:val="none" w:sz="0" w:space="0" w:color="auto"/>
                    <w:left w:val="none" w:sz="0" w:space="0" w:color="auto"/>
                    <w:bottom w:val="none" w:sz="0" w:space="0" w:color="auto"/>
                    <w:right w:val="none" w:sz="0" w:space="0" w:color="auto"/>
                  </w:divBdr>
                </w:div>
                <w:div w:id="1356469387">
                  <w:marLeft w:val="0"/>
                  <w:marRight w:val="0"/>
                  <w:marTop w:val="15"/>
                  <w:marBottom w:val="30"/>
                  <w:divBdr>
                    <w:top w:val="none" w:sz="0" w:space="0" w:color="auto"/>
                    <w:left w:val="none" w:sz="0" w:space="0" w:color="auto"/>
                    <w:bottom w:val="none" w:sz="0" w:space="0" w:color="auto"/>
                    <w:right w:val="none" w:sz="0" w:space="0" w:color="auto"/>
                  </w:divBdr>
                </w:div>
                <w:div w:id="883835579">
                  <w:marLeft w:val="0"/>
                  <w:marRight w:val="0"/>
                  <w:marTop w:val="15"/>
                  <w:marBottom w:val="30"/>
                  <w:divBdr>
                    <w:top w:val="none" w:sz="0" w:space="0" w:color="auto"/>
                    <w:left w:val="none" w:sz="0" w:space="0" w:color="auto"/>
                    <w:bottom w:val="none" w:sz="0" w:space="0" w:color="auto"/>
                    <w:right w:val="none" w:sz="0" w:space="0" w:color="auto"/>
                  </w:divBdr>
                </w:div>
                <w:div w:id="384254308">
                  <w:marLeft w:val="0"/>
                  <w:marRight w:val="0"/>
                  <w:marTop w:val="15"/>
                  <w:marBottom w:val="30"/>
                  <w:divBdr>
                    <w:top w:val="none" w:sz="0" w:space="0" w:color="auto"/>
                    <w:left w:val="none" w:sz="0" w:space="0" w:color="auto"/>
                    <w:bottom w:val="none" w:sz="0" w:space="0" w:color="auto"/>
                    <w:right w:val="none" w:sz="0" w:space="0" w:color="auto"/>
                  </w:divBdr>
                </w:div>
                <w:div w:id="595019190">
                  <w:marLeft w:val="0"/>
                  <w:marRight w:val="0"/>
                  <w:marTop w:val="15"/>
                  <w:marBottom w:val="30"/>
                  <w:divBdr>
                    <w:top w:val="none" w:sz="0" w:space="0" w:color="auto"/>
                    <w:left w:val="none" w:sz="0" w:space="0" w:color="auto"/>
                    <w:bottom w:val="none" w:sz="0" w:space="0" w:color="auto"/>
                    <w:right w:val="none" w:sz="0" w:space="0" w:color="auto"/>
                  </w:divBdr>
                </w:div>
                <w:div w:id="2110661762">
                  <w:marLeft w:val="0"/>
                  <w:marRight w:val="0"/>
                  <w:marTop w:val="15"/>
                  <w:marBottom w:val="30"/>
                  <w:divBdr>
                    <w:top w:val="none" w:sz="0" w:space="0" w:color="auto"/>
                    <w:left w:val="none" w:sz="0" w:space="0" w:color="auto"/>
                    <w:bottom w:val="none" w:sz="0" w:space="0" w:color="auto"/>
                    <w:right w:val="none" w:sz="0" w:space="0" w:color="auto"/>
                  </w:divBdr>
                </w:div>
                <w:div w:id="818963606">
                  <w:marLeft w:val="0"/>
                  <w:marRight w:val="0"/>
                  <w:marTop w:val="15"/>
                  <w:marBottom w:val="30"/>
                  <w:divBdr>
                    <w:top w:val="none" w:sz="0" w:space="0" w:color="auto"/>
                    <w:left w:val="none" w:sz="0" w:space="0" w:color="auto"/>
                    <w:bottom w:val="none" w:sz="0" w:space="0" w:color="auto"/>
                    <w:right w:val="none" w:sz="0" w:space="0" w:color="auto"/>
                  </w:divBdr>
                </w:div>
                <w:div w:id="1741321415">
                  <w:marLeft w:val="0"/>
                  <w:marRight w:val="0"/>
                  <w:marTop w:val="15"/>
                  <w:marBottom w:val="30"/>
                  <w:divBdr>
                    <w:top w:val="none" w:sz="0" w:space="0" w:color="auto"/>
                    <w:left w:val="none" w:sz="0" w:space="0" w:color="auto"/>
                    <w:bottom w:val="none" w:sz="0" w:space="0" w:color="auto"/>
                    <w:right w:val="none" w:sz="0" w:space="0" w:color="auto"/>
                  </w:divBdr>
                </w:div>
                <w:div w:id="596409410">
                  <w:marLeft w:val="0"/>
                  <w:marRight w:val="0"/>
                  <w:marTop w:val="15"/>
                  <w:marBottom w:val="30"/>
                  <w:divBdr>
                    <w:top w:val="none" w:sz="0" w:space="0" w:color="auto"/>
                    <w:left w:val="none" w:sz="0" w:space="0" w:color="auto"/>
                    <w:bottom w:val="none" w:sz="0" w:space="0" w:color="auto"/>
                    <w:right w:val="none" w:sz="0" w:space="0" w:color="auto"/>
                  </w:divBdr>
                </w:div>
                <w:div w:id="728646667">
                  <w:marLeft w:val="0"/>
                  <w:marRight w:val="0"/>
                  <w:marTop w:val="15"/>
                  <w:marBottom w:val="30"/>
                  <w:divBdr>
                    <w:top w:val="none" w:sz="0" w:space="0" w:color="auto"/>
                    <w:left w:val="none" w:sz="0" w:space="0" w:color="auto"/>
                    <w:bottom w:val="none" w:sz="0" w:space="0" w:color="auto"/>
                    <w:right w:val="none" w:sz="0" w:space="0" w:color="auto"/>
                  </w:divBdr>
                </w:div>
                <w:div w:id="122579504">
                  <w:marLeft w:val="0"/>
                  <w:marRight w:val="0"/>
                  <w:marTop w:val="15"/>
                  <w:marBottom w:val="30"/>
                  <w:divBdr>
                    <w:top w:val="none" w:sz="0" w:space="0" w:color="auto"/>
                    <w:left w:val="none" w:sz="0" w:space="0" w:color="auto"/>
                    <w:bottom w:val="none" w:sz="0" w:space="0" w:color="auto"/>
                    <w:right w:val="none" w:sz="0" w:space="0" w:color="auto"/>
                  </w:divBdr>
                </w:div>
                <w:div w:id="1667434678">
                  <w:marLeft w:val="0"/>
                  <w:marRight w:val="0"/>
                  <w:marTop w:val="15"/>
                  <w:marBottom w:val="30"/>
                  <w:divBdr>
                    <w:top w:val="none" w:sz="0" w:space="0" w:color="auto"/>
                    <w:left w:val="none" w:sz="0" w:space="0" w:color="auto"/>
                    <w:bottom w:val="none" w:sz="0" w:space="0" w:color="auto"/>
                    <w:right w:val="none" w:sz="0" w:space="0" w:color="auto"/>
                  </w:divBdr>
                </w:div>
                <w:div w:id="1190144941">
                  <w:marLeft w:val="0"/>
                  <w:marRight w:val="0"/>
                  <w:marTop w:val="15"/>
                  <w:marBottom w:val="30"/>
                  <w:divBdr>
                    <w:top w:val="none" w:sz="0" w:space="0" w:color="auto"/>
                    <w:left w:val="none" w:sz="0" w:space="0" w:color="auto"/>
                    <w:bottom w:val="none" w:sz="0" w:space="0" w:color="auto"/>
                    <w:right w:val="none" w:sz="0" w:space="0" w:color="auto"/>
                  </w:divBdr>
                </w:div>
                <w:div w:id="541210061">
                  <w:marLeft w:val="0"/>
                  <w:marRight w:val="0"/>
                  <w:marTop w:val="15"/>
                  <w:marBottom w:val="30"/>
                  <w:divBdr>
                    <w:top w:val="none" w:sz="0" w:space="0" w:color="auto"/>
                    <w:left w:val="none" w:sz="0" w:space="0" w:color="auto"/>
                    <w:bottom w:val="none" w:sz="0" w:space="0" w:color="auto"/>
                    <w:right w:val="none" w:sz="0" w:space="0" w:color="auto"/>
                  </w:divBdr>
                </w:div>
                <w:div w:id="444270322">
                  <w:marLeft w:val="0"/>
                  <w:marRight w:val="0"/>
                  <w:marTop w:val="15"/>
                  <w:marBottom w:val="30"/>
                  <w:divBdr>
                    <w:top w:val="none" w:sz="0" w:space="0" w:color="auto"/>
                    <w:left w:val="none" w:sz="0" w:space="0" w:color="auto"/>
                    <w:bottom w:val="none" w:sz="0" w:space="0" w:color="auto"/>
                    <w:right w:val="none" w:sz="0" w:space="0" w:color="auto"/>
                  </w:divBdr>
                </w:div>
                <w:div w:id="1779720794">
                  <w:marLeft w:val="0"/>
                  <w:marRight w:val="0"/>
                  <w:marTop w:val="15"/>
                  <w:marBottom w:val="30"/>
                  <w:divBdr>
                    <w:top w:val="none" w:sz="0" w:space="0" w:color="auto"/>
                    <w:left w:val="none" w:sz="0" w:space="0" w:color="auto"/>
                    <w:bottom w:val="none" w:sz="0" w:space="0" w:color="auto"/>
                    <w:right w:val="none" w:sz="0" w:space="0" w:color="auto"/>
                  </w:divBdr>
                </w:div>
                <w:div w:id="964000491">
                  <w:marLeft w:val="0"/>
                  <w:marRight w:val="0"/>
                  <w:marTop w:val="15"/>
                  <w:marBottom w:val="30"/>
                  <w:divBdr>
                    <w:top w:val="none" w:sz="0" w:space="0" w:color="auto"/>
                    <w:left w:val="none" w:sz="0" w:space="0" w:color="auto"/>
                    <w:bottom w:val="none" w:sz="0" w:space="0" w:color="auto"/>
                    <w:right w:val="none" w:sz="0" w:space="0" w:color="auto"/>
                  </w:divBdr>
                </w:div>
                <w:div w:id="982389452">
                  <w:marLeft w:val="0"/>
                  <w:marRight w:val="0"/>
                  <w:marTop w:val="15"/>
                  <w:marBottom w:val="30"/>
                  <w:divBdr>
                    <w:top w:val="none" w:sz="0" w:space="0" w:color="auto"/>
                    <w:left w:val="none" w:sz="0" w:space="0" w:color="auto"/>
                    <w:bottom w:val="none" w:sz="0" w:space="0" w:color="auto"/>
                    <w:right w:val="none" w:sz="0" w:space="0" w:color="auto"/>
                  </w:divBdr>
                </w:div>
                <w:div w:id="1016427301">
                  <w:marLeft w:val="0"/>
                  <w:marRight w:val="0"/>
                  <w:marTop w:val="15"/>
                  <w:marBottom w:val="30"/>
                  <w:divBdr>
                    <w:top w:val="none" w:sz="0" w:space="0" w:color="auto"/>
                    <w:left w:val="none" w:sz="0" w:space="0" w:color="auto"/>
                    <w:bottom w:val="none" w:sz="0" w:space="0" w:color="auto"/>
                    <w:right w:val="none" w:sz="0" w:space="0" w:color="auto"/>
                  </w:divBdr>
                </w:div>
                <w:div w:id="36009846">
                  <w:marLeft w:val="0"/>
                  <w:marRight w:val="0"/>
                  <w:marTop w:val="15"/>
                  <w:marBottom w:val="30"/>
                  <w:divBdr>
                    <w:top w:val="none" w:sz="0" w:space="0" w:color="auto"/>
                    <w:left w:val="none" w:sz="0" w:space="0" w:color="auto"/>
                    <w:bottom w:val="none" w:sz="0" w:space="0" w:color="auto"/>
                    <w:right w:val="none" w:sz="0" w:space="0" w:color="auto"/>
                  </w:divBdr>
                </w:div>
                <w:div w:id="157964280">
                  <w:marLeft w:val="0"/>
                  <w:marRight w:val="0"/>
                  <w:marTop w:val="15"/>
                  <w:marBottom w:val="30"/>
                  <w:divBdr>
                    <w:top w:val="none" w:sz="0" w:space="0" w:color="auto"/>
                    <w:left w:val="none" w:sz="0" w:space="0" w:color="auto"/>
                    <w:bottom w:val="none" w:sz="0" w:space="0" w:color="auto"/>
                    <w:right w:val="none" w:sz="0" w:space="0" w:color="auto"/>
                  </w:divBdr>
                </w:div>
                <w:div w:id="1448352432">
                  <w:marLeft w:val="0"/>
                  <w:marRight w:val="0"/>
                  <w:marTop w:val="15"/>
                  <w:marBottom w:val="30"/>
                  <w:divBdr>
                    <w:top w:val="none" w:sz="0" w:space="0" w:color="auto"/>
                    <w:left w:val="none" w:sz="0" w:space="0" w:color="auto"/>
                    <w:bottom w:val="none" w:sz="0" w:space="0" w:color="auto"/>
                    <w:right w:val="none" w:sz="0" w:space="0" w:color="auto"/>
                  </w:divBdr>
                </w:div>
                <w:div w:id="1811749246">
                  <w:marLeft w:val="0"/>
                  <w:marRight w:val="0"/>
                  <w:marTop w:val="15"/>
                  <w:marBottom w:val="30"/>
                  <w:divBdr>
                    <w:top w:val="none" w:sz="0" w:space="0" w:color="auto"/>
                    <w:left w:val="none" w:sz="0" w:space="0" w:color="auto"/>
                    <w:bottom w:val="none" w:sz="0" w:space="0" w:color="auto"/>
                    <w:right w:val="none" w:sz="0" w:space="0" w:color="auto"/>
                  </w:divBdr>
                </w:div>
                <w:div w:id="95835002">
                  <w:marLeft w:val="0"/>
                  <w:marRight w:val="0"/>
                  <w:marTop w:val="15"/>
                  <w:marBottom w:val="30"/>
                  <w:divBdr>
                    <w:top w:val="none" w:sz="0" w:space="0" w:color="auto"/>
                    <w:left w:val="none" w:sz="0" w:space="0" w:color="auto"/>
                    <w:bottom w:val="none" w:sz="0" w:space="0" w:color="auto"/>
                    <w:right w:val="none" w:sz="0" w:space="0" w:color="auto"/>
                  </w:divBdr>
                </w:div>
                <w:div w:id="2112776062">
                  <w:marLeft w:val="0"/>
                  <w:marRight w:val="0"/>
                  <w:marTop w:val="15"/>
                  <w:marBottom w:val="30"/>
                  <w:divBdr>
                    <w:top w:val="none" w:sz="0" w:space="0" w:color="auto"/>
                    <w:left w:val="none" w:sz="0" w:space="0" w:color="auto"/>
                    <w:bottom w:val="none" w:sz="0" w:space="0" w:color="auto"/>
                    <w:right w:val="none" w:sz="0" w:space="0" w:color="auto"/>
                  </w:divBdr>
                </w:div>
                <w:div w:id="1963418643">
                  <w:marLeft w:val="0"/>
                  <w:marRight w:val="0"/>
                  <w:marTop w:val="15"/>
                  <w:marBottom w:val="30"/>
                  <w:divBdr>
                    <w:top w:val="none" w:sz="0" w:space="0" w:color="auto"/>
                    <w:left w:val="none" w:sz="0" w:space="0" w:color="auto"/>
                    <w:bottom w:val="none" w:sz="0" w:space="0" w:color="auto"/>
                    <w:right w:val="none" w:sz="0" w:space="0" w:color="auto"/>
                  </w:divBdr>
                </w:div>
                <w:div w:id="1575623725">
                  <w:marLeft w:val="0"/>
                  <w:marRight w:val="0"/>
                  <w:marTop w:val="15"/>
                  <w:marBottom w:val="30"/>
                  <w:divBdr>
                    <w:top w:val="none" w:sz="0" w:space="0" w:color="auto"/>
                    <w:left w:val="none" w:sz="0" w:space="0" w:color="auto"/>
                    <w:bottom w:val="none" w:sz="0" w:space="0" w:color="auto"/>
                    <w:right w:val="none" w:sz="0" w:space="0" w:color="auto"/>
                  </w:divBdr>
                </w:div>
                <w:div w:id="1792241202">
                  <w:marLeft w:val="0"/>
                  <w:marRight w:val="0"/>
                  <w:marTop w:val="15"/>
                  <w:marBottom w:val="30"/>
                  <w:divBdr>
                    <w:top w:val="none" w:sz="0" w:space="0" w:color="auto"/>
                    <w:left w:val="none" w:sz="0" w:space="0" w:color="auto"/>
                    <w:bottom w:val="none" w:sz="0" w:space="0" w:color="auto"/>
                    <w:right w:val="none" w:sz="0" w:space="0" w:color="auto"/>
                  </w:divBdr>
                </w:div>
                <w:div w:id="279265319">
                  <w:marLeft w:val="0"/>
                  <w:marRight w:val="0"/>
                  <w:marTop w:val="15"/>
                  <w:marBottom w:val="30"/>
                  <w:divBdr>
                    <w:top w:val="none" w:sz="0" w:space="0" w:color="auto"/>
                    <w:left w:val="none" w:sz="0" w:space="0" w:color="auto"/>
                    <w:bottom w:val="none" w:sz="0" w:space="0" w:color="auto"/>
                    <w:right w:val="none" w:sz="0" w:space="0" w:color="auto"/>
                  </w:divBdr>
                </w:div>
                <w:div w:id="973169956">
                  <w:marLeft w:val="0"/>
                  <w:marRight w:val="0"/>
                  <w:marTop w:val="15"/>
                  <w:marBottom w:val="30"/>
                  <w:divBdr>
                    <w:top w:val="none" w:sz="0" w:space="0" w:color="auto"/>
                    <w:left w:val="none" w:sz="0" w:space="0" w:color="auto"/>
                    <w:bottom w:val="none" w:sz="0" w:space="0" w:color="auto"/>
                    <w:right w:val="none" w:sz="0" w:space="0" w:color="auto"/>
                  </w:divBdr>
                </w:div>
                <w:div w:id="1072894886">
                  <w:marLeft w:val="0"/>
                  <w:marRight w:val="0"/>
                  <w:marTop w:val="15"/>
                  <w:marBottom w:val="30"/>
                  <w:divBdr>
                    <w:top w:val="none" w:sz="0" w:space="0" w:color="auto"/>
                    <w:left w:val="none" w:sz="0" w:space="0" w:color="auto"/>
                    <w:bottom w:val="none" w:sz="0" w:space="0" w:color="auto"/>
                    <w:right w:val="none" w:sz="0" w:space="0" w:color="auto"/>
                  </w:divBdr>
                </w:div>
                <w:div w:id="1400790300">
                  <w:marLeft w:val="0"/>
                  <w:marRight w:val="0"/>
                  <w:marTop w:val="15"/>
                  <w:marBottom w:val="30"/>
                  <w:divBdr>
                    <w:top w:val="none" w:sz="0" w:space="0" w:color="auto"/>
                    <w:left w:val="none" w:sz="0" w:space="0" w:color="auto"/>
                    <w:bottom w:val="none" w:sz="0" w:space="0" w:color="auto"/>
                    <w:right w:val="none" w:sz="0" w:space="0" w:color="auto"/>
                  </w:divBdr>
                </w:div>
                <w:div w:id="741373114">
                  <w:marLeft w:val="0"/>
                  <w:marRight w:val="0"/>
                  <w:marTop w:val="15"/>
                  <w:marBottom w:val="30"/>
                  <w:divBdr>
                    <w:top w:val="none" w:sz="0" w:space="0" w:color="auto"/>
                    <w:left w:val="none" w:sz="0" w:space="0" w:color="auto"/>
                    <w:bottom w:val="none" w:sz="0" w:space="0" w:color="auto"/>
                    <w:right w:val="none" w:sz="0" w:space="0" w:color="auto"/>
                  </w:divBdr>
                </w:div>
                <w:div w:id="659112724">
                  <w:marLeft w:val="0"/>
                  <w:marRight w:val="0"/>
                  <w:marTop w:val="15"/>
                  <w:marBottom w:val="30"/>
                  <w:divBdr>
                    <w:top w:val="none" w:sz="0" w:space="0" w:color="auto"/>
                    <w:left w:val="none" w:sz="0" w:space="0" w:color="auto"/>
                    <w:bottom w:val="none" w:sz="0" w:space="0" w:color="auto"/>
                    <w:right w:val="none" w:sz="0" w:space="0" w:color="auto"/>
                  </w:divBdr>
                </w:div>
                <w:div w:id="22679984">
                  <w:marLeft w:val="0"/>
                  <w:marRight w:val="0"/>
                  <w:marTop w:val="15"/>
                  <w:marBottom w:val="30"/>
                  <w:divBdr>
                    <w:top w:val="none" w:sz="0" w:space="0" w:color="auto"/>
                    <w:left w:val="none" w:sz="0" w:space="0" w:color="auto"/>
                    <w:bottom w:val="none" w:sz="0" w:space="0" w:color="auto"/>
                    <w:right w:val="none" w:sz="0" w:space="0" w:color="auto"/>
                  </w:divBdr>
                </w:div>
                <w:div w:id="172184304">
                  <w:marLeft w:val="0"/>
                  <w:marRight w:val="0"/>
                  <w:marTop w:val="15"/>
                  <w:marBottom w:val="30"/>
                  <w:divBdr>
                    <w:top w:val="none" w:sz="0" w:space="0" w:color="auto"/>
                    <w:left w:val="none" w:sz="0" w:space="0" w:color="auto"/>
                    <w:bottom w:val="none" w:sz="0" w:space="0" w:color="auto"/>
                    <w:right w:val="none" w:sz="0" w:space="0" w:color="auto"/>
                  </w:divBdr>
                </w:div>
                <w:div w:id="1442992744">
                  <w:marLeft w:val="0"/>
                  <w:marRight w:val="0"/>
                  <w:marTop w:val="15"/>
                  <w:marBottom w:val="30"/>
                  <w:divBdr>
                    <w:top w:val="none" w:sz="0" w:space="0" w:color="auto"/>
                    <w:left w:val="none" w:sz="0" w:space="0" w:color="auto"/>
                    <w:bottom w:val="none" w:sz="0" w:space="0" w:color="auto"/>
                    <w:right w:val="none" w:sz="0" w:space="0" w:color="auto"/>
                  </w:divBdr>
                </w:div>
                <w:div w:id="77293596">
                  <w:marLeft w:val="0"/>
                  <w:marRight w:val="0"/>
                  <w:marTop w:val="15"/>
                  <w:marBottom w:val="30"/>
                  <w:divBdr>
                    <w:top w:val="none" w:sz="0" w:space="0" w:color="auto"/>
                    <w:left w:val="none" w:sz="0" w:space="0" w:color="auto"/>
                    <w:bottom w:val="none" w:sz="0" w:space="0" w:color="auto"/>
                    <w:right w:val="none" w:sz="0" w:space="0" w:color="auto"/>
                  </w:divBdr>
                </w:div>
                <w:div w:id="381247753">
                  <w:marLeft w:val="0"/>
                  <w:marRight w:val="0"/>
                  <w:marTop w:val="15"/>
                  <w:marBottom w:val="30"/>
                  <w:divBdr>
                    <w:top w:val="none" w:sz="0" w:space="0" w:color="auto"/>
                    <w:left w:val="none" w:sz="0" w:space="0" w:color="auto"/>
                    <w:bottom w:val="none" w:sz="0" w:space="0" w:color="auto"/>
                    <w:right w:val="none" w:sz="0" w:space="0" w:color="auto"/>
                  </w:divBdr>
                </w:div>
                <w:div w:id="934165730">
                  <w:marLeft w:val="0"/>
                  <w:marRight w:val="0"/>
                  <w:marTop w:val="15"/>
                  <w:marBottom w:val="30"/>
                  <w:divBdr>
                    <w:top w:val="none" w:sz="0" w:space="0" w:color="auto"/>
                    <w:left w:val="none" w:sz="0" w:space="0" w:color="auto"/>
                    <w:bottom w:val="none" w:sz="0" w:space="0" w:color="auto"/>
                    <w:right w:val="none" w:sz="0" w:space="0" w:color="auto"/>
                  </w:divBdr>
                </w:div>
                <w:div w:id="876819088">
                  <w:marLeft w:val="0"/>
                  <w:marRight w:val="0"/>
                  <w:marTop w:val="15"/>
                  <w:marBottom w:val="30"/>
                  <w:divBdr>
                    <w:top w:val="none" w:sz="0" w:space="0" w:color="auto"/>
                    <w:left w:val="none" w:sz="0" w:space="0" w:color="auto"/>
                    <w:bottom w:val="none" w:sz="0" w:space="0" w:color="auto"/>
                    <w:right w:val="none" w:sz="0" w:space="0" w:color="auto"/>
                  </w:divBdr>
                </w:div>
                <w:div w:id="1154487395">
                  <w:marLeft w:val="0"/>
                  <w:marRight w:val="0"/>
                  <w:marTop w:val="15"/>
                  <w:marBottom w:val="30"/>
                  <w:divBdr>
                    <w:top w:val="none" w:sz="0" w:space="0" w:color="auto"/>
                    <w:left w:val="none" w:sz="0" w:space="0" w:color="auto"/>
                    <w:bottom w:val="none" w:sz="0" w:space="0" w:color="auto"/>
                    <w:right w:val="none" w:sz="0" w:space="0" w:color="auto"/>
                  </w:divBdr>
                </w:div>
                <w:div w:id="351882923">
                  <w:marLeft w:val="0"/>
                  <w:marRight w:val="0"/>
                  <w:marTop w:val="15"/>
                  <w:marBottom w:val="30"/>
                  <w:divBdr>
                    <w:top w:val="none" w:sz="0" w:space="0" w:color="auto"/>
                    <w:left w:val="none" w:sz="0" w:space="0" w:color="auto"/>
                    <w:bottom w:val="none" w:sz="0" w:space="0" w:color="auto"/>
                    <w:right w:val="none" w:sz="0" w:space="0" w:color="auto"/>
                  </w:divBdr>
                </w:div>
                <w:div w:id="642318547">
                  <w:marLeft w:val="0"/>
                  <w:marRight w:val="0"/>
                  <w:marTop w:val="15"/>
                  <w:marBottom w:val="30"/>
                  <w:divBdr>
                    <w:top w:val="none" w:sz="0" w:space="0" w:color="auto"/>
                    <w:left w:val="none" w:sz="0" w:space="0" w:color="auto"/>
                    <w:bottom w:val="none" w:sz="0" w:space="0" w:color="auto"/>
                    <w:right w:val="none" w:sz="0" w:space="0" w:color="auto"/>
                  </w:divBdr>
                </w:div>
                <w:div w:id="705569491">
                  <w:marLeft w:val="0"/>
                  <w:marRight w:val="0"/>
                  <w:marTop w:val="15"/>
                  <w:marBottom w:val="30"/>
                  <w:divBdr>
                    <w:top w:val="none" w:sz="0" w:space="0" w:color="auto"/>
                    <w:left w:val="none" w:sz="0" w:space="0" w:color="auto"/>
                    <w:bottom w:val="none" w:sz="0" w:space="0" w:color="auto"/>
                    <w:right w:val="none" w:sz="0" w:space="0" w:color="auto"/>
                  </w:divBdr>
                </w:div>
                <w:div w:id="2117361727">
                  <w:marLeft w:val="0"/>
                  <w:marRight w:val="0"/>
                  <w:marTop w:val="15"/>
                  <w:marBottom w:val="30"/>
                  <w:divBdr>
                    <w:top w:val="none" w:sz="0" w:space="0" w:color="auto"/>
                    <w:left w:val="none" w:sz="0" w:space="0" w:color="auto"/>
                    <w:bottom w:val="none" w:sz="0" w:space="0" w:color="auto"/>
                    <w:right w:val="none" w:sz="0" w:space="0" w:color="auto"/>
                  </w:divBdr>
                </w:div>
                <w:div w:id="114101165">
                  <w:marLeft w:val="0"/>
                  <w:marRight w:val="0"/>
                  <w:marTop w:val="15"/>
                  <w:marBottom w:val="30"/>
                  <w:divBdr>
                    <w:top w:val="none" w:sz="0" w:space="0" w:color="auto"/>
                    <w:left w:val="none" w:sz="0" w:space="0" w:color="auto"/>
                    <w:bottom w:val="none" w:sz="0" w:space="0" w:color="auto"/>
                    <w:right w:val="none" w:sz="0" w:space="0" w:color="auto"/>
                  </w:divBdr>
                </w:div>
                <w:div w:id="2093500718">
                  <w:marLeft w:val="0"/>
                  <w:marRight w:val="0"/>
                  <w:marTop w:val="15"/>
                  <w:marBottom w:val="30"/>
                  <w:divBdr>
                    <w:top w:val="none" w:sz="0" w:space="0" w:color="auto"/>
                    <w:left w:val="none" w:sz="0" w:space="0" w:color="auto"/>
                    <w:bottom w:val="none" w:sz="0" w:space="0" w:color="auto"/>
                    <w:right w:val="none" w:sz="0" w:space="0" w:color="auto"/>
                  </w:divBdr>
                </w:div>
                <w:div w:id="128087354">
                  <w:marLeft w:val="0"/>
                  <w:marRight w:val="0"/>
                  <w:marTop w:val="15"/>
                  <w:marBottom w:val="30"/>
                  <w:divBdr>
                    <w:top w:val="none" w:sz="0" w:space="0" w:color="auto"/>
                    <w:left w:val="none" w:sz="0" w:space="0" w:color="auto"/>
                    <w:bottom w:val="none" w:sz="0" w:space="0" w:color="auto"/>
                    <w:right w:val="none" w:sz="0" w:space="0" w:color="auto"/>
                  </w:divBdr>
                </w:div>
                <w:div w:id="1378628428">
                  <w:marLeft w:val="0"/>
                  <w:marRight w:val="0"/>
                  <w:marTop w:val="15"/>
                  <w:marBottom w:val="30"/>
                  <w:divBdr>
                    <w:top w:val="none" w:sz="0" w:space="0" w:color="auto"/>
                    <w:left w:val="none" w:sz="0" w:space="0" w:color="auto"/>
                    <w:bottom w:val="none" w:sz="0" w:space="0" w:color="auto"/>
                    <w:right w:val="none" w:sz="0" w:space="0" w:color="auto"/>
                  </w:divBdr>
                </w:div>
                <w:div w:id="2055763767">
                  <w:marLeft w:val="0"/>
                  <w:marRight w:val="0"/>
                  <w:marTop w:val="15"/>
                  <w:marBottom w:val="30"/>
                  <w:divBdr>
                    <w:top w:val="none" w:sz="0" w:space="0" w:color="auto"/>
                    <w:left w:val="none" w:sz="0" w:space="0" w:color="auto"/>
                    <w:bottom w:val="none" w:sz="0" w:space="0" w:color="auto"/>
                    <w:right w:val="none" w:sz="0" w:space="0" w:color="auto"/>
                  </w:divBdr>
                </w:div>
                <w:div w:id="667295647">
                  <w:marLeft w:val="0"/>
                  <w:marRight w:val="0"/>
                  <w:marTop w:val="15"/>
                  <w:marBottom w:val="30"/>
                  <w:divBdr>
                    <w:top w:val="none" w:sz="0" w:space="0" w:color="auto"/>
                    <w:left w:val="none" w:sz="0" w:space="0" w:color="auto"/>
                    <w:bottom w:val="none" w:sz="0" w:space="0" w:color="auto"/>
                    <w:right w:val="none" w:sz="0" w:space="0" w:color="auto"/>
                  </w:divBdr>
                </w:div>
                <w:div w:id="436368098">
                  <w:marLeft w:val="0"/>
                  <w:marRight w:val="0"/>
                  <w:marTop w:val="15"/>
                  <w:marBottom w:val="30"/>
                  <w:divBdr>
                    <w:top w:val="none" w:sz="0" w:space="0" w:color="auto"/>
                    <w:left w:val="none" w:sz="0" w:space="0" w:color="auto"/>
                    <w:bottom w:val="none" w:sz="0" w:space="0" w:color="auto"/>
                    <w:right w:val="none" w:sz="0" w:space="0" w:color="auto"/>
                  </w:divBdr>
                </w:div>
                <w:div w:id="46148814">
                  <w:marLeft w:val="0"/>
                  <w:marRight w:val="0"/>
                  <w:marTop w:val="15"/>
                  <w:marBottom w:val="30"/>
                  <w:divBdr>
                    <w:top w:val="none" w:sz="0" w:space="0" w:color="auto"/>
                    <w:left w:val="none" w:sz="0" w:space="0" w:color="auto"/>
                    <w:bottom w:val="none" w:sz="0" w:space="0" w:color="auto"/>
                    <w:right w:val="none" w:sz="0" w:space="0" w:color="auto"/>
                  </w:divBdr>
                </w:div>
                <w:div w:id="2043240933">
                  <w:marLeft w:val="0"/>
                  <w:marRight w:val="0"/>
                  <w:marTop w:val="15"/>
                  <w:marBottom w:val="30"/>
                  <w:divBdr>
                    <w:top w:val="none" w:sz="0" w:space="0" w:color="auto"/>
                    <w:left w:val="none" w:sz="0" w:space="0" w:color="auto"/>
                    <w:bottom w:val="none" w:sz="0" w:space="0" w:color="auto"/>
                    <w:right w:val="none" w:sz="0" w:space="0" w:color="auto"/>
                  </w:divBdr>
                </w:div>
                <w:div w:id="1012224540">
                  <w:marLeft w:val="0"/>
                  <w:marRight w:val="0"/>
                  <w:marTop w:val="15"/>
                  <w:marBottom w:val="30"/>
                  <w:divBdr>
                    <w:top w:val="none" w:sz="0" w:space="0" w:color="auto"/>
                    <w:left w:val="none" w:sz="0" w:space="0" w:color="auto"/>
                    <w:bottom w:val="none" w:sz="0" w:space="0" w:color="auto"/>
                    <w:right w:val="none" w:sz="0" w:space="0" w:color="auto"/>
                  </w:divBdr>
                </w:div>
                <w:div w:id="451441189">
                  <w:marLeft w:val="0"/>
                  <w:marRight w:val="0"/>
                  <w:marTop w:val="15"/>
                  <w:marBottom w:val="30"/>
                  <w:divBdr>
                    <w:top w:val="none" w:sz="0" w:space="0" w:color="auto"/>
                    <w:left w:val="none" w:sz="0" w:space="0" w:color="auto"/>
                    <w:bottom w:val="none" w:sz="0" w:space="0" w:color="auto"/>
                    <w:right w:val="none" w:sz="0" w:space="0" w:color="auto"/>
                  </w:divBdr>
                </w:div>
                <w:div w:id="774132879">
                  <w:marLeft w:val="0"/>
                  <w:marRight w:val="0"/>
                  <w:marTop w:val="15"/>
                  <w:marBottom w:val="30"/>
                  <w:divBdr>
                    <w:top w:val="none" w:sz="0" w:space="0" w:color="auto"/>
                    <w:left w:val="none" w:sz="0" w:space="0" w:color="auto"/>
                    <w:bottom w:val="none" w:sz="0" w:space="0" w:color="auto"/>
                    <w:right w:val="none" w:sz="0" w:space="0" w:color="auto"/>
                  </w:divBdr>
                </w:div>
                <w:div w:id="179245567">
                  <w:marLeft w:val="0"/>
                  <w:marRight w:val="0"/>
                  <w:marTop w:val="15"/>
                  <w:marBottom w:val="30"/>
                  <w:divBdr>
                    <w:top w:val="none" w:sz="0" w:space="0" w:color="auto"/>
                    <w:left w:val="none" w:sz="0" w:space="0" w:color="auto"/>
                    <w:bottom w:val="none" w:sz="0" w:space="0" w:color="auto"/>
                    <w:right w:val="none" w:sz="0" w:space="0" w:color="auto"/>
                  </w:divBdr>
                </w:div>
                <w:div w:id="2139300809">
                  <w:marLeft w:val="0"/>
                  <w:marRight w:val="0"/>
                  <w:marTop w:val="15"/>
                  <w:marBottom w:val="30"/>
                  <w:divBdr>
                    <w:top w:val="none" w:sz="0" w:space="0" w:color="auto"/>
                    <w:left w:val="none" w:sz="0" w:space="0" w:color="auto"/>
                    <w:bottom w:val="none" w:sz="0" w:space="0" w:color="auto"/>
                    <w:right w:val="none" w:sz="0" w:space="0" w:color="auto"/>
                  </w:divBdr>
                </w:div>
                <w:div w:id="2049448507">
                  <w:marLeft w:val="0"/>
                  <w:marRight w:val="0"/>
                  <w:marTop w:val="15"/>
                  <w:marBottom w:val="30"/>
                  <w:divBdr>
                    <w:top w:val="none" w:sz="0" w:space="0" w:color="auto"/>
                    <w:left w:val="none" w:sz="0" w:space="0" w:color="auto"/>
                    <w:bottom w:val="none" w:sz="0" w:space="0" w:color="auto"/>
                    <w:right w:val="none" w:sz="0" w:space="0" w:color="auto"/>
                  </w:divBdr>
                </w:div>
                <w:div w:id="1266885374">
                  <w:marLeft w:val="0"/>
                  <w:marRight w:val="0"/>
                  <w:marTop w:val="15"/>
                  <w:marBottom w:val="30"/>
                  <w:divBdr>
                    <w:top w:val="none" w:sz="0" w:space="0" w:color="auto"/>
                    <w:left w:val="none" w:sz="0" w:space="0" w:color="auto"/>
                    <w:bottom w:val="none" w:sz="0" w:space="0" w:color="auto"/>
                    <w:right w:val="none" w:sz="0" w:space="0" w:color="auto"/>
                  </w:divBdr>
                </w:div>
                <w:div w:id="173301876">
                  <w:marLeft w:val="0"/>
                  <w:marRight w:val="0"/>
                  <w:marTop w:val="15"/>
                  <w:marBottom w:val="30"/>
                  <w:divBdr>
                    <w:top w:val="none" w:sz="0" w:space="0" w:color="auto"/>
                    <w:left w:val="none" w:sz="0" w:space="0" w:color="auto"/>
                    <w:bottom w:val="none" w:sz="0" w:space="0" w:color="auto"/>
                    <w:right w:val="none" w:sz="0" w:space="0" w:color="auto"/>
                  </w:divBdr>
                </w:div>
                <w:div w:id="1423840694">
                  <w:marLeft w:val="0"/>
                  <w:marRight w:val="0"/>
                  <w:marTop w:val="15"/>
                  <w:marBottom w:val="30"/>
                  <w:divBdr>
                    <w:top w:val="none" w:sz="0" w:space="0" w:color="auto"/>
                    <w:left w:val="none" w:sz="0" w:space="0" w:color="auto"/>
                    <w:bottom w:val="none" w:sz="0" w:space="0" w:color="auto"/>
                    <w:right w:val="none" w:sz="0" w:space="0" w:color="auto"/>
                  </w:divBdr>
                </w:div>
                <w:div w:id="9844664">
                  <w:marLeft w:val="0"/>
                  <w:marRight w:val="0"/>
                  <w:marTop w:val="15"/>
                  <w:marBottom w:val="30"/>
                  <w:divBdr>
                    <w:top w:val="none" w:sz="0" w:space="0" w:color="auto"/>
                    <w:left w:val="none" w:sz="0" w:space="0" w:color="auto"/>
                    <w:bottom w:val="none" w:sz="0" w:space="0" w:color="auto"/>
                    <w:right w:val="none" w:sz="0" w:space="0" w:color="auto"/>
                  </w:divBdr>
                </w:div>
                <w:div w:id="913472100">
                  <w:marLeft w:val="0"/>
                  <w:marRight w:val="0"/>
                  <w:marTop w:val="15"/>
                  <w:marBottom w:val="30"/>
                  <w:divBdr>
                    <w:top w:val="none" w:sz="0" w:space="0" w:color="auto"/>
                    <w:left w:val="none" w:sz="0" w:space="0" w:color="auto"/>
                    <w:bottom w:val="none" w:sz="0" w:space="0" w:color="auto"/>
                    <w:right w:val="none" w:sz="0" w:space="0" w:color="auto"/>
                  </w:divBdr>
                </w:div>
                <w:div w:id="1899003316">
                  <w:marLeft w:val="0"/>
                  <w:marRight w:val="0"/>
                  <w:marTop w:val="15"/>
                  <w:marBottom w:val="30"/>
                  <w:divBdr>
                    <w:top w:val="none" w:sz="0" w:space="0" w:color="auto"/>
                    <w:left w:val="none" w:sz="0" w:space="0" w:color="auto"/>
                    <w:bottom w:val="none" w:sz="0" w:space="0" w:color="auto"/>
                    <w:right w:val="none" w:sz="0" w:space="0" w:color="auto"/>
                  </w:divBdr>
                </w:div>
                <w:div w:id="500506834">
                  <w:marLeft w:val="0"/>
                  <w:marRight w:val="0"/>
                  <w:marTop w:val="15"/>
                  <w:marBottom w:val="30"/>
                  <w:divBdr>
                    <w:top w:val="none" w:sz="0" w:space="0" w:color="auto"/>
                    <w:left w:val="none" w:sz="0" w:space="0" w:color="auto"/>
                    <w:bottom w:val="none" w:sz="0" w:space="0" w:color="auto"/>
                    <w:right w:val="none" w:sz="0" w:space="0" w:color="auto"/>
                  </w:divBdr>
                </w:div>
                <w:div w:id="460805274">
                  <w:marLeft w:val="0"/>
                  <w:marRight w:val="0"/>
                  <w:marTop w:val="15"/>
                  <w:marBottom w:val="30"/>
                  <w:divBdr>
                    <w:top w:val="none" w:sz="0" w:space="0" w:color="auto"/>
                    <w:left w:val="none" w:sz="0" w:space="0" w:color="auto"/>
                    <w:bottom w:val="none" w:sz="0" w:space="0" w:color="auto"/>
                    <w:right w:val="none" w:sz="0" w:space="0" w:color="auto"/>
                  </w:divBdr>
                </w:div>
                <w:div w:id="1217201973">
                  <w:marLeft w:val="0"/>
                  <w:marRight w:val="0"/>
                  <w:marTop w:val="15"/>
                  <w:marBottom w:val="30"/>
                  <w:divBdr>
                    <w:top w:val="none" w:sz="0" w:space="0" w:color="auto"/>
                    <w:left w:val="none" w:sz="0" w:space="0" w:color="auto"/>
                    <w:bottom w:val="none" w:sz="0" w:space="0" w:color="auto"/>
                    <w:right w:val="none" w:sz="0" w:space="0" w:color="auto"/>
                  </w:divBdr>
                </w:div>
                <w:div w:id="2135560952">
                  <w:marLeft w:val="0"/>
                  <w:marRight w:val="0"/>
                  <w:marTop w:val="15"/>
                  <w:marBottom w:val="30"/>
                  <w:divBdr>
                    <w:top w:val="none" w:sz="0" w:space="0" w:color="auto"/>
                    <w:left w:val="none" w:sz="0" w:space="0" w:color="auto"/>
                    <w:bottom w:val="none" w:sz="0" w:space="0" w:color="auto"/>
                    <w:right w:val="none" w:sz="0" w:space="0" w:color="auto"/>
                  </w:divBdr>
                </w:div>
                <w:div w:id="919801444">
                  <w:marLeft w:val="0"/>
                  <w:marRight w:val="0"/>
                  <w:marTop w:val="15"/>
                  <w:marBottom w:val="30"/>
                  <w:divBdr>
                    <w:top w:val="none" w:sz="0" w:space="0" w:color="auto"/>
                    <w:left w:val="none" w:sz="0" w:space="0" w:color="auto"/>
                    <w:bottom w:val="none" w:sz="0" w:space="0" w:color="auto"/>
                    <w:right w:val="none" w:sz="0" w:space="0" w:color="auto"/>
                  </w:divBdr>
                </w:div>
                <w:div w:id="728654280">
                  <w:marLeft w:val="0"/>
                  <w:marRight w:val="0"/>
                  <w:marTop w:val="15"/>
                  <w:marBottom w:val="30"/>
                  <w:divBdr>
                    <w:top w:val="none" w:sz="0" w:space="0" w:color="auto"/>
                    <w:left w:val="none" w:sz="0" w:space="0" w:color="auto"/>
                    <w:bottom w:val="none" w:sz="0" w:space="0" w:color="auto"/>
                    <w:right w:val="none" w:sz="0" w:space="0" w:color="auto"/>
                  </w:divBdr>
                </w:div>
                <w:div w:id="1621258652">
                  <w:marLeft w:val="0"/>
                  <w:marRight w:val="0"/>
                  <w:marTop w:val="15"/>
                  <w:marBottom w:val="30"/>
                  <w:divBdr>
                    <w:top w:val="none" w:sz="0" w:space="0" w:color="auto"/>
                    <w:left w:val="none" w:sz="0" w:space="0" w:color="auto"/>
                    <w:bottom w:val="none" w:sz="0" w:space="0" w:color="auto"/>
                    <w:right w:val="none" w:sz="0" w:space="0" w:color="auto"/>
                  </w:divBdr>
                </w:div>
                <w:div w:id="682779056">
                  <w:marLeft w:val="0"/>
                  <w:marRight w:val="0"/>
                  <w:marTop w:val="15"/>
                  <w:marBottom w:val="30"/>
                  <w:divBdr>
                    <w:top w:val="none" w:sz="0" w:space="0" w:color="auto"/>
                    <w:left w:val="none" w:sz="0" w:space="0" w:color="auto"/>
                    <w:bottom w:val="none" w:sz="0" w:space="0" w:color="auto"/>
                    <w:right w:val="none" w:sz="0" w:space="0" w:color="auto"/>
                  </w:divBdr>
                </w:div>
                <w:div w:id="1282223807">
                  <w:marLeft w:val="0"/>
                  <w:marRight w:val="0"/>
                  <w:marTop w:val="15"/>
                  <w:marBottom w:val="30"/>
                  <w:divBdr>
                    <w:top w:val="none" w:sz="0" w:space="0" w:color="auto"/>
                    <w:left w:val="none" w:sz="0" w:space="0" w:color="auto"/>
                    <w:bottom w:val="none" w:sz="0" w:space="0" w:color="auto"/>
                    <w:right w:val="none" w:sz="0" w:space="0" w:color="auto"/>
                  </w:divBdr>
                </w:div>
                <w:div w:id="1755274553">
                  <w:marLeft w:val="0"/>
                  <w:marRight w:val="0"/>
                  <w:marTop w:val="15"/>
                  <w:marBottom w:val="30"/>
                  <w:divBdr>
                    <w:top w:val="none" w:sz="0" w:space="0" w:color="auto"/>
                    <w:left w:val="none" w:sz="0" w:space="0" w:color="auto"/>
                    <w:bottom w:val="none" w:sz="0" w:space="0" w:color="auto"/>
                    <w:right w:val="none" w:sz="0" w:space="0" w:color="auto"/>
                  </w:divBdr>
                </w:div>
                <w:div w:id="17313275">
                  <w:marLeft w:val="0"/>
                  <w:marRight w:val="0"/>
                  <w:marTop w:val="15"/>
                  <w:marBottom w:val="30"/>
                  <w:divBdr>
                    <w:top w:val="none" w:sz="0" w:space="0" w:color="auto"/>
                    <w:left w:val="none" w:sz="0" w:space="0" w:color="auto"/>
                    <w:bottom w:val="none" w:sz="0" w:space="0" w:color="auto"/>
                    <w:right w:val="none" w:sz="0" w:space="0" w:color="auto"/>
                  </w:divBdr>
                </w:div>
                <w:div w:id="222063033">
                  <w:marLeft w:val="0"/>
                  <w:marRight w:val="0"/>
                  <w:marTop w:val="15"/>
                  <w:marBottom w:val="30"/>
                  <w:divBdr>
                    <w:top w:val="none" w:sz="0" w:space="0" w:color="auto"/>
                    <w:left w:val="none" w:sz="0" w:space="0" w:color="auto"/>
                    <w:bottom w:val="none" w:sz="0" w:space="0" w:color="auto"/>
                    <w:right w:val="none" w:sz="0" w:space="0" w:color="auto"/>
                  </w:divBdr>
                </w:div>
                <w:div w:id="130055832">
                  <w:marLeft w:val="0"/>
                  <w:marRight w:val="0"/>
                  <w:marTop w:val="15"/>
                  <w:marBottom w:val="30"/>
                  <w:divBdr>
                    <w:top w:val="none" w:sz="0" w:space="0" w:color="auto"/>
                    <w:left w:val="none" w:sz="0" w:space="0" w:color="auto"/>
                    <w:bottom w:val="none" w:sz="0" w:space="0" w:color="auto"/>
                    <w:right w:val="none" w:sz="0" w:space="0" w:color="auto"/>
                  </w:divBdr>
                </w:div>
                <w:div w:id="1005128539">
                  <w:marLeft w:val="0"/>
                  <w:marRight w:val="0"/>
                  <w:marTop w:val="15"/>
                  <w:marBottom w:val="30"/>
                  <w:divBdr>
                    <w:top w:val="none" w:sz="0" w:space="0" w:color="auto"/>
                    <w:left w:val="none" w:sz="0" w:space="0" w:color="auto"/>
                    <w:bottom w:val="none" w:sz="0" w:space="0" w:color="auto"/>
                    <w:right w:val="none" w:sz="0" w:space="0" w:color="auto"/>
                  </w:divBdr>
                </w:div>
                <w:div w:id="1050424181">
                  <w:marLeft w:val="0"/>
                  <w:marRight w:val="0"/>
                  <w:marTop w:val="15"/>
                  <w:marBottom w:val="30"/>
                  <w:divBdr>
                    <w:top w:val="none" w:sz="0" w:space="0" w:color="auto"/>
                    <w:left w:val="none" w:sz="0" w:space="0" w:color="auto"/>
                    <w:bottom w:val="none" w:sz="0" w:space="0" w:color="auto"/>
                    <w:right w:val="none" w:sz="0" w:space="0" w:color="auto"/>
                  </w:divBdr>
                </w:div>
                <w:div w:id="371619659">
                  <w:marLeft w:val="0"/>
                  <w:marRight w:val="0"/>
                  <w:marTop w:val="15"/>
                  <w:marBottom w:val="30"/>
                  <w:divBdr>
                    <w:top w:val="none" w:sz="0" w:space="0" w:color="auto"/>
                    <w:left w:val="none" w:sz="0" w:space="0" w:color="auto"/>
                    <w:bottom w:val="none" w:sz="0" w:space="0" w:color="auto"/>
                    <w:right w:val="none" w:sz="0" w:space="0" w:color="auto"/>
                  </w:divBdr>
                </w:div>
                <w:div w:id="863057722">
                  <w:marLeft w:val="0"/>
                  <w:marRight w:val="0"/>
                  <w:marTop w:val="15"/>
                  <w:marBottom w:val="30"/>
                  <w:divBdr>
                    <w:top w:val="none" w:sz="0" w:space="0" w:color="auto"/>
                    <w:left w:val="none" w:sz="0" w:space="0" w:color="auto"/>
                    <w:bottom w:val="none" w:sz="0" w:space="0" w:color="auto"/>
                    <w:right w:val="none" w:sz="0" w:space="0" w:color="auto"/>
                  </w:divBdr>
                </w:div>
                <w:div w:id="1229924511">
                  <w:marLeft w:val="0"/>
                  <w:marRight w:val="0"/>
                  <w:marTop w:val="15"/>
                  <w:marBottom w:val="30"/>
                  <w:divBdr>
                    <w:top w:val="none" w:sz="0" w:space="0" w:color="auto"/>
                    <w:left w:val="none" w:sz="0" w:space="0" w:color="auto"/>
                    <w:bottom w:val="none" w:sz="0" w:space="0" w:color="auto"/>
                    <w:right w:val="none" w:sz="0" w:space="0" w:color="auto"/>
                  </w:divBdr>
                </w:div>
                <w:div w:id="1952586828">
                  <w:marLeft w:val="0"/>
                  <w:marRight w:val="0"/>
                  <w:marTop w:val="15"/>
                  <w:marBottom w:val="30"/>
                  <w:divBdr>
                    <w:top w:val="none" w:sz="0" w:space="0" w:color="auto"/>
                    <w:left w:val="none" w:sz="0" w:space="0" w:color="auto"/>
                    <w:bottom w:val="none" w:sz="0" w:space="0" w:color="auto"/>
                    <w:right w:val="none" w:sz="0" w:space="0" w:color="auto"/>
                  </w:divBdr>
                </w:div>
                <w:div w:id="717893617">
                  <w:marLeft w:val="0"/>
                  <w:marRight w:val="0"/>
                  <w:marTop w:val="15"/>
                  <w:marBottom w:val="30"/>
                  <w:divBdr>
                    <w:top w:val="none" w:sz="0" w:space="0" w:color="auto"/>
                    <w:left w:val="none" w:sz="0" w:space="0" w:color="auto"/>
                    <w:bottom w:val="none" w:sz="0" w:space="0" w:color="auto"/>
                    <w:right w:val="none" w:sz="0" w:space="0" w:color="auto"/>
                  </w:divBdr>
                </w:div>
                <w:div w:id="977031746">
                  <w:marLeft w:val="0"/>
                  <w:marRight w:val="0"/>
                  <w:marTop w:val="15"/>
                  <w:marBottom w:val="30"/>
                  <w:divBdr>
                    <w:top w:val="none" w:sz="0" w:space="0" w:color="auto"/>
                    <w:left w:val="none" w:sz="0" w:space="0" w:color="auto"/>
                    <w:bottom w:val="none" w:sz="0" w:space="0" w:color="auto"/>
                    <w:right w:val="none" w:sz="0" w:space="0" w:color="auto"/>
                  </w:divBdr>
                </w:div>
                <w:div w:id="1138261196">
                  <w:marLeft w:val="0"/>
                  <w:marRight w:val="0"/>
                  <w:marTop w:val="15"/>
                  <w:marBottom w:val="30"/>
                  <w:divBdr>
                    <w:top w:val="none" w:sz="0" w:space="0" w:color="auto"/>
                    <w:left w:val="none" w:sz="0" w:space="0" w:color="auto"/>
                    <w:bottom w:val="none" w:sz="0" w:space="0" w:color="auto"/>
                    <w:right w:val="none" w:sz="0" w:space="0" w:color="auto"/>
                  </w:divBdr>
                </w:div>
                <w:div w:id="969630763">
                  <w:marLeft w:val="0"/>
                  <w:marRight w:val="0"/>
                  <w:marTop w:val="15"/>
                  <w:marBottom w:val="30"/>
                  <w:divBdr>
                    <w:top w:val="none" w:sz="0" w:space="0" w:color="auto"/>
                    <w:left w:val="none" w:sz="0" w:space="0" w:color="auto"/>
                    <w:bottom w:val="none" w:sz="0" w:space="0" w:color="auto"/>
                    <w:right w:val="none" w:sz="0" w:space="0" w:color="auto"/>
                  </w:divBdr>
                </w:div>
                <w:div w:id="1580401855">
                  <w:marLeft w:val="0"/>
                  <w:marRight w:val="0"/>
                  <w:marTop w:val="15"/>
                  <w:marBottom w:val="30"/>
                  <w:divBdr>
                    <w:top w:val="none" w:sz="0" w:space="0" w:color="auto"/>
                    <w:left w:val="none" w:sz="0" w:space="0" w:color="auto"/>
                    <w:bottom w:val="none" w:sz="0" w:space="0" w:color="auto"/>
                    <w:right w:val="none" w:sz="0" w:space="0" w:color="auto"/>
                  </w:divBdr>
                </w:div>
                <w:div w:id="547837319">
                  <w:marLeft w:val="0"/>
                  <w:marRight w:val="0"/>
                  <w:marTop w:val="15"/>
                  <w:marBottom w:val="30"/>
                  <w:divBdr>
                    <w:top w:val="none" w:sz="0" w:space="0" w:color="auto"/>
                    <w:left w:val="none" w:sz="0" w:space="0" w:color="auto"/>
                    <w:bottom w:val="none" w:sz="0" w:space="0" w:color="auto"/>
                    <w:right w:val="none" w:sz="0" w:space="0" w:color="auto"/>
                  </w:divBdr>
                </w:div>
                <w:div w:id="1171486690">
                  <w:marLeft w:val="0"/>
                  <w:marRight w:val="0"/>
                  <w:marTop w:val="15"/>
                  <w:marBottom w:val="30"/>
                  <w:divBdr>
                    <w:top w:val="none" w:sz="0" w:space="0" w:color="auto"/>
                    <w:left w:val="none" w:sz="0" w:space="0" w:color="auto"/>
                    <w:bottom w:val="none" w:sz="0" w:space="0" w:color="auto"/>
                    <w:right w:val="none" w:sz="0" w:space="0" w:color="auto"/>
                  </w:divBdr>
                </w:div>
                <w:div w:id="1020932921">
                  <w:marLeft w:val="0"/>
                  <w:marRight w:val="0"/>
                  <w:marTop w:val="15"/>
                  <w:marBottom w:val="30"/>
                  <w:divBdr>
                    <w:top w:val="none" w:sz="0" w:space="0" w:color="auto"/>
                    <w:left w:val="none" w:sz="0" w:space="0" w:color="auto"/>
                    <w:bottom w:val="none" w:sz="0" w:space="0" w:color="auto"/>
                    <w:right w:val="none" w:sz="0" w:space="0" w:color="auto"/>
                  </w:divBdr>
                </w:div>
                <w:div w:id="405495556">
                  <w:marLeft w:val="0"/>
                  <w:marRight w:val="0"/>
                  <w:marTop w:val="15"/>
                  <w:marBottom w:val="30"/>
                  <w:divBdr>
                    <w:top w:val="none" w:sz="0" w:space="0" w:color="auto"/>
                    <w:left w:val="none" w:sz="0" w:space="0" w:color="auto"/>
                    <w:bottom w:val="none" w:sz="0" w:space="0" w:color="auto"/>
                    <w:right w:val="none" w:sz="0" w:space="0" w:color="auto"/>
                  </w:divBdr>
                </w:div>
                <w:div w:id="785732864">
                  <w:marLeft w:val="0"/>
                  <w:marRight w:val="0"/>
                  <w:marTop w:val="15"/>
                  <w:marBottom w:val="30"/>
                  <w:divBdr>
                    <w:top w:val="none" w:sz="0" w:space="0" w:color="auto"/>
                    <w:left w:val="none" w:sz="0" w:space="0" w:color="auto"/>
                    <w:bottom w:val="none" w:sz="0" w:space="0" w:color="auto"/>
                    <w:right w:val="none" w:sz="0" w:space="0" w:color="auto"/>
                  </w:divBdr>
                </w:div>
                <w:div w:id="314723789">
                  <w:marLeft w:val="0"/>
                  <w:marRight w:val="0"/>
                  <w:marTop w:val="15"/>
                  <w:marBottom w:val="30"/>
                  <w:divBdr>
                    <w:top w:val="none" w:sz="0" w:space="0" w:color="auto"/>
                    <w:left w:val="none" w:sz="0" w:space="0" w:color="auto"/>
                    <w:bottom w:val="none" w:sz="0" w:space="0" w:color="auto"/>
                    <w:right w:val="none" w:sz="0" w:space="0" w:color="auto"/>
                  </w:divBdr>
                </w:div>
                <w:div w:id="1621646122">
                  <w:marLeft w:val="0"/>
                  <w:marRight w:val="0"/>
                  <w:marTop w:val="15"/>
                  <w:marBottom w:val="30"/>
                  <w:divBdr>
                    <w:top w:val="none" w:sz="0" w:space="0" w:color="auto"/>
                    <w:left w:val="none" w:sz="0" w:space="0" w:color="auto"/>
                    <w:bottom w:val="none" w:sz="0" w:space="0" w:color="auto"/>
                    <w:right w:val="none" w:sz="0" w:space="0" w:color="auto"/>
                  </w:divBdr>
                </w:div>
                <w:div w:id="84376341">
                  <w:marLeft w:val="0"/>
                  <w:marRight w:val="0"/>
                  <w:marTop w:val="15"/>
                  <w:marBottom w:val="30"/>
                  <w:divBdr>
                    <w:top w:val="none" w:sz="0" w:space="0" w:color="auto"/>
                    <w:left w:val="none" w:sz="0" w:space="0" w:color="auto"/>
                    <w:bottom w:val="none" w:sz="0" w:space="0" w:color="auto"/>
                    <w:right w:val="none" w:sz="0" w:space="0" w:color="auto"/>
                  </w:divBdr>
                </w:div>
                <w:div w:id="189997958">
                  <w:marLeft w:val="0"/>
                  <w:marRight w:val="0"/>
                  <w:marTop w:val="15"/>
                  <w:marBottom w:val="30"/>
                  <w:divBdr>
                    <w:top w:val="none" w:sz="0" w:space="0" w:color="auto"/>
                    <w:left w:val="none" w:sz="0" w:space="0" w:color="auto"/>
                    <w:bottom w:val="none" w:sz="0" w:space="0" w:color="auto"/>
                    <w:right w:val="none" w:sz="0" w:space="0" w:color="auto"/>
                  </w:divBdr>
                </w:div>
                <w:div w:id="1710492798">
                  <w:marLeft w:val="0"/>
                  <w:marRight w:val="0"/>
                  <w:marTop w:val="15"/>
                  <w:marBottom w:val="30"/>
                  <w:divBdr>
                    <w:top w:val="none" w:sz="0" w:space="0" w:color="auto"/>
                    <w:left w:val="none" w:sz="0" w:space="0" w:color="auto"/>
                    <w:bottom w:val="none" w:sz="0" w:space="0" w:color="auto"/>
                    <w:right w:val="none" w:sz="0" w:space="0" w:color="auto"/>
                  </w:divBdr>
                </w:div>
                <w:div w:id="1529021874">
                  <w:marLeft w:val="0"/>
                  <w:marRight w:val="0"/>
                  <w:marTop w:val="15"/>
                  <w:marBottom w:val="30"/>
                  <w:divBdr>
                    <w:top w:val="none" w:sz="0" w:space="0" w:color="auto"/>
                    <w:left w:val="none" w:sz="0" w:space="0" w:color="auto"/>
                    <w:bottom w:val="none" w:sz="0" w:space="0" w:color="auto"/>
                    <w:right w:val="none" w:sz="0" w:space="0" w:color="auto"/>
                  </w:divBdr>
                </w:div>
                <w:div w:id="26613325">
                  <w:marLeft w:val="0"/>
                  <w:marRight w:val="0"/>
                  <w:marTop w:val="15"/>
                  <w:marBottom w:val="30"/>
                  <w:divBdr>
                    <w:top w:val="none" w:sz="0" w:space="0" w:color="auto"/>
                    <w:left w:val="none" w:sz="0" w:space="0" w:color="auto"/>
                    <w:bottom w:val="none" w:sz="0" w:space="0" w:color="auto"/>
                    <w:right w:val="none" w:sz="0" w:space="0" w:color="auto"/>
                  </w:divBdr>
                </w:div>
                <w:div w:id="103236548">
                  <w:marLeft w:val="0"/>
                  <w:marRight w:val="0"/>
                  <w:marTop w:val="15"/>
                  <w:marBottom w:val="30"/>
                  <w:divBdr>
                    <w:top w:val="none" w:sz="0" w:space="0" w:color="auto"/>
                    <w:left w:val="none" w:sz="0" w:space="0" w:color="auto"/>
                    <w:bottom w:val="none" w:sz="0" w:space="0" w:color="auto"/>
                    <w:right w:val="none" w:sz="0" w:space="0" w:color="auto"/>
                  </w:divBdr>
                </w:div>
                <w:div w:id="1562595415">
                  <w:marLeft w:val="0"/>
                  <w:marRight w:val="0"/>
                  <w:marTop w:val="15"/>
                  <w:marBottom w:val="30"/>
                  <w:divBdr>
                    <w:top w:val="none" w:sz="0" w:space="0" w:color="auto"/>
                    <w:left w:val="none" w:sz="0" w:space="0" w:color="auto"/>
                    <w:bottom w:val="none" w:sz="0" w:space="0" w:color="auto"/>
                    <w:right w:val="none" w:sz="0" w:space="0" w:color="auto"/>
                  </w:divBdr>
                </w:div>
                <w:div w:id="1058473651">
                  <w:marLeft w:val="0"/>
                  <w:marRight w:val="0"/>
                  <w:marTop w:val="15"/>
                  <w:marBottom w:val="30"/>
                  <w:divBdr>
                    <w:top w:val="none" w:sz="0" w:space="0" w:color="auto"/>
                    <w:left w:val="none" w:sz="0" w:space="0" w:color="auto"/>
                    <w:bottom w:val="none" w:sz="0" w:space="0" w:color="auto"/>
                    <w:right w:val="none" w:sz="0" w:space="0" w:color="auto"/>
                  </w:divBdr>
                </w:div>
              </w:divsChild>
            </w:div>
            <w:div w:id="2323582">
              <w:marLeft w:val="0"/>
              <w:marRight w:val="0"/>
              <w:marTop w:val="120"/>
              <w:marBottom w:val="0"/>
              <w:divBdr>
                <w:top w:val="none" w:sz="0" w:space="0" w:color="auto"/>
                <w:left w:val="none" w:sz="0" w:space="0" w:color="auto"/>
                <w:bottom w:val="none" w:sz="0" w:space="0" w:color="auto"/>
                <w:right w:val="none" w:sz="0" w:space="0" w:color="auto"/>
              </w:divBdr>
              <w:divsChild>
                <w:div w:id="1484350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3454338">
      <w:bodyDiv w:val="1"/>
      <w:marLeft w:val="0"/>
      <w:marRight w:val="0"/>
      <w:marTop w:val="0"/>
      <w:marBottom w:val="0"/>
      <w:divBdr>
        <w:top w:val="none" w:sz="0" w:space="0" w:color="auto"/>
        <w:left w:val="none" w:sz="0" w:space="0" w:color="auto"/>
        <w:bottom w:val="none" w:sz="0" w:space="0" w:color="auto"/>
        <w:right w:val="none" w:sz="0" w:space="0" w:color="auto"/>
      </w:divBdr>
    </w:div>
    <w:div w:id="2058623116">
      <w:bodyDiv w:val="1"/>
      <w:marLeft w:val="0"/>
      <w:marRight w:val="0"/>
      <w:marTop w:val="0"/>
      <w:marBottom w:val="0"/>
      <w:divBdr>
        <w:top w:val="none" w:sz="0" w:space="0" w:color="auto"/>
        <w:left w:val="none" w:sz="0" w:space="0" w:color="auto"/>
        <w:bottom w:val="none" w:sz="0" w:space="0" w:color="auto"/>
        <w:right w:val="none" w:sz="0" w:space="0" w:color="auto"/>
      </w:divBdr>
    </w:div>
    <w:div w:id="2073502813">
      <w:bodyDiv w:val="1"/>
      <w:marLeft w:val="0"/>
      <w:marRight w:val="0"/>
      <w:marTop w:val="0"/>
      <w:marBottom w:val="0"/>
      <w:divBdr>
        <w:top w:val="none" w:sz="0" w:space="0" w:color="auto"/>
        <w:left w:val="none" w:sz="0" w:space="0" w:color="auto"/>
        <w:bottom w:val="none" w:sz="0" w:space="0" w:color="auto"/>
        <w:right w:val="none" w:sz="0" w:space="0" w:color="auto"/>
      </w:divBdr>
    </w:div>
    <w:div w:id="2109735361">
      <w:bodyDiv w:val="1"/>
      <w:marLeft w:val="0"/>
      <w:marRight w:val="0"/>
      <w:marTop w:val="0"/>
      <w:marBottom w:val="0"/>
      <w:divBdr>
        <w:top w:val="none" w:sz="0" w:space="0" w:color="auto"/>
        <w:left w:val="none" w:sz="0" w:space="0" w:color="auto"/>
        <w:bottom w:val="none" w:sz="0" w:space="0" w:color="auto"/>
        <w:right w:val="none" w:sz="0" w:space="0" w:color="auto"/>
      </w:divBdr>
    </w:div>
    <w:div w:id="21255422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microsoft.com/office/2007/relationships/hdphoto" Target="media/hdphoto1.wdp"/><Relationship Id="rId18" Type="http://schemas.openxmlformats.org/officeDocument/2006/relationships/image" Target="media/image7.png"/><Relationship Id="rId26" Type="http://schemas.openxmlformats.org/officeDocument/2006/relationships/image" Target="media/image14.png"/><Relationship Id="rId39" Type="http://schemas.openxmlformats.org/officeDocument/2006/relationships/hyperlink" Target="http://ec.europa.eu/eurostat/documents/2995521/7784700/3-09012017-AP-EN.pdf/a71f5105-0f38-4f52-ba3a-c6f3cf6f9c4" TargetMode="External"/><Relationship Id="rId21" Type="http://schemas.openxmlformats.org/officeDocument/2006/relationships/image" Target="media/image10.png"/><Relationship Id="rId34" Type="http://schemas.openxmlformats.org/officeDocument/2006/relationships/image" Target="media/image19.png"/><Relationship Id="rId42" Type="http://schemas.openxmlformats.org/officeDocument/2006/relationships/image" Target="media/image23.png"/><Relationship Id="rId47" Type="http://schemas.microsoft.com/office/2007/relationships/hdphoto" Target="media/hdphoto10.wdp"/><Relationship Id="rId50" Type="http://schemas.openxmlformats.org/officeDocument/2006/relationships/image" Target="media/image27.png"/><Relationship Id="rId55" Type="http://schemas.microsoft.com/office/2007/relationships/hdphoto" Target="media/hdphoto14.wdp"/><Relationship Id="rId63" Type="http://schemas.microsoft.com/office/2007/relationships/hdphoto" Target="media/hdphoto18.wdp"/><Relationship Id="rId68" Type="http://schemas.openxmlformats.org/officeDocument/2006/relationships/image" Target="media/image36.png"/><Relationship Id="rId7" Type="http://schemas.openxmlformats.org/officeDocument/2006/relationships/webSettings" Target="webSettings.xml"/><Relationship Id="rId71" Type="http://schemas.openxmlformats.org/officeDocument/2006/relationships/image" Target="media/image38.png"/><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image" Target="media/image16.png"/><Relationship Id="rId11" Type="http://schemas.openxmlformats.org/officeDocument/2006/relationships/image" Target="media/image2.png"/><Relationship Id="rId24" Type="http://schemas.openxmlformats.org/officeDocument/2006/relationships/image" Target="media/image13.png"/><Relationship Id="rId32" Type="http://schemas.microsoft.com/office/2007/relationships/hdphoto" Target="media/hdphoto5.wdp"/><Relationship Id="rId37" Type="http://schemas.openxmlformats.org/officeDocument/2006/relationships/image" Target="media/image21.png"/><Relationship Id="rId40" Type="http://schemas.openxmlformats.org/officeDocument/2006/relationships/image" Target="media/image22.png"/><Relationship Id="rId45" Type="http://schemas.microsoft.com/office/2007/relationships/hdphoto" Target="media/hdphoto9.wdp"/><Relationship Id="rId53" Type="http://schemas.microsoft.com/office/2007/relationships/hdphoto" Target="media/hdphoto13.wdp"/><Relationship Id="rId58" Type="http://schemas.openxmlformats.org/officeDocument/2006/relationships/image" Target="media/image31.png"/><Relationship Id="rId66" Type="http://schemas.openxmlformats.org/officeDocument/2006/relationships/image" Target="media/image35.png"/><Relationship Id="rId74" Type="http://schemas.openxmlformats.org/officeDocument/2006/relationships/theme" Target="theme/theme1.xml"/><Relationship Id="rId5" Type="http://schemas.microsoft.com/office/2007/relationships/stylesWithEffects" Target="stylesWithEffects.xml"/><Relationship Id="rId15" Type="http://schemas.microsoft.com/office/2007/relationships/hdphoto" Target="media/hdphoto2.wdp"/><Relationship Id="rId23" Type="http://schemas.openxmlformats.org/officeDocument/2006/relationships/image" Target="media/image12.png"/><Relationship Id="rId28" Type="http://schemas.openxmlformats.org/officeDocument/2006/relationships/hyperlink" Target="http://www.worldbank.org/" TargetMode="External"/><Relationship Id="rId36" Type="http://schemas.openxmlformats.org/officeDocument/2006/relationships/image" Target="media/image20.png"/><Relationship Id="rId49" Type="http://schemas.microsoft.com/office/2007/relationships/hdphoto" Target="media/hdphoto11.wdp"/><Relationship Id="rId57" Type="http://schemas.microsoft.com/office/2007/relationships/hdphoto" Target="media/hdphoto15.wdp"/><Relationship Id="rId61" Type="http://schemas.microsoft.com/office/2007/relationships/hdphoto" Target="media/hdphoto17.wdp"/><Relationship Id="rId10" Type="http://schemas.openxmlformats.org/officeDocument/2006/relationships/image" Target="media/image1.jpeg"/><Relationship Id="rId19" Type="http://schemas.openxmlformats.org/officeDocument/2006/relationships/image" Target="media/image8.png"/><Relationship Id="rId31" Type="http://schemas.openxmlformats.org/officeDocument/2006/relationships/image" Target="media/image17.png"/><Relationship Id="rId44" Type="http://schemas.openxmlformats.org/officeDocument/2006/relationships/image" Target="media/image24.png"/><Relationship Id="rId52" Type="http://schemas.openxmlformats.org/officeDocument/2006/relationships/image" Target="media/image28.png"/><Relationship Id="rId60" Type="http://schemas.openxmlformats.org/officeDocument/2006/relationships/image" Target="media/image32.png"/><Relationship Id="rId65" Type="http://schemas.microsoft.com/office/2007/relationships/hdphoto" Target="media/hdphoto19.wdp"/><Relationship Id="rId73"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5.png"/><Relationship Id="rId30" Type="http://schemas.microsoft.com/office/2007/relationships/hdphoto" Target="media/hdphoto4.wdp"/><Relationship Id="rId35" Type="http://schemas.microsoft.com/office/2007/relationships/hdphoto" Target="media/hdphoto6.wdp"/><Relationship Id="rId43" Type="http://schemas.microsoft.com/office/2007/relationships/hdphoto" Target="media/hdphoto8.wdp"/><Relationship Id="rId48" Type="http://schemas.openxmlformats.org/officeDocument/2006/relationships/image" Target="media/image26.png"/><Relationship Id="rId56" Type="http://schemas.openxmlformats.org/officeDocument/2006/relationships/image" Target="media/image30.png"/><Relationship Id="rId64" Type="http://schemas.openxmlformats.org/officeDocument/2006/relationships/image" Target="media/image34.png"/><Relationship Id="rId69" Type="http://schemas.microsoft.com/office/2007/relationships/hdphoto" Target="media/hdphoto21.wdp"/><Relationship Id="rId8" Type="http://schemas.openxmlformats.org/officeDocument/2006/relationships/footnotes" Target="footnotes.xml"/><Relationship Id="rId51" Type="http://schemas.microsoft.com/office/2007/relationships/hdphoto" Target="media/hdphoto12.wdp"/><Relationship Id="rId72" Type="http://schemas.openxmlformats.org/officeDocument/2006/relationships/footer" Target="footer1.xml"/><Relationship Id="rId3" Type="http://schemas.openxmlformats.org/officeDocument/2006/relationships/numbering" Target="numbering.xml"/><Relationship Id="rId12" Type="http://schemas.openxmlformats.org/officeDocument/2006/relationships/image" Target="media/image3.png"/><Relationship Id="rId17" Type="http://schemas.openxmlformats.org/officeDocument/2006/relationships/image" Target="media/image6.png"/><Relationship Id="rId25" Type="http://schemas.microsoft.com/office/2007/relationships/hdphoto" Target="media/hdphoto3.wdp"/><Relationship Id="rId33" Type="http://schemas.openxmlformats.org/officeDocument/2006/relationships/image" Target="media/image18.emf"/><Relationship Id="rId38" Type="http://schemas.openxmlformats.org/officeDocument/2006/relationships/hyperlink" Target="http://ec.europa.eu/europe2020/pdf/2015/jer2015_el.pdf" TargetMode="External"/><Relationship Id="rId46" Type="http://schemas.openxmlformats.org/officeDocument/2006/relationships/image" Target="media/image25.png"/><Relationship Id="rId59" Type="http://schemas.microsoft.com/office/2007/relationships/hdphoto" Target="media/hdphoto16.wdp"/><Relationship Id="rId67" Type="http://schemas.microsoft.com/office/2007/relationships/hdphoto" Target="media/hdphoto20.wdp"/><Relationship Id="rId20" Type="http://schemas.openxmlformats.org/officeDocument/2006/relationships/image" Target="media/image9.png"/><Relationship Id="rId41" Type="http://schemas.microsoft.com/office/2007/relationships/hdphoto" Target="media/hdphoto7.wdp"/><Relationship Id="rId54" Type="http://schemas.openxmlformats.org/officeDocument/2006/relationships/image" Target="media/image29.png"/><Relationship Id="rId62" Type="http://schemas.openxmlformats.org/officeDocument/2006/relationships/image" Target="media/image33.png"/><Relationship Id="rId70" Type="http://schemas.openxmlformats.org/officeDocument/2006/relationships/image" Target="media/image37.png"/><Relationship Id="rId1" Type="http://schemas.openxmlformats.org/officeDocument/2006/relationships/customXml" Target="../customXml/item1.xml"/><Relationship Id="rId6" Type="http://schemas.openxmlformats.org/officeDocument/2006/relationships/settings" Target="settings.xml"/></Relationships>
</file>

<file path=word/_rels/footnotes.xml.rels><?xml version="1.0" encoding="UTF-8" standalone="yes"?>
<Relationships xmlns="http://schemas.openxmlformats.org/package/2006/relationships"><Relationship Id="rId3" Type="http://schemas.openxmlformats.org/officeDocument/2006/relationships/hyperlink" Target="http://euronomist.blogspot.gr/2014/04/the-irony-behind-npls-and-lending.html" TargetMode="External"/><Relationship Id="rId7" Type="http://schemas.openxmlformats.org/officeDocument/2006/relationships/hyperlink" Target="http://www.statistics.gr" TargetMode="External"/><Relationship Id="rId2" Type="http://schemas.openxmlformats.org/officeDocument/2006/relationships/hyperlink" Target="http://www.investopedia.com/terms/l/loantovalue.asp" TargetMode="External"/><Relationship Id="rId1" Type="http://schemas.openxmlformats.org/officeDocument/2006/relationships/hyperlink" Target="http://www.investopedia.com/terms/b/borrowing-base.asp" TargetMode="External"/><Relationship Id="rId6" Type="http://schemas.openxmlformats.org/officeDocument/2006/relationships/hyperlink" Target="http://www.statistics.gr/el/statistics/&#916;&#917;&#923;&#932;&#921;&#927;" TargetMode="External"/><Relationship Id="rId5" Type="http://schemas.openxmlformats.org/officeDocument/2006/relationships/hyperlink" Target="http://www.statistics.gr/el/home" TargetMode="External"/><Relationship Id="rId4" Type="http://schemas.openxmlformats.org/officeDocument/2006/relationships/hyperlink" Target="http://www.econjournals.com/index.php/ijefi/article/viewFile/517/pdf"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Ένα Πληροφοριακό Σύστημα για  Μη Εξυπηρετούμενα Δάνεια.</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56D3194-AD9A-454D-A769-684514394A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1794</TotalTime>
  <Pages>50</Pages>
  <Words>14235</Words>
  <Characters>76869</Characters>
  <Application>Microsoft Office Word</Application>
  <DocSecurity>0</DocSecurity>
  <Lines>640</Lines>
  <Paragraphs>181</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Ένα Πληροφοριακό Σύστημα για  Μη Εξυπηρετούμενα Δάνεια.                                                                                                                    Non-Performing Loans, Problems and Solutions by M.I.S</vt:lpstr>
      <vt:lpstr/>
    </vt:vector>
  </TitlesOfParts>
  <Company/>
  <LinksUpToDate>false</LinksUpToDate>
  <CharactersWithSpaces>90923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Ένα Πληροφοριακό Σύστημα για  Μη Εξυπηρετούμενα Δάνεια.                                                                                                                    Non-Performing Loans, Problems and Solutions by M.I.S</dc:title>
  <dc:creator>Βυστάκος Παναγιώτης</dc:creator>
  <cp:lastModifiedBy>maria vistakou</cp:lastModifiedBy>
  <cp:revision>12</cp:revision>
  <cp:lastPrinted>2016-10-13T08:28:00Z</cp:lastPrinted>
  <dcterms:created xsi:type="dcterms:W3CDTF">2017-02-06T16:34:00Z</dcterms:created>
  <dcterms:modified xsi:type="dcterms:W3CDTF">2017-02-07T22:42:00Z</dcterms:modified>
</cp:coreProperties>
</file>